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133" w:rsidRDefault="00EA1EAB" w:rsidP="00EA1EAB">
      <w:pPr>
        <w:jc w:val="center"/>
        <w:rPr>
          <w:rFonts w:ascii="Times New Roman" w:hAnsi="Times New Roman" w:cs="Times New Roman"/>
          <w:sz w:val="96"/>
          <w:szCs w:val="96"/>
        </w:rPr>
      </w:pPr>
      <w:r w:rsidRPr="00EA1EAB">
        <w:rPr>
          <w:rFonts w:ascii="Times New Roman" w:hAnsi="Times New Roman" w:cs="Times New Roman"/>
          <w:sz w:val="96"/>
          <w:szCs w:val="96"/>
        </w:rPr>
        <w:t>OBWIESZCZENIE</w:t>
      </w:r>
    </w:p>
    <w:p w:rsidR="00EA1EAB" w:rsidRDefault="00EA1EAB" w:rsidP="00EA1EAB">
      <w:pPr>
        <w:jc w:val="center"/>
        <w:rPr>
          <w:rFonts w:ascii="Times New Roman" w:hAnsi="Times New Roman" w:cs="Times New Roman"/>
          <w:sz w:val="40"/>
          <w:szCs w:val="40"/>
        </w:rPr>
      </w:pPr>
      <w:r w:rsidRPr="00EA1EAB">
        <w:rPr>
          <w:rFonts w:ascii="Times New Roman" w:hAnsi="Times New Roman" w:cs="Times New Roman"/>
          <w:sz w:val="40"/>
          <w:szCs w:val="40"/>
        </w:rPr>
        <w:t>Wojewódzkiej Komisji Wyborczej</w:t>
      </w:r>
    </w:p>
    <w:p w:rsidR="00EA1EAB" w:rsidRDefault="00EA1EAB" w:rsidP="00EA1EA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Warmińsko-Mazurskiej Izby Rolniczej </w:t>
      </w:r>
    </w:p>
    <w:p w:rsidR="00EA1EAB" w:rsidRDefault="00EA1EAB" w:rsidP="00EA1EA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z dnia 06.09.2023 r.</w:t>
      </w:r>
    </w:p>
    <w:p w:rsidR="00EA1EAB" w:rsidRDefault="00EA1EAB" w:rsidP="00EA1EA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A1EAB" w:rsidRDefault="00EA1EAB" w:rsidP="00EA1EAB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Komisja Wojewódzka zawiadamia, iż w obwieszczeniu komisji  z dnia 08.08.2023 r. w sprawie wykazu okręgów wyborczych utworzonych do przeprowadzenia wyborów do Rad Powiatowych Warmińsko-Mazurskiej Izby Rolniczej zarządzonych na dzień 24 września 2023 r.,  w związku z przeprowadzką Urzędu Gminy  w okręgu wyborczym nr 4 i nr 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5 zmianie uległ adres siedziby Komisji Okręgowej:</w:t>
      </w:r>
    </w:p>
    <w:p w:rsidR="00EA1EAB" w:rsidRPr="00EA1EAB" w:rsidRDefault="00EA1EAB" w:rsidP="00EA1EAB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Obecny adres: Urząd Gminy, ul. Tadeusza Kościuszki 17, 11-200 Górowo Iławeckie</w:t>
      </w:r>
    </w:p>
    <w:p w:rsidR="00EA1EAB" w:rsidRDefault="00EA1EAB" w:rsidP="00EA1EA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A1EAB" w:rsidRDefault="00EA1EAB" w:rsidP="00EA1EA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A1EAB" w:rsidRPr="00EA1EAB" w:rsidRDefault="00EA1EAB" w:rsidP="00EA1EA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A1EAB" w:rsidRPr="00EA1EAB" w:rsidRDefault="00EA1EAB" w:rsidP="00EA1EAB">
      <w:pPr>
        <w:jc w:val="center"/>
        <w:rPr>
          <w:rFonts w:ascii="Times New Roman" w:hAnsi="Times New Roman" w:cs="Times New Roman"/>
          <w:sz w:val="40"/>
          <w:szCs w:val="40"/>
        </w:rPr>
      </w:pPr>
      <w:r w:rsidRPr="00EA1EAB">
        <w:rPr>
          <w:rFonts w:ascii="Times New Roman" w:hAnsi="Times New Roman" w:cs="Times New Roman"/>
          <w:sz w:val="40"/>
          <w:szCs w:val="40"/>
        </w:rPr>
        <w:t xml:space="preserve">                       Wojewódzka Komisja Wyborcza</w:t>
      </w:r>
    </w:p>
    <w:sectPr w:rsidR="00EA1EAB" w:rsidRPr="00EA1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AB"/>
    <w:rsid w:val="00A92133"/>
    <w:rsid w:val="00EA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E881C"/>
  <w15:chartTrackingRefBased/>
  <w15:docId w15:val="{16ACDBB7-9E78-4E4B-ADF1-6F580D55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1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2023-09-06T05:12:00Z</cp:lastPrinted>
  <dcterms:created xsi:type="dcterms:W3CDTF">2023-09-06T05:03:00Z</dcterms:created>
  <dcterms:modified xsi:type="dcterms:W3CDTF">2023-09-06T05:12:00Z</dcterms:modified>
</cp:coreProperties>
</file>