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79" w:rsidRPr="00332779" w:rsidRDefault="00332779" w:rsidP="00332779">
      <w:pPr>
        <w:pStyle w:val="OZNRODZAKTUtznustawalubrozporzdzenieiorganwydajcy"/>
      </w:pPr>
      <w:bookmarkStart w:id="0" w:name="_GoBack"/>
      <w:bookmarkEnd w:id="0"/>
      <w:r w:rsidRPr="00332779">
        <w:t>ROZPORZĄDZENIE</w:t>
      </w:r>
    </w:p>
    <w:p w:rsidR="00332779" w:rsidRPr="00332779" w:rsidRDefault="00332779" w:rsidP="00332779">
      <w:pPr>
        <w:pStyle w:val="OZNRODZAKTUtznustawalubrozporzdzenieiorganwydajcy"/>
      </w:pPr>
      <w:r w:rsidRPr="00332779">
        <w:t>M</w:t>
      </w:r>
      <w:r w:rsidR="00C0769B">
        <w:t>INISTRA ROLNICTWA I ROZWOJU WSI</w:t>
      </w:r>
      <w:r w:rsidR="00E665DE" w:rsidRPr="005B261C">
        <w:rPr>
          <w:rStyle w:val="Odwoanieprzypisudolnego"/>
          <w:b w:val="0"/>
        </w:rPr>
        <w:footnoteReference w:id="1"/>
      </w:r>
      <w:r w:rsidR="00E665DE" w:rsidRPr="005B261C">
        <w:rPr>
          <w:rStyle w:val="Odwoanieprzypisudolnego"/>
          <w:b w:val="0"/>
        </w:rPr>
        <w:t>)</w:t>
      </w:r>
    </w:p>
    <w:p w:rsidR="00332779" w:rsidRPr="00332779" w:rsidRDefault="00C0769B" w:rsidP="00332779">
      <w:pPr>
        <w:pStyle w:val="DATAAKTUdatauchwalenialubwydaniaaktu"/>
      </w:pPr>
      <w:r>
        <w:t>z dnia ………………</w:t>
      </w:r>
      <w:r w:rsidR="00351EE4">
        <w:t xml:space="preserve"> </w:t>
      </w:r>
      <w:r w:rsidR="008956A6">
        <w:t>2020</w:t>
      </w:r>
      <w:r w:rsidR="00E7700E">
        <w:t xml:space="preserve"> r.</w:t>
      </w:r>
      <w:r>
        <w:t xml:space="preserve"> </w:t>
      </w:r>
    </w:p>
    <w:p w:rsidR="00332779" w:rsidRPr="001E4CB0" w:rsidRDefault="001742DE" w:rsidP="00332779">
      <w:pPr>
        <w:pStyle w:val="TYTUAKTUprzedmiotregulacjiustawylubrozporzdzenia"/>
      </w:pPr>
      <w:r>
        <w:t xml:space="preserve">w sprawie </w:t>
      </w:r>
      <w:r w:rsidR="00362486" w:rsidRPr="00362486">
        <w:t xml:space="preserve">stawek opłat za </w:t>
      </w:r>
      <w:r w:rsidR="00EE66E2">
        <w:t xml:space="preserve">przeprowadzanie </w:t>
      </w:r>
      <w:r w:rsidR="00362486">
        <w:t>kontrol</w:t>
      </w:r>
      <w:r w:rsidR="00EE66E2">
        <w:t>i</w:t>
      </w:r>
      <w:r w:rsidR="00362486">
        <w:t xml:space="preserve"> urzędow</w:t>
      </w:r>
      <w:r w:rsidR="00EE66E2">
        <w:t>ych</w:t>
      </w:r>
      <w:r w:rsidR="00E44811">
        <w:t>, wykon</w:t>
      </w:r>
      <w:r w:rsidR="00905C42">
        <w:t>ywanie</w:t>
      </w:r>
      <w:r w:rsidR="00E44811">
        <w:t xml:space="preserve"> innych czynności urzędowych </w:t>
      </w:r>
      <w:r w:rsidR="00362486">
        <w:t xml:space="preserve">oraz </w:t>
      </w:r>
      <w:r w:rsidR="00EE66E2">
        <w:t xml:space="preserve">świadczenie </w:t>
      </w:r>
      <w:r w:rsidR="00362486" w:rsidRPr="00362486">
        <w:t>usług przez Państwową Inspekcję Ochrony Roślin i Nasiennictwa</w:t>
      </w:r>
      <w:r w:rsidR="001E4CB0">
        <w:t xml:space="preserve"> w </w:t>
      </w:r>
      <w:r w:rsidR="00A33A62">
        <w:t xml:space="preserve">zakresie </w:t>
      </w:r>
      <w:r w:rsidR="001E4CB0">
        <w:t>ochrony roślin przed agrofagami</w:t>
      </w:r>
    </w:p>
    <w:p w:rsidR="00333730" w:rsidRDefault="00362486" w:rsidP="00333730">
      <w:pPr>
        <w:pStyle w:val="ARTartustawynprozporzdzenia"/>
        <w:rPr>
          <w:rFonts w:ascii="Times New Roman" w:hAnsi="Times New Roman" w:cs="Times New Roman"/>
        </w:rPr>
      </w:pPr>
      <w:r w:rsidRPr="00D66415">
        <w:rPr>
          <w:rFonts w:ascii="Times New Roman" w:hAnsi="Times New Roman" w:cs="Times New Roman"/>
        </w:rPr>
        <w:t>Na podstawie art. 5</w:t>
      </w:r>
      <w:r w:rsidR="00B35BF6" w:rsidRPr="00D66415">
        <w:rPr>
          <w:rFonts w:ascii="Times New Roman" w:hAnsi="Times New Roman" w:cs="Times New Roman"/>
        </w:rPr>
        <w:t>7</w:t>
      </w:r>
      <w:r w:rsidRPr="00D66415">
        <w:rPr>
          <w:rFonts w:ascii="Times New Roman" w:hAnsi="Times New Roman" w:cs="Times New Roman"/>
        </w:rPr>
        <w:t xml:space="preserve"> ust. </w:t>
      </w:r>
      <w:r w:rsidR="001C5F40" w:rsidRPr="00D66415">
        <w:rPr>
          <w:rFonts w:ascii="Times New Roman" w:hAnsi="Times New Roman" w:cs="Times New Roman"/>
        </w:rPr>
        <w:t>3</w:t>
      </w:r>
      <w:r w:rsidR="00DB38A7" w:rsidRPr="00D66415">
        <w:rPr>
          <w:rFonts w:ascii="Times New Roman" w:hAnsi="Times New Roman" w:cs="Times New Roman"/>
        </w:rPr>
        <w:t xml:space="preserve"> </w:t>
      </w:r>
      <w:r w:rsidR="00E7700E" w:rsidRPr="00D66415">
        <w:rPr>
          <w:rFonts w:ascii="Times New Roman" w:hAnsi="Times New Roman" w:cs="Times New Roman"/>
        </w:rPr>
        <w:t xml:space="preserve">ustawy z dnia </w:t>
      </w:r>
      <w:r w:rsidR="005376AD">
        <w:rPr>
          <w:rFonts w:ascii="Times New Roman" w:hAnsi="Times New Roman" w:cs="Times New Roman"/>
        </w:rPr>
        <w:t>1</w:t>
      </w:r>
      <w:r w:rsidR="00E44811" w:rsidRPr="00D66415">
        <w:rPr>
          <w:rFonts w:ascii="Times New Roman" w:hAnsi="Times New Roman" w:cs="Times New Roman"/>
        </w:rPr>
        <w:t xml:space="preserve">3 lutego 2020 r. </w:t>
      </w:r>
      <w:r w:rsidR="00E7700E" w:rsidRPr="00D66415">
        <w:rPr>
          <w:rFonts w:ascii="Times New Roman" w:hAnsi="Times New Roman" w:cs="Times New Roman"/>
        </w:rPr>
        <w:t xml:space="preserve">o </w:t>
      </w:r>
      <w:r w:rsidR="001742DE" w:rsidRPr="00D66415">
        <w:rPr>
          <w:rFonts w:ascii="Times New Roman" w:hAnsi="Times New Roman" w:cs="Times New Roman"/>
        </w:rPr>
        <w:t>ochronie roślin przed agrofagami</w:t>
      </w:r>
      <w:r w:rsidR="005B56EF" w:rsidRPr="00D66415">
        <w:rPr>
          <w:rFonts w:ascii="Times New Roman" w:hAnsi="Times New Roman" w:cs="Times New Roman"/>
        </w:rPr>
        <w:t xml:space="preserve"> </w:t>
      </w:r>
      <w:r w:rsidR="006519CA">
        <w:rPr>
          <w:rFonts w:ascii="Times New Roman" w:hAnsi="Times New Roman" w:cs="Times New Roman"/>
        </w:rPr>
        <w:t xml:space="preserve">(Dz. U. poz. </w:t>
      </w:r>
      <w:r w:rsidR="006519CA" w:rsidRPr="006519CA">
        <w:rPr>
          <w:rFonts w:ascii="Times New Roman" w:hAnsi="Times New Roman" w:cs="Times New Roman"/>
        </w:rPr>
        <w:t>424</w:t>
      </w:r>
      <w:r w:rsidR="002A617F">
        <w:rPr>
          <w:rFonts w:ascii="Times New Roman" w:hAnsi="Times New Roman" w:cs="Times New Roman"/>
        </w:rPr>
        <w:t xml:space="preserve"> i </w:t>
      </w:r>
      <w:r w:rsidR="002A617F" w:rsidRPr="002A617F">
        <w:rPr>
          <w:rFonts w:ascii="Times New Roman" w:hAnsi="Times New Roman" w:cs="Times New Roman"/>
        </w:rPr>
        <w:t>695</w:t>
      </w:r>
      <w:r w:rsidR="006519CA">
        <w:rPr>
          <w:rFonts w:ascii="Times New Roman" w:hAnsi="Times New Roman" w:cs="Times New Roman"/>
        </w:rPr>
        <w:t>)</w:t>
      </w:r>
      <w:r w:rsidR="006519CA" w:rsidRPr="00D66415" w:rsidDel="006519CA">
        <w:rPr>
          <w:rFonts w:ascii="Times New Roman" w:hAnsi="Times New Roman" w:cs="Times New Roman"/>
        </w:rPr>
        <w:t xml:space="preserve"> </w:t>
      </w:r>
      <w:r w:rsidR="00E7700E" w:rsidRPr="00D66415">
        <w:rPr>
          <w:rFonts w:ascii="Times New Roman" w:hAnsi="Times New Roman" w:cs="Times New Roman"/>
        </w:rPr>
        <w:t>zarządza się, co następuje</w:t>
      </w:r>
      <w:r w:rsidR="00332779" w:rsidRPr="00D66415">
        <w:rPr>
          <w:rFonts w:ascii="Times New Roman" w:hAnsi="Times New Roman" w:cs="Times New Roman"/>
        </w:rPr>
        <w:t>:</w:t>
      </w:r>
    </w:p>
    <w:p w:rsidR="0068242E" w:rsidRDefault="00332779" w:rsidP="006A0F3C">
      <w:pPr>
        <w:pStyle w:val="ARTartustawynprozporzdzenia"/>
        <w:rPr>
          <w:rFonts w:ascii="Times New Roman" w:hAnsi="Times New Roman" w:cs="Times New Roman"/>
        </w:rPr>
      </w:pPr>
      <w:r w:rsidRPr="00D66415">
        <w:rPr>
          <w:rStyle w:val="Ppogrubienie"/>
          <w:rFonts w:ascii="Times New Roman" w:hAnsi="Times New Roman" w:cs="Times New Roman"/>
        </w:rPr>
        <w:t>§ 1.</w:t>
      </w:r>
      <w:r w:rsidR="005932D6">
        <w:rPr>
          <w:rStyle w:val="Ppogrubienie"/>
          <w:rFonts w:ascii="Times New Roman" w:hAnsi="Times New Roman" w:cs="Times New Roman"/>
        </w:rPr>
        <w:t xml:space="preserve"> </w:t>
      </w:r>
      <w:r w:rsidR="00AD53FB">
        <w:t>Rozporządzenie określa</w:t>
      </w:r>
      <w:r w:rsidR="006720EC">
        <w:t xml:space="preserve"> stawki opłat</w:t>
      </w:r>
      <w:r w:rsidR="00AD53FB">
        <w:t>,</w:t>
      </w:r>
      <w:r w:rsidR="00AD53FB" w:rsidRPr="00AD53FB">
        <w:t xml:space="preserve"> </w:t>
      </w:r>
      <w:r w:rsidR="00AD53FB" w:rsidRPr="00D66415">
        <w:t>o których mowa</w:t>
      </w:r>
      <w:r w:rsidR="00AD53FB">
        <w:t xml:space="preserve"> w</w:t>
      </w:r>
      <w:r w:rsidR="0068242E">
        <w:rPr>
          <w:rFonts w:ascii="Times New Roman" w:hAnsi="Times New Roman" w:cs="Times New Roman"/>
        </w:rPr>
        <w:t>:</w:t>
      </w:r>
    </w:p>
    <w:p w:rsidR="0068242E" w:rsidRDefault="003D2E21" w:rsidP="006A0F3C">
      <w:pPr>
        <w:pStyle w:val="PKTpunkt"/>
      </w:pPr>
      <w:r>
        <w:t xml:space="preserve">1) </w:t>
      </w:r>
      <w:r>
        <w:tab/>
      </w:r>
      <w:r w:rsidR="00390563" w:rsidRPr="002D7DB5">
        <w:t xml:space="preserve">art. 79 ust. 2 lit. a </w:t>
      </w:r>
      <w:r w:rsidR="00390563">
        <w:t>oraz</w:t>
      </w:r>
      <w:r w:rsidR="00390563" w:rsidRPr="002D7DB5">
        <w:t xml:space="preserve"> c </w:t>
      </w:r>
      <w:r w:rsidR="002F6E9D" w:rsidRPr="00D66415">
        <w:t xml:space="preserve">rozporządzenia </w:t>
      </w:r>
      <w:r w:rsidR="002F6E9D" w:rsidRPr="006519CA">
        <w:t>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w:t>
      </w:r>
      <w:r w:rsidR="002F6E9D">
        <w:t>ego</w:t>
      </w:r>
      <w:r w:rsidR="002F6E9D" w:rsidRPr="006519CA">
        <w:t xml:space="preserv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w:t>
      </w:r>
      <w:r w:rsidR="002F6E9D">
        <w:t>ego</w:t>
      </w:r>
      <w:r w:rsidR="002F6E9D" w:rsidRPr="006519CA">
        <w:t xml:space="preserve"> rozporządzenia Parlamentu Europejskiego i Rady (WE) nr 854/2004 i (WE) nr 882/2004, dyrektywy Rady 89/608/EWG, 89/662/EWG, 90/425/EWG, 91/496/EWG, 96/23/WE, 96/93/WE i 97/78/WE oraz decyzję Rady 92/438/EWG (rozporządzenie w sprawie kontroli urzędowych) (Dz. Urz. UE L 95 z 07.04.2017, str. 1, z późn. zm.</w:t>
      </w:r>
      <w:r w:rsidR="002F6E9D">
        <w:rPr>
          <w:rStyle w:val="Odwoanieprzypisudolnego"/>
          <w:rFonts w:ascii="Times New Roman" w:hAnsi="Times New Roman"/>
        </w:rPr>
        <w:footnoteReference w:id="2"/>
      </w:r>
      <w:r w:rsidR="002F6E9D">
        <w:rPr>
          <w:vertAlign w:val="superscript"/>
        </w:rPr>
        <w:t>)</w:t>
      </w:r>
      <w:r w:rsidR="002F6E9D">
        <w:t>)</w:t>
      </w:r>
      <w:r w:rsidR="00E4624E">
        <w:t>,</w:t>
      </w:r>
      <w:r w:rsidR="0037645F">
        <w:t xml:space="preserve"> zwanego dalej „rozporządzeniem </w:t>
      </w:r>
      <w:r w:rsidR="0037645F" w:rsidRPr="00712280">
        <w:rPr>
          <w:rFonts w:cs="Times New Roman"/>
        </w:rPr>
        <w:t>2017/625</w:t>
      </w:r>
      <w:r w:rsidR="0037645F">
        <w:rPr>
          <w:rFonts w:cs="Times New Roman"/>
        </w:rPr>
        <w:t>”</w:t>
      </w:r>
      <w:r w:rsidR="00AD53FB">
        <w:rPr>
          <w:rFonts w:cs="Times New Roman"/>
        </w:rPr>
        <w:t>;</w:t>
      </w:r>
    </w:p>
    <w:p w:rsidR="0068242E" w:rsidRDefault="00AD53FB" w:rsidP="006A0F3C">
      <w:pPr>
        <w:pStyle w:val="PKTpunkt"/>
      </w:pPr>
      <w:r>
        <w:t xml:space="preserve">2) </w:t>
      </w:r>
      <w:r>
        <w:tab/>
      </w:r>
      <w:r w:rsidR="00505226">
        <w:t xml:space="preserve">art. 53 </w:t>
      </w:r>
      <w:r>
        <w:t xml:space="preserve">i </w:t>
      </w:r>
      <w:r>
        <w:rPr>
          <w:rFonts w:ascii="Times New Roman" w:hAnsi="Times New Roman" w:cs="Times New Roman"/>
        </w:rPr>
        <w:t xml:space="preserve">art. 54 </w:t>
      </w:r>
      <w:r w:rsidR="002F6E9D">
        <w:t xml:space="preserve">ustawy </w:t>
      </w:r>
      <w:r w:rsidR="002F6E9D" w:rsidRPr="00D66415">
        <w:t xml:space="preserve">z dnia </w:t>
      </w:r>
      <w:r w:rsidR="002F6E9D">
        <w:t xml:space="preserve">13 lutego 2020 r. </w:t>
      </w:r>
      <w:r w:rsidR="002F6E9D" w:rsidRPr="00D66415">
        <w:t>o ochronie roślin przed agrofagami</w:t>
      </w:r>
      <w:r w:rsidR="00E4624E">
        <w:t xml:space="preserve">, zwanej dalej </w:t>
      </w:r>
      <w:r w:rsidR="0068242E">
        <w:t>„</w:t>
      </w:r>
      <w:r w:rsidR="00E4624E">
        <w:t>ustawą</w:t>
      </w:r>
      <w:r w:rsidR="0068242E">
        <w:t>”</w:t>
      </w:r>
      <w:r>
        <w:t>.</w:t>
      </w:r>
    </w:p>
    <w:p w:rsidR="00F01B40" w:rsidRPr="001448C3" w:rsidRDefault="00AD53FB" w:rsidP="00AD53FB">
      <w:pPr>
        <w:pStyle w:val="ARTartustawynprozporzdzenia"/>
      </w:pPr>
      <w:r w:rsidRPr="00AD53FB">
        <w:rPr>
          <w:rStyle w:val="Ppogrubienie"/>
          <w:rFonts w:ascii="Times New Roman" w:hAnsi="Times New Roman"/>
        </w:rPr>
        <w:t>§</w:t>
      </w:r>
      <w:r>
        <w:rPr>
          <w:rStyle w:val="Ppogrubienie"/>
          <w:rFonts w:ascii="Times New Roman" w:hAnsi="Times New Roman" w:cs="Times New Roman"/>
          <w:b w:val="0"/>
        </w:rPr>
        <w:t xml:space="preserve"> </w:t>
      </w:r>
      <w:r w:rsidRPr="00AD53FB">
        <w:rPr>
          <w:rStyle w:val="Ppogrubienie"/>
          <w:rFonts w:ascii="Times New Roman" w:hAnsi="Times New Roman"/>
        </w:rPr>
        <w:t>2.</w:t>
      </w:r>
      <w:r>
        <w:rPr>
          <w:rStyle w:val="Ppogrubienie"/>
          <w:rFonts w:ascii="Times New Roman" w:hAnsi="Times New Roman" w:cs="Times New Roman"/>
          <w:b w:val="0"/>
        </w:rPr>
        <w:t xml:space="preserve"> </w:t>
      </w:r>
      <w:r>
        <w:rPr>
          <w:rStyle w:val="Ppogrubienie"/>
          <w:rFonts w:ascii="Times New Roman" w:hAnsi="Times New Roman" w:cs="Times New Roman"/>
          <w:b w:val="0"/>
          <w:bCs/>
        </w:rPr>
        <w:t>1</w:t>
      </w:r>
      <w:r w:rsidR="00F01B40" w:rsidRPr="00A664AB">
        <w:rPr>
          <w:rStyle w:val="Ppogrubienie"/>
          <w:rFonts w:ascii="Times New Roman" w:hAnsi="Times New Roman" w:cs="Times New Roman"/>
          <w:b w:val="0"/>
          <w:bCs/>
        </w:rPr>
        <w:t>.</w:t>
      </w:r>
      <w:r w:rsidR="00F01B40" w:rsidRPr="00A664AB">
        <w:rPr>
          <w:rStyle w:val="Ppogrubienie"/>
          <w:rFonts w:ascii="Times New Roman" w:hAnsi="Times New Roman" w:cs="Times New Roman"/>
          <w:bCs/>
        </w:rPr>
        <w:t xml:space="preserve"> </w:t>
      </w:r>
      <w:r w:rsidR="00F01B40" w:rsidRPr="006A0F3C">
        <w:rPr>
          <w:rStyle w:val="Ppogrubienie"/>
          <w:rFonts w:ascii="Times New Roman" w:hAnsi="Times New Roman"/>
          <w:b w:val="0"/>
        </w:rPr>
        <w:t>Stawki op</w:t>
      </w:r>
      <w:r w:rsidR="00F01B40" w:rsidRPr="006A0F3C">
        <w:rPr>
          <w:rStyle w:val="Ppogrubienie"/>
          <w:rFonts w:ascii="Times New Roman" w:hAnsi="Times New Roman" w:hint="eastAsia"/>
          <w:b w:val="0"/>
        </w:rPr>
        <w:t>ł</w:t>
      </w:r>
      <w:r w:rsidR="00F01B40" w:rsidRPr="006A0F3C">
        <w:rPr>
          <w:rStyle w:val="Ppogrubienie"/>
          <w:rFonts w:ascii="Times New Roman" w:hAnsi="Times New Roman"/>
          <w:b w:val="0"/>
        </w:rPr>
        <w:t>at</w:t>
      </w:r>
      <w:r w:rsidR="00F01B40" w:rsidRPr="006A0F3C">
        <w:t>, o których mowa</w:t>
      </w:r>
      <w:r w:rsidR="00F01B40" w:rsidRPr="006A0F3C">
        <w:rPr>
          <w:rStyle w:val="Ppogrubienie"/>
          <w:rFonts w:ascii="Times New Roman" w:hAnsi="Times New Roman"/>
          <w:b w:val="0"/>
        </w:rPr>
        <w:t xml:space="preserve"> w </w:t>
      </w:r>
      <w:r w:rsidR="00F01B40" w:rsidRPr="00A664AB">
        <w:t xml:space="preserve">art. 79 ust. 2 lit. a rozporządzenia 2017/625, określa </w:t>
      </w:r>
      <w:r w:rsidR="002A71AA">
        <w:t xml:space="preserve">się jako stawki opłat określone w </w:t>
      </w:r>
      <w:r w:rsidR="00F01B40" w:rsidRPr="00A664AB">
        <w:t>załącznik</w:t>
      </w:r>
      <w:r w:rsidR="002A71AA">
        <w:t>u</w:t>
      </w:r>
      <w:r w:rsidR="00F01B40" w:rsidRPr="00A664AB">
        <w:t xml:space="preserve"> IV do rozporządzenia </w:t>
      </w:r>
      <w:r w:rsidR="00F01B40" w:rsidRPr="001448C3">
        <w:t>2017/625</w:t>
      </w:r>
      <w:r w:rsidR="002A71AA">
        <w:t xml:space="preserve"> </w:t>
      </w:r>
      <w:r w:rsidR="002A71AA">
        <w:lastRenderedPageBreak/>
        <w:t xml:space="preserve">przeliczone na złote </w:t>
      </w:r>
      <w:r w:rsidR="002A71AA" w:rsidRPr="002A71AA">
        <w:t xml:space="preserve">według kursu średniego ogłaszanego przez Narodowy </w:t>
      </w:r>
      <w:r w:rsidR="002A71AA" w:rsidRPr="00972412">
        <w:rPr>
          <w:rStyle w:val="Ppogrubienie"/>
          <w:rFonts w:ascii="Times New Roman" w:hAnsi="Times New Roman"/>
          <w:b w:val="0"/>
        </w:rPr>
        <w:t>Bank</w:t>
      </w:r>
      <w:r w:rsidR="002A71AA" w:rsidRPr="002A71AA">
        <w:t xml:space="preserve"> Polski z dnia poprzedzającego dzień, w którym wystawiony został rachunek, o którym mowa w art. 56 ust. 1 ustawy</w:t>
      </w:r>
      <w:r w:rsidR="00F01B40" w:rsidRPr="001448C3">
        <w:t xml:space="preserve">. </w:t>
      </w:r>
    </w:p>
    <w:p w:rsidR="00843336" w:rsidRDefault="006A0F3C" w:rsidP="006A0F3C">
      <w:pPr>
        <w:pStyle w:val="USTustnpkodeksu"/>
        <w:rPr>
          <w:rStyle w:val="Ppogrubienie"/>
          <w:b w:val="0"/>
          <w:bCs w:val="0"/>
        </w:rPr>
      </w:pPr>
      <w:r>
        <w:rPr>
          <w:rStyle w:val="Ppogrubienie"/>
          <w:b w:val="0"/>
        </w:rPr>
        <w:t>2</w:t>
      </w:r>
      <w:r w:rsidR="00E81BB7" w:rsidRPr="00BD52C1">
        <w:rPr>
          <w:rStyle w:val="Ppogrubienie"/>
          <w:b w:val="0"/>
        </w:rPr>
        <w:t xml:space="preserve">. </w:t>
      </w:r>
      <w:r w:rsidR="009A5E44">
        <w:rPr>
          <w:rStyle w:val="Ppogrubienie"/>
          <w:b w:val="0"/>
        </w:rPr>
        <w:t>Stawki opłat</w:t>
      </w:r>
      <w:r w:rsidR="00AD53FB">
        <w:t>,</w:t>
      </w:r>
      <w:r w:rsidR="00AD53FB" w:rsidRPr="0068242E">
        <w:t xml:space="preserve"> </w:t>
      </w:r>
      <w:r w:rsidR="00AD53FB" w:rsidRPr="00D66415">
        <w:t>o których mowa</w:t>
      </w:r>
      <w:r w:rsidR="00AD53FB" w:rsidRPr="007D37FA">
        <w:t xml:space="preserve"> w</w:t>
      </w:r>
      <w:r w:rsidR="00843336">
        <w:rPr>
          <w:rStyle w:val="Ppogrubienie"/>
          <w:b w:val="0"/>
        </w:rPr>
        <w:t>:</w:t>
      </w:r>
    </w:p>
    <w:p w:rsidR="00AD53FB" w:rsidRDefault="00843336" w:rsidP="006A0F3C">
      <w:pPr>
        <w:pStyle w:val="PKTpunkt"/>
      </w:pPr>
      <w:r w:rsidRPr="007D37FA">
        <w:t>1)</w:t>
      </w:r>
      <w:r w:rsidR="002C15A2">
        <w:tab/>
      </w:r>
      <w:r w:rsidR="008D3CF7" w:rsidRPr="002D7DB5">
        <w:t xml:space="preserve">art. 79 ust. 2 lit. </w:t>
      </w:r>
      <w:r w:rsidR="008D3CF7">
        <w:t>c</w:t>
      </w:r>
      <w:r w:rsidR="000768E4">
        <w:t xml:space="preserve"> rozporządzenia 2017/625</w:t>
      </w:r>
      <w:r w:rsidR="00712280">
        <w:t>,</w:t>
      </w:r>
    </w:p>
    <w:p w:rsidR="00843336" w:rsidRDefault="00AD53FB" w:rsidP="006A0F3C">
      <w:pPr>
        <w:pStyle w:val="PKTpunkt"/>
        <w:rPr>
          <w:rStyle w:val="Ppogrubienie"/>
          <w:rFonts w:ascii="Times New Roman" w:hAnsi="Times New Roman"/>
          <w:b w:val="0"/>
          <w:bCs w:val="0"/>
        </w:rPr>
      </w:pPr>
      <w:r>
        <w:t xml:space="preserve">2) </w:t>
      </w:r>
      <w:r>
        <w:tab/>
      </w:r>
      <w:r w:rsidR="000768E4">
        <w:rPr>
          <w:rStyle w:val="Ppogrubienie"/>
          <w:b w:val="0"/>
        </w:rPr>
        <w:t>art. 53 pkt 1 lit. a</w:t>
      </w:r>
      <w:r w:rsidR="00843336" w:rsidRPr="00007AB7">
        <w:t>–</w:t>
      </w:r>
      <w:r w:rsidR="000768E4">
        <w:rPr>
          <w:rStyle w:val="Ppogrubienie"/>
          <w:b w:val="0"/>
        </w:rPr>
        <w:t>e, pkt 2 i 3</w:t>
      </w:r>
      <w:r w:rsidR="00C36F21">
        <w:rPr>
          <w:rStyle w:val="Ppogrubienie"/>
          <w:b w:val="0"/>
        </w:rPr>
        <w:t xml:space="preserve"> </w:t>
      </w:r>
      <w:r>
        <w:rPr>
          <w:rStyle w:val="Ppogrubienie"/>
          <w:b w:val="0"/>
        </w:rPr>
        <w:t xml:space="preserve">oraz art. 54 </w:t>
      </w:r>
      <w:r w:rsidR="00C36F21">
        <w:rPr>
          <w:rStyle w:val="Ppogrubienie"/>
          <w:b w:val="0"/>
        </w:rPr>
        <w:t>ustawy</w:t>
      </w:r>
    </w:p>
    <w:p w:rsidR="00285797" w:rsidRPr="00367430" w:rsidRDefault="00843336" w:rsidP="00367430">
      <w:pPr>
        <w:pStyle w:val="CZWSPPKTczwsplnapunktw"/>
        <w:rPr>
          <w:rStyle w:val="Ppogrubienie"/>
          <w:b w:val="0"/>
          <w:bCs w:val="0"/>
        </w:rPr>
      </w:pPr>
      <w:r w:rsidRPr="00007AB7">
        <w:t>–</w:t>
      </w:r>
      <w:r w:rsidR="00843408">
        <w:t xml:space="preserve"> </w:t>
      </w:r>
      <w:r w:rsidR="009A5E44" w:rsidRPr="007D37FA">
        <w:t>okreś</w:t>
      </w:r>
      <w:r w:rsidR="00DA444D" w:rsidRPr="007D37FA">
        <w:t>la</w:t>
      </w:r>
      <w:r w:rsidR="009A5E44" w:rsidRPr="007D37FA">
        <w:t xml:space="preserve"> załącznik </w:t>
      </w:r>
      <w:r w:rsidR="00D07094" w:rsidRPr="007D37FA">
        <w:t xml:space="preserve">nr </w:t>
      </w:r>
      <w:r w:rsidR="00BD7F05" w:rsidRPr="007D37FA">
        <w:t xml:space="preserve">1 </w:t>
      </w:r>
      <w:r w:rsidR="009A5E44" w:rsidRPr="007D37FA">
        <w:t>do rozporządzenia.</w:t>
      </w:r>
      <w:bookmarkStart w:id="1" w:name="highlightHit_10"/>
      <w:bookmarkStart w:id="2" w:name="highlightHit_11"/>
      <w:bookmarkEnd w:id="1"/>
      <w:bookmarkEnd w:id="2"/>
      <w:r w:rsidR="00CD0683" w:rsidRPr="00367430">
        <w:rPr>
          <w:rStyle w:val="Ppogrubienie"/>
          <w:b w:val="0"/>
        </w:rPr>
        <w:t xml:space="preserve"> </w:t>
      </w:r>
    </w:p>
    <w:p w:rsidR="002215CB" w:rsidRPr="00B029C0" w:rsidRDefault="007D37FA">
      <w:pPr>
        <w:pStyle w:val="ARTartustawynprozporzdzenia"/>
      </w:pPr>
      <w:r w:rsidRPr="00367430">
        <w:rPr>
          <w:rStyle w:val="Ppogrubienie"/>
        </w:rPr>
        <w:t>§ </w:t>
      </w:r>
      <w:r w:rsidR="002215CB" w:rsidRPr="00367430">
        <w:rPr>
          <w:rStyle w:val="Ppogrubienie"/>
        </w:rPr>
        <w:t>3</w:t>
      </w:r>
      <w:r w:rsidRPr="00367430">
        <w:rPr>
          <w:rStyle w:val="Ppogrubienie"/>
        </w:rPr>
        <w:t>.</w:t>
      </w:r>
      <w:r w:rsidR="00294726" w:rsidRPr="00B029C0">
        <w:t xml:space="preserve"> 1</w:t>
      </w:r>
      <w:r w:rsidR="004B6541" w:rsidRPr="00B029C0">
        <w:t xml:space="preserve">. </w:t>
      </w:r>
      <w:r w:rsidR="006720EC" w:rsidRPr="00B029C0">
        <w:t>Stawka opłaty</w:t>
      </w:r>
      <w:r w:rsidR="002215CB" w:rsidRPr="00B029C0">
        <w:t>, o której mowa w art. 53 pkt 1 lit. f ustawy, wynosi:</w:t>
      </w:r>
    </w:p>
    <w:p w:rsidR="002215CB" w:rsidRDefault="002215CB" w:rsidP="00EE3223">
      <w:pPr>
        <w:pStyle w:val="PKTpunkt"/>
      </w:pPr>
      <w:r>
        <w:t xml:space="preserve">1) </w:t>
      </w:r>
      <w:r>
        <w:tab/>
      </w:r>
      <w:r w:rsidRPr="00294726">
        <w:t>4 600 zł</w:t>
      </w:r>
      <w:r>
        <w:t xml:space="preserve"> </w:t>
      </w:r>
      <w:r w:rsidRPr="00007AB7">
        <w:t>–</w:t>
      </w:r>
      <w:r>
        <w:t xml:space="preserve"> w zakresie</w:t>
      </w:r>
      <w:r w:rsidR="00326B53" w:rsidRPr="00294726">
        <w:t xml:space="preserve"> udzielenia upoważnienia, o którym mowa w art. 98 ust. 1</w:t>
      </w:r>
      <w:r w:rsidR="008F56B9" w:rsidRPr="00294726">
        <w:t xml:space="preserve"> </w:t>
      </w:r>
      <w:r w:rsidR="007D37FA" w:rsidRPr="00294726">
        <w:t>rozporządzenia Parlamentu Europejskiego i Rady (UE) 2016/2031 z dnia 26 października 2016 r. w sprawie środków ochronnych przeciwko agrofagom roślin, zmieniającego rozporządzenia Parlamentu Europejskiego i Rady (UE) nr 228/2013, (UE) nr 652/2014 i (UE) nr 1143/2014 oraz uchylającego dyrektywy Rady 69/464/EWG, 74/647/EWG, 93/85/EWG, 98/57/WE, 2000/29/WE, 2006/91/WE i 2007/33/WE (Dz. Urz. UE L 317 z 23.11.2016, str. 4, z późn. zm.</w:t>
      </w:r>
      <w:r w:rsidR="00EE3223">
        <w:rPr>
          <w:rStyle w:val="Odwoanieprzypisudolnego"/>
        </w:rPr>
        <w:footnoteReference w:id="3"/>
      </w:r>
      <w:r w:rsidR="007D37FA" w:rsidRPr="00294726">
        <w:rPr>
          <w:vertAlign w:val="superscript"/>
        </w:rPr>
        <w:t>)</w:t>
      </w:r>
      <w:r w:rsidR="007D37FA" w:rsidRPr="00294726">
        <w:t>), zwanego dalej „rozporządzeniem 2016/2031”</w:t>
      </w:r>
      <w:r>
        <w:t>;</w:t>
      </w:r>
    </w:p>
    <w:p w:rsidR="00326B53" w:rsidRPr="00294726" w:rsidRDefault="002215CB" w:rsidP="006A0F3C">
      <w:pPr>
        <w:pStyle w:val="PKTpunkt"/>
      </w:pPr>
      <w:r>
        <w:t xml:space="preserve">2) </w:t>
      </w:r>
      <w:r>
        <w:tab/>
      </w:r>
      <w:r w:rsidR="00326B53" w:rsidRPr="00294726">
        <w:t xml:space="preserve"> </w:t>
      </w:r>
      <w:r w:rsidRPr="00294726">
        <w:rPr>
          <w:rFonts w:ascii="Times New Roman" w:hAnsi="Times New Roman" w:cs="Times New Roman"/>
        </w:rPr>
        <w:t>3 000 zł</w:t>
      </w:r>
      <w:r w:rsidRPr="00294726" w:rsidDel="002215CB">
        <w:t xml:space="preserve"> </w:t>
      </w:r>
      <w:r w:rsidRPr="00007AB7">
        <w:t>–</w:t>
      </w:r>
      <w:r>
        <w:t xml:space="preserve"> w zakresie</w:t>
      </w:r>
      <w:r w:rsidRPr="00294726">
        <w:t xml:space="preserve"> </w:t>
      </w:r>
      <w:r w:rsidRPr="00294726">
        <w:rPr>
          <w:rFonts w:ascii="Times New Roman" w:hAnsi="Times New Roman" w:cs="Times New Roman"/>
        </w:rPr>
        <w:t>weryfikacji i zapewnienia</w:t>
      </w:r>
      <w:r w:rsidRPr="00294726">
        <w:t>, o których mowa w art. 98 ust. 3 rozporządzenia 2016/</w:t>
      </w:r>
      <w:r w:rsidRPr="00294726">
        <w:rPr>
          <w:rFonts w:ascii="Times New Roman" w:hAnsi="Times New Roman" w:cs="Times New Roman"/>
        </w:rPr>
        <w:t>2031</w:t>
      </w:r>
      <w:r w:rsidR="006A0F3C">
        <w:rPr>
          <w:rFonts w:ascii="Times New Roman" w:hAnsi="Times New Roman" w:cs="Times New Roman"/>
        </w:rPr>
        <w:t>.</w:t>
      </w:r>
    </w:p>
    <w:p w:rsidR="004B6541" w:rsidRPr="00294726" w:rsidRDefault="002215CB" w:rsidP="00767EBA">
      <w:pPr>
        <w:pStyle w:val="ARTartustawynprozporzdzenia"/>
        <w:spacing w:before="0"/>
        <w:rPr>
          <w:rFonts w:ascii="Times New Roman" w:hAnsi="Times New Roman" w:cs="Times New Roman"/>
        </w:rPr>
      </w:pPr>
      <w:r>
        <w:rPr>
          <w:rFonts w:ascii="Times New Roman" w:hAnsi="Times New Roman" w:cs="Times New Roman"/>
        </w:rPr>
        <w:t>2</w:t>
      </w:r>
      <w:r w:rsidR="00C22D51" w:rsidRPr="00294726">
        <w:rPr>
          <w:rFonts w:ascii="Times New Roman" w:hAnsi="Times New Roman" w:cs="Times New Roman"/>
        </w:rPr>
        <w:t>.</w:t>
      </w:r>
      <w:r w:rsidR="00326B53" w:rsidRPr="00294726">
        <w:rPr>
          <w:rFonts w:ascii="Times New Roman" w:hAnsi="Times New Roman" w:cs="Times New Roman"/>
        </w:rPr>
        <w:t xml:space="preserve"> </w:t>
      </w:r>
      <w:r w:rsidR="006720EC" w:rsidRPr="00294726">
        <w:rPr>
          <w:rFonts w:ascii="Times New Roman" w:hAnsi="Times New Roman" w:cs="Times New Roman"/>
        </w:rPr>
        <w:t>Stawka opłaty</w:t>
      </w:r>
      <w:r>
        <w:rPr>
          <w:rFonts w:ascii="Times New Roman" w:hAnsi="Times New Roman" w:cs="Times New Roman"/>
        </w:rPr>
        <w:t>, o której mowa w art. 53 pkt 4 ustawy</w:t>
      </w:r>
      <w:r w:rsidR="00DF677F" w:rsidRPr="00294726">
        <w:rPr>
          <w:rFonts w:ascii="Times New Roman" w:hAnsi="Times New Roman" w:cs="Times New Roman"/>
          <w:szCs w:val="24"/>
        </w:rPr>
        <w:t>, wynosi 0,37 zł.</w:t>
      </w:r>
      <w:r w:rsidR="00623BBA" w:rsidRPr="00294726">
        <w:t xml:space="preserve"> </w:t>
      </w:r>
    </w:p>
    <w:p w:rsidR="00E021A1" w:rsidRDefault="002215CB" w:rsidP="00767EBA">
      <w:pPr>
        <w:pStyle w:val="ARTartustawynprozporzdzenia"/>
        <w:spacing w:before="0"/>
        <w:rPr>
          <w:rFonts w:ascii="Times New Roman" w:hAnsi="Times New Roman" w:cs="Times New Roman"/>
        </w:rPr>
      </w:pPr>
      <w:r>
        <w:rPr>
          <w:rFonts w:ascii="Times New Roman" w:hAnsi="Times New Roman" w:cs="Times New Roman"/>
        </w:rPr>
        <w:t>3</w:t>
      </w:r>
      <w:r w:rsidR="00E021A1" w:rsidRPr="00294726">
        <w:rPr>
          <w:rFonts w:ascii="Times New Roman" w:hAnsi="Times New Roman" w:cs="Times New Roman"/>
        </w:rPr>
        <w:t xml:space="preserve">. </w:t>
      </w:r>
      <w:r w:rsidR="00C059EB" w:rsidRPr="00294726">
        <w:rPr>
          <w:rFonts w:ascii="Times New Roman" w:hAnsi="Times New Roman" w:cs="Times New Roman"/>
        </w:rPr>
        <w:t>Stawka o</w:t>
      </w:r>
      <w:r w:rsidR="00E021A1" w:rsidRPr="00294726">
        <w:rPr>
          <w:rFonts w:ascii="Times New Roman" w:hAnsi="Times New Roman" w:cs="Times New Roman"/>
        </w:rPr>
        <w:t>płat</w:t>
      </w:r>
      <w:r w:rsidR="00C059EB" w:rsidRPr="00294726">
        <w:rPr>
          <w:rFonts w:ascii="Times New Roman" w:hAnsi="Times New Roman" w:cs="Times New Roman"/>
        </w:rPr>
        <w:t>y</w:t>
      </w:r>
      <w:r>
        <w:rPr>
          <w:rFonts w:ascii="Times New Roman" w:hAnsi="Times New Roman" w:cs="Times New Roman"/>
        </w:rPr>
        <w:t>, o której mowa w art. 53 pkt 5 ustawy</w:t>
      </w:r>
      <w:r w:rsidR="00E021A1" w:rsidRPr="00294726">
        <w:rPr>
          <w:rFonts w:ascii="Times New Roman" w:hAnsi="Times New Roman" w:cs="Times New Roman"/>
        </w:rPr>
        <w:t>, wynosi 110 zł.</w:t>
      </w:r>
    </w:p>
    <w:p w:rsidR="00E44811" w:rsidRPr="00D66415" w:rsidRDefault="00E44811" w:rsidP="006A0F3C">
      <w:pPr>
        <w:pStyle w:val="ARTartustawynprozporzdzenia"/>
        <w:rPr>
          <w:rStyle w:val="Ppogrubienie"/>
          <w:rFonts w:ascii="Times New Roman" w:hAnsi="Times New Roman"/>
          <w:b w:val="0"/>
          <w:bCs/>
        </w:rPr>
      </w:pPr>
      <w:bookmarkStart w:id="3" w:name="mip12121196"/>
      <w:bookmarkEnd w:id="3"/>
      <w:r w:rsidRPr="00D66415">
        <w:rPr>
          <w:rStyle w:val="Ppogrubienie"/>
        </w:rPr>
        <w:t xml:space="preserve">§ </w:t>
      </w:r>
      <w:r w:rsidR="002215CB">
        <w:rPr>
          <w:rStyle w:val="Ppogrubienie"/>
        </w:rPr>
        <w:t>4</w:t>
      </w:r>
      <w:r w:rsidR="002D4C10" w:rsidRPr="006A0F3C">
        <w:rPr>
          <w:rStyle w:val="Ppogrubienie"/>
          <w:rFonts w:ascii="Times New Roman" w:hAnsi="Times New Roman"/>
          <w:bCs/>
        </w:rPr>
        <w:t>.</w:t>
      </w:r>
      <w:r w:rsidRPr="00D66415">
        <w:rPr>
          <w:rStyle w:val="Ppogrubienie"/>
          <w:b w:val="0"/>
        </w:rPr>
        <w:t xml:space="preserve"> </w:t>
      </w:r>
      <w:r w:rsidRPr="00E019EE">
        <w:rPr>
          <w:rStyle w:val="Ppogrubienie"/>
          <w:b w:val="0"/>
        </w:rPr>
        <w:t>Stawk</w:t>
      </w:r>
      <w:r w:rsidR="0029216E" w:rsidRPr="00D62976">
        <w:rPr>
          <w:rStyle w:val="Ppogrubienie"/>
          <w:b w:val="0"/>
        </w:rPr>
        <w:t>a</w:t>
      </w:r>
      <w:r w:rsidRPr="00E019EE">
        <w:rPr>
          <w:rStyle w:val="Ppogrubienie"/>
          <w:b w:val="0"/>
        </w:rPr>
        <w:t xml:space="preserve"> opłat</w:t>
      </w:r>
      <w:r w:rsidR="0029216E" w:rsidRPr="00E019EE">
        <w:rPr>
          <w:rStyle w:val="Ppogrubienie"/>
          <w:b w:val="0"/>
        </w:rPr>
        <w:t>y</w:t>
      </w:r>
      <w:r w:rsidRPr="00D66415">
        <w:rPr>
          <w:rStyle w:val="Ppogrubienie"/>
          <w:b w:val="0"/>
        </w:rPr>
        <w:t xml:space="preserve"> </w:t>
      </w:r>
      <w:r w:rsidR="00727531" w:rsidRPr="00D66415">
        <w:t>za przeprowadz</w:t>
      </w:r>
      <w:r w:rsidR="00EF4127">
        <w:t>e</w:t>
      </w:r>
      <w:r w:rsidR="00727531" w:rsidRPr="00D66415">
        <w:t>nie kontroli urzędowych</w:t>
      </w:r>
      <w:r w:rsidR="00727531">
        <w:t>, wykonanie innych czynności urzędowych</w:t>
      </w:r>
      <w:r w:rsidR="00727531" w:rsidRPr="00D66415">
        <w:rPr>
          <w:rStyle w:val="Ppogrubienie"/>
          <w:b w:val="0"/>
        </w:rPr>
        <w:t xml:space="preserve"> </w:t>
      </w:r>
      <w:r w:rsidR="00727531">
        <w:rPr>
          <w:rStyle w:val="Ppogrubienie"/>
          <w:b w:val="0"/>
        </w:rPr>
        <w:t xml:space="preserve">oraz </w:t>
      </w:r>
      <w:r w:rsidRPr="00D66415">
        <w:rPr>
          <w:rStyle w:val="Ppogrubienie"/>
          <w:b w:val="0"/>
        </w:rPr>
        <w:t>świadczenie usług w zakresie:</w:t>
      </w:r>
    </w:p>
    <w:p w:rsidR="00E44811" w:rsidRPr="00D66415" w:rsidRDefault="00E44811" w:rsidP="00EC5A18">
      <w:pPr>
        <w:pStyle w:val="PKTpunkt"/>
        <w:rPr>
          <w:rFonts w:ascii="Times New Roman" w:hAnsi="Times New Roman" w:cs="Times New Roman"/>
        </w:rPr>
      </w:pPr>
      <w:bookmarkStart w:id="4" w:name="mip12121198"/>
      <w:bookmarkEnd w:id="4"/>
      <w:r w:rsidRPr="00D66415">
        <w:rPr>
          <w:rFonts w:ascii="Times New Roman" w:hAnsi="Times New Roman" w:cs="Times New Roman"/>
        </w:rPr>
        <w:t>1)</w:t>
      </w:r>
      <w:r w:rsidR="002D4C10" w:rsidRPr="00D66415">
        <w:rPr>
          <w:rFonts w:ascii="Times New Roman" w:hAnsi="Times New Roman" w:cs="Times New Roman"/>
        </w:rPr>
        <w:tab/>
      </w:r>
      <w:r w:rsidRPr="00D66415">
        <w:rPr>
          <w:rFonts w:ascii="Times New Roman" w:hAnsi="Times New Roman" w:cs="Times New Roman"/>
        </w:rPr>
        <w:t>pobrania prób</w:t>
      </w:r>
      <w:r w:rsidR="00EF4127">
        <w:rPr>
          <w:rFonts w:ascii="Times New Roman" w:hAnsi="Times New Roman" w:cs="Times New Roman"/>
        </w:rPr>
        <w:t>ek</w:t>
      </w:r>
      <w:r w:rsidRPr="00D66415">
        <w:rPr>
          <w:rFonts w:ascii="Times New Roman" w:hAnsi="Times New Roman" w:cs="Times New Roman"/>
        </w:rPr>
        <w:t xml:space="preserve"> nasion do </w:t>
      </w:r>
      <w:r w:rsidR="009179D7">
        <w:rPr>
          <w:rFonts w:ascii="Times New Roman" w:hAnsi="Times New Roman" w:cs="Times New Roman"/>
        </w:rPr>
        <w:t xml:space="preserve">oceny </w:t>
      </w:r>
      <w:r w:rsidR="00643CB1" w:rsidRPr="00D66415">
        <w:rPr>
          <w:rFonts w:ascii="Times New Roman" w:hAnsi="Times New Roman" w:cs="Times New Roman"/>
        </w:rPr>
        <w:t>makroskopow</w:t>
      </w:r>
      <w:r w:rsidR="009179D7">
        <w:rPr>
          <w:rFonts w:ascii="Times New Roman" w:hAnsi="Times New Roman" w:cs="Times New Roman"/>
        </w:rPr>
        <w:t>ej</w:t>
      </w:r>
      <w:r w:rsidR="00643CB1">
        <w:rPr>
          <w:rFonts w:ascii="Times New Roman" w:hAnsi="Times New Roman" w:cs="Times New Roman"/>
        </w:rPr>
        <w:t>,</w:t>
      </w:r>
      <w:r w:rsidR="00643CB1" w:rsidRPr="00D66415">
        <w:rPr>
          <w:rFonts w:ascii="Times New Roman" w:hAnsi="Times New Roman" w:cs="Times New Roman"/>
        </w:rPr>
        <w:t xml:space="preserve"> </w:t>
      </w:r>
      <w:r w:rsidRPr="00D66415">
        <w:rPr>
          <w:rFonts w:ascii="Times New Roman" w:hAnsi="Times New Roman" w:cs="Times New Roman"/>
        </w:rPr>
        <w:t xml:space="preserve">badań </w:t>
      </w:r>
      <w:r w:rsidR="00487F51">
        <w:rPr>
          <w:rFonts w:ascii="Times New Roman" w:hAnsi="Times New Roman" w:cs="Times New Roman"/>
        </w:rPr>
        <w:t xml:space="preserve">laboratoryjnych lub testów </w:t>
      </w:r>
      <w:r w:rsidRPr="00D66415">
        <w:rPr>
          <w:rFonts w:ascii="Times New Roman" w:hAnsi="Times New Roman" w:cs="Times New Roman"/>
        </w:rPr>
        <w:t xml:space="preserve">na obecność </w:t>
      </w:r>
      <w:r w:rsidR="002D4C10" w:rsidRPr="00D66415">
        <w:rPr>
          <w:rFonts w:ascii="Times New Roman" w:hAnsi="Times New Roman" w:cs="Times New Roman"/>
        </w:rPr>
        <w:t>agrofagów</w:t>
      </w:r>
      <w:r w:rsidRPr="00D66415">
        <w:rPr>
          <w:rFonts w:ascii="Times New Roman" w:hAnsi="Times New Roman" w:cs="Times New Roman"/>
        </w:rPr>
        <w:t xml:space="preserve">, </w:t>
      </w:r>
    </w:p>
    <w:p w:rsidR="00E44811" w:rsidRPr="00D66415" w:rsidRDefault="00E44811" w:rsidP="00EC5A18">
      <w:pPr>
        <w:pStyle w:val="PKTpunkt"/>
        <w:rPr>
          <w:rFonts w:ascii="Times New Roman" w:hAnsi="Times New Roman" w:cs="Times New Roman"/>
        </w:rPr>
      </w:pPr>
      <w:bookmarkStart w:id="5" w:name="mip12121199"/>
      <w:bookmarkEnd w:id="5"/>
      <w:r w:rsidRPr="00D66415">
        <w:rPr>
          <w:rFonts w:ascii="Times New Roman" w:hAnsi="Times New Roman" w:cs="Times New Roman"/>
        </w:rPr>
        <w:t>2)</w:t>
      </w:r>
      <w:r w:rsidR="002D4C10" w:rsidRPr="00D66415">
        <w:rPr>
          <w:rFonts w:ascii="Times New Roman" w:hAnsi="Times New Roman" w:cs="Times New Roman"/>
        </w:rPr>
        <w:tab/>
      </w:r>
      <w:r w:rsidRPr="00D66415">
        <w:rPr>
          <w:rFonts w:ascii="Times New Roman" w:hAnsi="Times New Roman" w:cs="Times New Roman"/>
        </w:rPr>
        <w:t>przeprowadz</w:t>
      </w:r>
      <w:r w:rsidR="00EF4127">
        <w:rPr>
          <w:rFonts w:ascii="Times New Roman" w:hAnsi="Times New Roman" w:cs="Times New Roman"/>
        </w:rPr>
        <w:t>e</w:t>
      </w:r>
      <w:r w:rsidRPr="00D66415">
        <w:rPr>
          <w:rFonts w:ascii="Times New Roman" w:hAnsi="Times New Roman" w:cs="Times New Roman"/>
        </w:rPr>
        <w:t>nia badań makroskopowych</w:t>
      </w:r>
      <w:r w:rsidR="00487F51">
        <w:rPr>
          <w:rFonts w:ascii="Times New Roman" w:hAnsi="Times New Roman" w:cs="Times New Roman"/>
        </w:rPr>
        <w:t xml:space="preserve">, </w:t>
      </w:r>
      <w:r w:rsidR="00EF4127">
        <w:rPr>
          <w:rFonts w:ascii="Times New Roman" w:hAnsi="Times New Roman" w:cs="Times New Roman"/>
        </w:rPr>
        <w:t xml:space="preserve">badań </w:t>
      </w:r>
      <w:r w:rsidRPr="00D66415">
        <w:rPr>
          <w:rFonts w:ascii="Times New Roman" w:hAnsi="Times New Roman" w:cs="Times New Roman"/>
        </w:rPr>
        <w:t xml:space="preserve">laboratoryjnych </w:t>
      </w:r>
      <w:r w:rsidR="00487F51">
        <w:rPr>
          <w:rFonts w:ascii="Times New Roman" w:hAnsi="Times New Roman" w:cs="Times New Roman"/>
        </w:rPr>
        <w:t xml:space="preserve">lub testów </w:t>
      </w:r>
      <w:r w:rsidRPr="00D66415">
        <w:rPr>
          <w:rFonts w:ascii="Times New Roman" w:hAnsi="Times New Roman" w:cs="Times New Roman"/>
        </w:rPr>
        <w:t>nasion</w:t>
      </w:r>
    </w:p>
    <w:p w:rsidR="00E44811" w:rsidRPr="00D66415" w:rsidRDefault="0097015E" w:rsidP="00333730">
      <w:pPr>
        <w:pStyle w:val="PKTpunkt"/>
        <w:numPr>
          <w:ilvl w:val="0"/>
          <w:numId w:val="17"/>
        </w:numPr>
        <w:ind w:left="0" w:firstLine="0"/>
        <w:rPr>
          <w:rFonts w:ascii="Times New Roman" w:hAnsi="Times New Roman" w:cs="Times New Roman"/>
        </w:rPr>
      </w:pPr>
      <w:bookmarkStart w:id="6" w:name="mip12121200"/>
      <w:bookmarkEnd w:id="6"/>
      <w:r>
        <w:rPr>
          <w:rFonts w:ascii="Times New Roman" w:hAnsi="Times New Roman" w:cs="Times New Roman"/>
          <w:bCs w:val="0"/>
        </w:rPr>
        <w:t xml:space="preserve"> </w:t>
      </w:r>
      <w:r w:rsidR="00333730" w:rsidRPr="00D66415">
        <w:rPr>
          <w:rFonts w:ascii="Times New Roman" w:hAnsi="Times New Roman" w:cs="Times New Roman"/>
          <w:bCs w:val="0"/>
        </w:rPr>
        <w:t>w przypadku nasion zaprawionych</w:t>
      </w:r>
      <w:r w:rsidR="000C7E40">
        <w:rPr>
          <w:rFonts w:ascii="Times New Roman" w:hAnsi="Times New Roman" w:cs="Times New Roman"/>
          <w:bCs w:val="0"/>
        </w:rPr>
        <w:t xml:space="preserve">, </w:t>
      </w:r>
      <w:r w:rsidR="00333730">
        <w:rPr>
          <w:rFonts w:ascii="Times New Roman" w:hAnsi="Times New Roman" w:cs="Times New Roman"/>
          <w:bCs w:val="0"/>
        </w:rPr>
        <w:t>wynos</w:t>
      </w:r>
      <w:r w:rsidR="00E019EE">
        <w:rPr>
          <w:rFonts w:ascii="Times New Roman" w:hAnsi="Times New Roman" w:cs="Times New Roman"/>
          <w:bCs w:val="0"/>
        </w:rPr>
        <w:t>i</w:t>
      </w:r>
      <w:r w:rsidR="00333730">
        <w:rPr>
          <w:rFonts w:ascii="Times New Roman" w:hAnsi="Times New Roman" w:cs="Times New Roman"/>
          <w:bCs w:val="0"/>
        </w:rPr>
        <w:t xml:space="preserve"> </w:t>
      </w:r>
      <w:r w:rsidR="002E57A9">
        <w:rPr>
          <w:rFonts w:ascii="Times New Roman" w:hAnsi="Times New Roman" w:cs="Times New Roman"/>
          <w:bCs w:val="0"/>
        </w:rPr>
        <w:t>150%</w:t>
      </w:r>
      <w:r w:rsidR="006515FB">
        <w:rPr>
          <w:rFonts w:ascii="Times New Roman" w:hAnsi="Times New Roman" w:cs="Times New Roman"/>
          <w:bCs w:val="0"/>
        </w:rPr>
        <w:t xml:space="preserve"> </w:t>
      </w:r>
      <w:r w:rsidR="006515FB" w:rsidRPr="00E019EE">
        <w:rPr>
          <w:rFonts w:ascii="Times New Roman" w:hAnsi="Times New Roman" w:cs="Times New Roman"/>
          <w:bCs w:val="0"/>
        </w:rPr>
        <w:t>stawki opłat</w:t>
      </w:r>
      <w:r w:rsidR="00092FE5" w:rsidRPr="00E019EE">
        <w:rPr>
          <w:rFonts w:ascii="Times New Roman" w:hAnsi="Times New Roman" w:cs="Times New Roman"/>
          <w:bCs w:val="0"/>
        </w:rPr>
        <w:t>y</w:t>
      </w:r>
      <w:r w:rsidR="006515FB" w:rsidRPr="00E019EE">
        <w:rPr>
          <w:rFonts w:ascii="Times New Roman" w:hAnsi="Times New Roman" w:cs="Times New Roman"/>
          <w:bCs w:val="0"/>
        </w:rPr>
        <w:t xml:space="preserve"> ustalon</w:t>
      </w:r>
      <w:r w:rsidR="00092FE5" w:rsidRPr="00E019EE">
        <w:rPr>
          <w:rFonts w:ascii="Times New Roman" w:hAnsi="Times New Roman" w:cs="Times New Roman"/>
          <w:bCs w:val="0"/>
        </w:rPr>
        <w:t>ej</w:t>
      </w:r>
      <w:r w:rsidR="006515FB">
        <w:rPr>
          <w:rFonts w:ascii="Times New Roman" w:hAnsi="Times New Roman" w:cs="Times New Roman"/>
          <w:bCs w:val="0"/>
        </w:rPr>
        <w:t xml:space="preserve"> dla nasion niezaprawionych</w:t>
      </w:r>
      <w:r w:rsidR="00333730">
        <w:rPr>
          <w:rFonts w:ascii="Times New Roman" w:hAnsi="Times New Roman" w:cs="Times New Roman"/>
          <w:bCs w:val="0"/>
        </w:rPr>
        <w:t>.</w:t>
      </w:r>
    </w:p>
    <w:p w:rsidR="00BD7F05" w:rsidRDefault="00BD7F05" w:rsidP="004E308E">
      <w:pPr>
        <w:pStyle w:val="ARTartustawynprozporzdzenia"/>
        <w:rPr>
          <w:rFonts w:ascii="Times New Roman" w:hAnsi="Times New Roman" w:cs="Times New Roman"/>
        </w:rPr>
      </w:pPr>
      <w:bookmarkStart w:id="7" w:name="mip12121201"/>
      <w:bookmarkStart w:id="8" w:name="mip12121203"/>
      <w:bookmarkStart w:id="9" w:name="mip12121204"/>
      <w:bookmarkStart w:id="10" w:name="mip12121205"/>
      <w:bookmarkStart w:id="11" w:name="mip30064788"/>
      <w:bookmarkStart w:id="12" w:name="mip12121206"/>
      <w:bookmarkEnd w:id="7"/>
      <w:bookmarkEnd w:id="8"/>
      <w:bookmarkEnd w:id="9"/>
      <w:bookmarkEnd w:id="10"/>
      <w:bookmarkEnd w:id="11"/>
      <w:bookmarkEnd w:id="12"/>
      <w:r w:rsidRPr="00D66415">
        <w:rPr>
          <w:rStyle w:val="Ppogrubienie"/>
          <w:rFonts w:ascii="Times New Roman" w:hAnsi="Times New Roman" w:cs="Times New Roman"/>
        </w:rPr>
        <w:t xml:space="preserve">§ </w:t>
      </w:r>
      <w:r w:rsidR="00EC304D">
        <w:rPr>
          <w:rStyle w:val="Ppogrubienie"/>
          <w:rFonts w:ascii="Times New Roman" w:hAnsi="Times New Roman" w:cs="Times New Roman"/>
        </w:rPr>
        <w:t>5</w:t>
      </w:r>
      <w:r w:rsidRPr="00D66415">
        <w:rPr>
          <w:rStyle w:val="Ppogrubienie"/>
          <w:rFonts w:ascii="Times New Roman" w:hAnsi="Times New Roman" w:cs="Times New Roman"/>
        </w:rPr>
        <w:t>.</w:t>
      </w:r>
      <w:hyperlink r:id="rId9" w:history="1"/>
      <w:r w:rsidRPr="00D66415">
        <w:rPr>
          <w:rStyle w:val="Ppogrubienie"/>
          <w:rFonts w:ascii="Times New Roman" w:hAnsi="Times New Roman" w:cs="Times New Roman"/>
          <w:b w:val="0"/>
        </w:rPr>
        <w:t xml:space="preserve"> </w:t>
      </w:r>
      <w:r w:rsidR="002E59AF">
        <w:t>S</w:t>
      </w:r>
      <w:r>
        <w:t>tawk</w:t>
      </w:r>
      <w:r w:rsidR="00022B3F">
        <w:t>i</w:t>
      </w:r>
      <w:r>
        <w:t xml:space="preserve"> opłat</w:t>
      </w:r>
      <w:r w:rsidR="00022B3F">
        <w:t xml:space="preserve">, </w:t>
      </w:r>
      <w:r>
        <w:rPr>
          <w:rStyle w:val="Ppogrubienie"/>
          <w:b w:val="0"/>
        </w:rPr>
        <w:t xml:space="preserve">o </w:t>
      </w:r>
      <w:r w:rsidRPr="007A1BC3">
        <w:rPr>
          <w:rStyle w:val="Ppogrubienie"/>
          <w:b w:val="0"/>
        </w:rPr>
        <w:t xml:space="preserve">których mowa w </w:t>
      </w:r>
      <w:r w:rsidR="007A1BC3" w:rsidRPr="007A1BC3">
        <w:rPr>
          <w:rStyle w:val="Ppogrubienie"/>
          <w:rFonts w:ascii="Times New Roman" w:hAnsi="Times New Roman" w:cs="Times New Roman"/>
          <w:b w:val="0"/>
        </w:rPr>
        <w:t xml:space="preserve">§ </w:t>
      </w:r>
      <w:r w:rsidR="002215CB">
        <w:rPr>
          <w:rStyle w:val="Ppogrubienie"/>
          <w:rFonts w:ascii="Times New Roman" w:hAnsi="Times New Roman" w:cs="Times New Roman"/>
          <w:b w:val="0"/>
        </w:rPr>
        <w:t>2</w:t>
      </w:r>
      <w:r w:rsidR="002215CB" w:rsidRPr="007A1BC3">
        <w:rPr>
          <w:rStyle w:val="Ppogrubienie"/>
          <w:rFonts w:ascii="Times New Roman" w:hAnsi="Times New Roman" w:cs="Times New Roman"/>
          <w:b w:val="0"/>
        </w:rPr>
        <w:t xml:space="preserve"> </w:t>
      </w:r>
      <w:r w:rsidRPr="007A1BC3">
        <w:rPr>
          <w:rStyle w:val="Ppogrubienie"/>
          <w:b w:val="0"/>
        </w:rPr>
        <w:t xml:space="preserve">ust. </w:t>
      </w:r>
      <w:r w:rsidR="00123A01">
        <w:rPr>
          <w:rStyle w:val="Ppogrubienie"/>
          <w:b w:val="0"/>
        </w:rPr>
        <w:t>2</w:t>
      </w:r>
      <w:r w:rsidRPr="007A1BC3">
        <w:rPr>
          <w:rStyle w:val="Ppogrubienie"/>
          <w:b w:val="0"/>
        </w:rPr>
        <w:t xml:space="preserve">, </w:t>
      </w:r>
      <w:r w:rsidR="002E59AF">
        <w:rPr>
          <w:rStyle w:val="Ppogrubienie"/>
          <w:b w:val="0"/>
        </w:rPr>
        <w:t>n</w:t>
      </w:r>
      <w:r w:rsidR="002E59AF">
        <w:rPr>
          <w:rStyle w:val="Ppogrubienie"/>
          <w:rFonts w:ascii="Times New Roman" w:hAnsi="Times New Roman" w:cs="Times New Roman"/>
          <w:b w:val="0"/>
        </w:rPr>
        <w:t xml:space="preserve">a </w:t>
      </w:r>
      <w:r w:rsidR="002215CB">
        <w:rPr>
          <w:rStyle w:val="Ppogrubienie"/>
          <w:rFonts w:ascii="Times New Roman" w:hAnsi="Times New Roman" w:cs="Times New Roman"/>
          <w:b w:val="0"/>
        </w:rPr>
        <w:t xml:space="preserve">lata </w:t>
      </w:r>
      <w:r w:rsidR="002E59AF">
        <w:rPr>
          <w:rStyle w:val="Ppogrubienie"/>
          <w:rFonts w:ascii="Times New Roman" w:hAnsi="Times New Roman" w:cs="Times New Roman"/>
          <w:b w:val="0"/>
        </w:rPr>
        <w:t>2020 i 2021</w:t>
      </w:r>
      <w:r w:rsidR="00BC2C22">
        <w:rPr>
          <w:rStyle w:val="Ppogrubienie"/>
          <w:rFonts w:ascii="Times New Roman" w:hAnsi="Times New Roman" w:cs="Times New Roman"/>
          <w:b w:val="0"/>
        </w:rPr>
        <w:t>,</w:t>
      </w:r>
      <w:r w:rsidR="002E59AF">
        <w:rPr>
          <w:rStyle w:val="Ppogrubienie"/>
          <w:rFonts w:ascii="Times New Roman" w:hAnsi="Times New Roman" w:cs="Times New Roman"/>
          <w:b w:val="0"/>
        </w:rPr>
        <w:t xml:space="preserve"> </w:t>
      </w:r>
      <w:r w:rsidR="002E59AF">
        <w:rPr>
          <w:rFonts w:ascii="Times New Roman" w:hAnsi="Times New Roman" w:cs="Times New Roman"/>
        </w:rPr>
        <w:t xml:space="preserve">określa </w:t>
      </w:r>
      <w:r w:rsidRPr="007A1BC3">
        <w:rPr>
          <w:rFonts w:ascii="Times New Roman" w:hAnsi="Times New Roman" w:cs="Times New Roman"/>
        </w:rPr>
        <w:t xml:space="preserve">załącznik </w:t>
      </w:r>
      <w:r w:rsidR="00D07094">
        <w:rPr>
          <w:rFonts w:ascii="Times New Roman" w:hAnsi="Times New Roman" w:cs="Times New Roman"/>
        </w:rPr>
        <w:t xml:space="preserve">nr </w:t>
      </w:r>
      <w:r w:rsidRPr="007A1BC3">
        <w:rPr>
          <w:rFonts w:ascii="Times New Roman" w:hAnsi="Times New Roman" w:cs="Times New Roman"/>
        </w:rPr>
        <w:t>2 do rozporządzenia</w:t>
      </w:r>
      <w:r w:rsidR="002E59AF">
        <w:rPr>
          <w:rFonts w:ascii="Times New Roman" w:hAnsi="Times New Roman" w:cs="Times New Roman"/>
        </w:rPr>
        <w:t>.</w:t>
      </w:r>
    </w:p>
    <w:p w:rsidR="005B56EF" w:rsidRPr="00D66415" w:rsidRDefault="00E021A1" w:rsidP="004E308E">
      <w:pPr>
        <w:pStyle w:val="ARTartustawynprozporzdzenia"/>
      </w:pPr>
      <w:r w:rsidRPr="00D66415">
        <w:rPr>
          <w:rStyle w:val="Ppogrubienie"/>
          <w:rFonts w:ascii="Times New Roman" w:hAnsi="Times New Roman" w:cs="Times New Roman"/>
        </w:rPr>
        <w:lastRenderedPageBreak/>
        <w:t>§</w:t>
      </w:r>
      <w:r w:rsidR="00ED75C3">
        <w:rPr>
          <w:rStyle w:val="Ppogrubienie"/>
          <w:rFonts w:ascii="Times New Roman" w:hAnsi="Times New Roman" w:cs="Times New Roman"/>
        </w:rPr>
        <w:t xml:space="preserve"> </w:t>
      </w:r>
      <w:r w:rsidR="00EC304D">
        <w:rPr>
          <w:rStyle w:val="Ppogrubienie"/>
          <w:rFonts w:ascii="Times New Roman" w:hAnsi="Times New Roman" w:cs="Times New Roman"/>
        </w:rPr>
        <w:t>6</w:t>
      </w:r>
      <w:r w:rsidRPr="00D66415">
        <w:rPr>
          <w:rStyle w:val="Ppogrubienie"/>
          <w:rFonts w:ascii="Times New Roman" w:hAnsi="Times New Roman" w:cs="Times New Roman"/>
        </w:rPr>
        <w:t>.</w:t>
      </w:r>
      <w:r w:rsidR="00ED75C3">
        <w:t xml:space="preserve"> </w:t>
      </w:r>
      <w:r w:rsidR="005B56EF" w:rsidRPr="005F3B3A">
        <w:t>Rozporządzenie</w:t>
      </w:r>
      <w:r w:rsidR="005B56EF" w:rsidRPr="00D66415">
        <w:t xml:space="preserve"> wchodzi w życie </w:t>
      </w:r>
      <w:r w:rsidR="009A41D3" w:rsidRPr="00D66415">
        <w:t>po upływie 14 dni od dnia ogłoszenia</w:t>
      </w:r>
      <w:r w:rsidR="00CB06E6">
        <w:rPr>
          <w:rStyle w:val="Odwoanieprzypisudolnego"/>
        </w:rPr>
        <w:footnoteReference w:id="4"/>
      </w:r>
      <w:r w:rsidR="00CB06E6" w:rsidRPr="00CB06E6">
        <w:rPr>
          <w:vertAlign w:val="superscript"/>
        </w:rPr>
        <w:t>)</w:t>
      </w:r>
      <w:r w:rsidR="0098260B" w:rsidRPr="00D66415">
        <w:t>.</w:t>
      </w:r>
    </w:p>
    <w:p w:rsidR="007B584F" w:rsidRDefault="007B584F" w:rsidP="00332779">
      <w:pPr>
        <w:pStyle w:val="ARTartustawynprozporzdzenia"/>
      </w:pPr>
    </w:p>
    <w:p w:rsidR="007B584F" w:rsidRDefault="007B584F" w:rsidP="00392A33">
      <w:pPr>
        <w:pStyle w:val="NAZORGWYDnazwaorganuwydajcegoprojektowanyakt"/>
      </w:pPr>
      <w:r>
        <w:t xml:space="preserve">MINISTER ROLNICTWA I ROZWOJU WSI </w:t>
      </w:r>
    </w:p>
    <w:p w:rsidR="00D45EF5" w:rsidRDefault="00D45EF5" w:rsidP="00392A33">
      <w:pPr>
        <w:pStyle w:val="NAZORGWYDnazwaorganuwydajcegoprojektowanyakt"/>
      </w:pPr>
    </w:p>
    <w:p w:rsidR="001742DE" w:rsidRDefault="001742DE" w:rsidP="007A6612">
      <w:pPr>
        <w:pStyle w:val="NAZORGWYDnazwaorganuwydajcegoprojektowanyakt"/>
        <w:ind w:left="1418"/>
        <w:jc w:val="left"/>
      </w:pPr>
      <w:r>
        <w:t xml:space="preserve">W porozumieniu </w:t>
      </w:r>
    </w:p>
    <w:p w:rsidR="001742DE" w:rsidRDefault="001742DE" w:rsidP="007A6612">
      <w:pPr>
        <w:pStyle w:val="NAZORGWYDnazwaorganuwydajcegoprojektowanyakt"/>
        <w:ind w:left="1276"/>
        <w:jc w:val="left"/>
      </w:pPr>
      <w:r>
        <w:t>Minister finan</w:t>
      </w:r>
      <w:r w:rsidR="008956A6">
        <w:t>s</w:t>
      </w:r>
      <w:r>
        <w:t>ów</w:t>
      </w:r>
    </w:p>
    <w:p w:rsidR="00634CE4" w:rsidRDefault="00634CE4">
      <w:pPr>
        <w:widowControl/>
        <w:autoSpaceDE/>
        <w:autoSpaceDN/>
        <w:adjustRightInd/>
      </w:pPr>
      <w:r>
        <w:br w:type="page"/>
      </w:r>
    </w:p>
    <w:p w:rsidR="00634CE4" w:rsidRDefault="00634CE4" w:rsidP="00634CE4">
      <w:pPr>
        <w:pStyle w:val="TEKSTZacznikido"/>
      </w:pPr>
      <w:r w:rsidRPr="001A05A5">
        <w:lastRenderedPageBreak/>
        <w:t>Załącznik</w:t>
      </w:r>
      <w:r w:rsidR="00D07094">
        <w:t>i</w:t>
      </w:r>
      <w:r w:rsidRPr="001A05A5">
        <w:t xml:space="preserve"> do rozporządzenia</w:t>
      </w:r>
      <w:r>
        <w:t xml:space="preserve"> </w:t>
      </w:r>
    </w:p>
    <w:p w:rsidR="00634CE4" w:rsidRDefault="00634CE4" w:rsidP="00634CE4">
      <w:pPr>
        <w:pStyle w:val="TEKSTZacznikido"/>
      </w:pPr>
      <w:r w:rsidRPr="001A05A5">
        <w:t>Ministra Rolnictwa i Rozwoju Wsi</w:t>
      </w:r>
    </w:p>
    <w:p w:rsidR="00634CE4" w:rsidRDefault="00634CE4" w:rsidP="00634CE4">
      <w:pPr>
        <w:pStyle w:val="TEKSTZacznikido"/>
      </w:pPr>
      <w:r w:rsidRPr="001A05A5">
        <w:t xml:space="preserve">z dnia …….. </w:t>
      </w:r>
      <w:r w:rsidR="00727531" w:rsidRPr="001A05A5">
        <w:t>20</w:t>
      </w:r>
      <w:r w:rsidR="00727531">
        <w:t>20</w:t>
      </w:r>
      <w:r w:rsidR="00727531" w:rsidRPr="001A05A5">
        <w:t xml:space="preserve"> </w:t>
      </w:r>
      <w:r w:rsidRPr="001A05A5">
        <w:t>r. (poz. ....)</w:t>
      </w:r>
    </w:p>
    <w:p w:rsidR="00634CE4" w:rsidRDefault="00634CE4" w:rsidP="00634CE4">
      <w:pPr>
        <w:pStyle w:val="ODNONIKtreodnonika"/>
      </w:pPr>
    </w:p>
    <w:p w:rsidR="00634CE4" w:rsidRPr="00F84D75" w:rsidRDefault="00D07094" w:rsidP="00412174">
      <w:pPr>
        <w:pStyle w:val="TEKSTZacznikido"/>
        <w:jc w:val="right"/>
      </w:pPr>
      <w:r w:rsidRPr="00412174">
        <w:rPr>
          <w:b/>
        </w:rPr>
        <w:t>Załącznik nr 1</w:t>
      </w:r>
    </w:p>
    <w:p w:rsidR="00362486" w:rsidRDefault="00362486" w:rsidP="00362486">
      <w:pPr>
        <w:pStyle w:val="TYTTABELItytutabeli"/>
      </w:pPr>
      <w:r>
        <w:t xml:space="preserve">Stawki opłat za </w:t>
      </w:r>
      <w:r w:rsidR="00EE66E2" w:rsidRPr="00EE66E2">
        <w:t>przeprowadzanie kontroli urzędowych</w:t>
      </w:r>
      <w:r w:rsidR="00DA444D">
        <w:t>,</w:t>
      </w:r>
      <w:r w:rsidR="004D6151" w:rsidRPr="004D6151">
        <w:t xml:space="preserve"> innych czynności urzędowych </w:t>
      </w:r>
      <w:r w:rsidR="00EE66E2" w:rsidRPr="00EE66E2">
        <w:t xml:space="preserve">oraz świadczenie usług </w:t>
      </w:r>
      <w:r>
        <w:t xml:space="preserve">przez państwową inspekcję ochrony roślin i nasiennictwa </w:t>
      </w:r>
    </w:p>
    <w:p w:rsidR="00362486" w:rsidRDefault="00362486" w:rsidP="00362486">
      <w:pPr>
        <w:pStyle w:val="TYTTABELItytutabeli"/>
      </w:pPr>
    </w:p>
    <w:tbl>
      <w:tblPr>
        <w:tblW w:w="9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1020"/>
        <w:gridCol w:w="5670"/>
        <w:gridCol w:w="1341"/>
        <w:gridCol w:w="1209"/>
      </w:tblGrid>
      <w:tr w:rsidR="001C2E64" w:rsidTr="001C2E64">
        <w:trPr>
          <w:trHeight w:val="1043"/>
          <w:jc w:val="center"/>
        </w:trPr>
        <w:tc>
          <w:tcPr>
            <w:tcW w:w="1020" w:type="dxa"/>
            <w:vMerge w:val="restart"/>
            <w:shd w:val="clear" w:color="auto" w:fill="FFFFFF"/>
            <w:tcMar>
              <w:top w:w="20" w:type="dxa"/>
              <w:left w:w="20" w:type="dxa"/>
              <w:bottom w:w="20" w:type="dxa"/>
              <w:right w:w="20" w:type="dxa"/>
            </w:tcMar>
          </w:tcPr>
          <w:p w:rsidR="001C2E64" w:rsidRDefault="001C2E64" w:rsidP="00FC56C5">
            <w:pPr>
              <w:spacing w:line="320" w:lineRule="atLeast"/>
              <w:jc w:val="center"/>
            </w:pPr>
            <w:r>
              <w:t>Lp.</w:t>
            </w:r>
          </w:p>
        </w:tc>
        <w:tc>
          <w:tcPr>
            <w:tcW w:w="5670" w:type="dxa"/>
            <w:vMerge w:val="restart"/>
            <w:shd w:val="clear" w:color="auto" w:fill="FFFFFF"/>
            <w:tcMar>
              <w:top w:w="20" w:type="dxa"/>
              <w:left w:w="20" w:type="dxa"/>
              <w:bottom w:w="20" w:type="dxa"/>
              <w:right w:w="20" w:type="dxa"/>
            </w:tcMar>
          </w:tcPr>
          <w:p w:rsidR="001C2E64" w:rsidRDefault="001C2E64" w:rsidP="00CE1FE3">
            <w:pPr>
              <w:pStyle w:val="TYTTABELItytutabeli"/>
            </w:pPr>
            <w:r w:rsidRPr="00DD6C91">
              <w:t>Czynności wykonywane w ramach przeprowadzania kontroli urzędowych, innych czynności urzędowych oraz świadczenia usług</w:t>
            </w:r>
          </w:p>
        </w:tc>
        <w:tc>
          <w:tcPr>
            <w:tcW w:w="2550" w:type="dxa"/>
            <w:gridSpan w:val="2"/>
            <w:shd w:val="clear" w:color="auto" w:fill="FFFFFF"/>
            <w:tcMar>
              <w:top w:w="20" w:type="dxa"/>
              <w:left w:w="20" w:type="dxa"/>
              <w:bottom w:w="20" w:type="dxa"/>
              <w:right w:w="20" w:type="dxa"/>
            </w:tcMar>
          </w:tcPr>
          <w:p w:rsidR="001C2E64" w:rsidRPr="004F3F74" w:rsidRDefault="001C2E64" w:rsidP="00D016CB">
            <w:pPr>
              <w:spacing w:line="320" w:lineRule="atLeast"/>
              <w:jc w:val="center"/>
            </w:pPr>
            <w:r w:rsidRPr="004F3F74">
              <w:t xml:space="preserve">Stawki opłat </w:t>
            </w:r>
          </w:p>
        </w:tc>
      </w:tr>
      <w:tr w:rsidR="001C2E64" w:rsidTr="001C2E64">
        <w:trPr>
          <w:jc w:val="center"/>
        </w:trPr>
        <w:tc>
          <w:tcPr>
            <w:tcW w:w="1020" w:type="dxa"/>
            <w:vMerge/>
            <w:shd w:val="clear" w:color="auto" w:fill="FFFFFF"/>
            <w:tcMar>
              <w:top w:w="20" w:type="dxa"/>
              <w:left w:w="20" w:type="dxa"/>
              <w:bottom w:w="20" w:type="dxa"/>
              <w:right w:w="20" w:type="dxa"/>
            </w:tcMar>
          </w:tcPr>
          <w:p w:rsidR="001C2E64" w:rsidRDefault="001C2E64" w:rsidP="00FC56C5">
            <w:pPr>
              <w:spacing w:line="320" w:lineRule="atLeast"/>
              <w:jc w:val="center"/>
            </w:pPr>
          </w:p>
        </w:tc>
        <w:tc>
          <w:tcPr>
            <w:tcW w:w="5670" w:type="dxa"/>
            <w:vMerge/>
            <w:shd w:val="clear" w:color="auto" w:fill="FFFFFF"/>
            <w:tcMar>
              <w:top w:w="20" w:type="dxa"/>
              <w:left w:w="20" w:type="dxa"/>
              <w:bottom w:w="20" w:type="dxa"/>
              <w:right w:w="20" w:type="dxa"/>
            </w:tcMar>
          </w:tcPr>
          <w:p w:rsidR="001C2E64" w:rsidRDefault="001C2E64" w:rsidP="00CE1FE3">
            <w:pPr>
              <w:spacing w:line="320" w:lineRule="atLeast"/>
              <w:jc w:val="center"/>
            </w:pPr>
          </w:p>
        </w:tc>
        <w:tc>
          <w:tcPr>
            <w:tcW w:w="1341" w:type="dxa"/>
            <w:shd w:val="clear" w:color="auto" w:fill="FFFFFF"/>
            <w:tcMar>
              <w:top w:w="20" w:type="dxa"/>
              <w:left w:w="20" w:type="dxa"/>
              <w:bottom w:w="20" w:type="dxa"/>
              <w:right w:w="20" w:type="dxa"/>
            </w:tcMar>
          </w:tcPr>
          <w:p w:rsidR="001C2E64" w:rsidRPr="004F3F74" w:rsidRDefault="001C2E64" w:rsidP="00505226">
            <w:pPr>
              <w:spacing w:line="320" w:lineRule="atLeast"/>
              <w:jc w:val="center"/>
            </w:pPr>
            <w:r w:rsidRPr="004F3F74">
              <w:t>w zł/1 prób</w:t>
            </w:r>
            <w:r>
              <w:t>kę</w:t>
            </w:r>
          </w:p>
        </w:tc>
        <w:tc>
          <w:tcPr>
            <w:tcW w:w="1209" w:type="dxa"/>
            <w:shd w:val="clear" w:color="auto" w:fill="FFFFFF"/>
          </w:tcPr>
          <w:p w:rsidR="001C2E64" w:rsidRPr="004F3F74" w:rsidRDefault="001C2E64" w:rsidP="005E52CB">
            <w:pPr>
              <w:spacing w:line="320" w:lineRule="atLeast"/>
              <w:jc w:val="center"/>
            </w:pPr>
            <w:r w:rsidRPr="004F3F74">
              <w:t>w zł/</w:t>
            </w:r>
            <w:r>
              <w:t>h</w:t>
            </w:r>
            <w:r>
              <w:rPr>
                <w:vertAlign w:val="superscript"/>
              </w:rPr>
              <w:t>1)</w:t>
            </w: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FC56C5">
            <w:pPr>
              <w:spacing w:line="320" w:lineRule="atLeast"/>
              <w:jc w:val="center"/>
            </w:pPr>
            <w:r>
              <w:t>1</w:t>
            </w:r>
          </w:p>
        </w:tc>
        <w:tc>
          <w:tcPr>
            <w:tcW w:w="5670" w:type="dxa"/>
            <w:shd w:val="clear" w:color="auto" w:fill="FFFFFF"/>
            <w:tcMar>
              <w:top w:w="20" w:type="dxa"/>
              <w:left w:w="20" w:type="dxa"/>
              <w:bottom w:w="20" w:type="dxa"/>
              <w:right w:w="20" w:type="dxa"/>
            </w:tcMar>
          </w:tcPr>
          <w:p w:rsidR="002F4A11" w:rsidRDefault="002F4A11" w:rsidP="00FC56C5">
            <w:pPr>
              <w:spacing w:line="320" w:lineRule="atLeast"/>
              <w:jc w:val="center"/>
            </w:pPr>
            <w:r>
              <w:t>2</w:t>
            </w:r>
          </w:p>
        </w:tc>
        <w:tc>
          <w:tcPr>
            <w:tcW w:w="1341" w:type="dxa"/>
            <w:shd w:val="clear" w:color="auto" w:fill="FFFFFF"/>
            <w:tcMar>
              <w:top w:w="20" w:type="dxa"/>
              <w:left w:w="20" w:type="dxa"/>
              <w:bottom w:w="20" w:type="dxa"/>
              <w:right w:w="20" w:type="dxa"/>
            </w:tcMar>
          </w:tcPr>
          <w:p w:rsidR="002F4A11" w:rsidRDefault="002F4A11" w:rsidP="00FC56C5">
            <w:pPr>
              <w:spacing w:line="320" w:lineRule="atLeast"/>
              <w:jc w:val="center"/>
            </w:pPr>
            <w:r>
              <w:t>3</w:t>
            </w:r>
          </w:p>
        </w:tc>
        <w:tc>
          <w:tcPr>
            <w:tcW w:w="1209" w:type="dxa"/>
            <w:shd w:val="clear" w:color="auto" w:fill="FFFFFF"/>
          </w:tcPr>
          <w:p w:rsidR="002F4A11" w:rsidRDefault="002F4A11" w:rsidP="00FC56C5">
            <w:pPr>
              <w:spacing w:line="320" w:lineRule="atLeast"/>
              <w:jc w:val="center"/>
            </w:pPr>
            <w:r>
              <w:t>4</w:t>
            </w: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w:t>
            </w:r>
          </w:p>
        </w:tc>
        <w:tc>
          <w:tcPr>
            <w:tcW w:w="5670" w:type="dxa"/>
            <w:shd w:val="clear" w:color="auto" w:fill="FFFFFF"/>
            <w:tcMar>
              <w:top w:w="20" w:type="dxa"/>
              <w:left w:w="20" w:type="dxa"/>
              <w:bottom w:w="20" w:type="dxa"/>
              <w:right w:w="20" w:type="dxa"/>
            </w:tcMar>
          </w:tcPr>
          <w:p w:rsidR="002F4A11" w:rsidRPr="004E2CAA" w:rsidRDefault="002F4A11" w:rsidP="00FD1672">
            <w:pPr>
              <w:spacing w:line="320" w:lineRule="atLeast"/>
              <w:jc w:val="both"/>
            </w:pPr>
            <w:r w:rsidRPr="004E2CAA">
              <w:t>Fitosanitarn</w:t>
            </w:r>
            <w:r>
              <w:t xml:space="preserve">a ocena </w:t>
            </w:r>
            <w:r w:rsidRPr="004E2CAA">
              <w:t>makroskopow</w:t>
            </w:r>
            <w:r>
              <w:t>a</w:t>
            </w:r>
            <w:r w:rsidRPr="004E2CAA">
              <w:t xml:space="preserve"> prób</w:t>
            </w:r>
            <w:r>
              <w:t>ki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13,00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Czynności wstępne, poprzedzające badania laboratoryjne:</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2.1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podkiełkowywanie materiału roślinnego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88,50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2.2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stymulacja zarodnikowania grzybów i lęgniowców</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28,50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2.3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hodowla szkodników w warunkach kontrolowanej temperatury i wilgotności do stadium pozwalającego na ich oznaczenie</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33,00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w:t>
            </w:r>
          </w:p>
        </w:tc>
        <w:tc>
          <w:tcPr>
            <w:tcW w:w="5670" w:type="dxa"/>
            <w:shd w:val="clear" w:color="auto" w:fill="FFFFFF"/>
            <w:tcMar>
              <w:top w:w="20" w:type="dxa"/>
              <w:left w:w="20" w:type="dxa"/>
              <w:bottom w:w="20" w:type="dxa"/>
              <w:right w:w="20" w:type="dxa"/>
            </w:tcMar>
          </w:tcPr>
          <w:p w:rsidR="00EC304D" w:rsidRDefault="002F4A11" w:rsidP="00621B7C">
            <w:pPr>
              <w:spacing w:line="320" w:lineRule="atLeast"/>
              <w:jc w:val="both"/>
            </w:pPr>
            <w:r>
              <w:t>Badanie, wraz z f</w:t>
            </w:r>
            <w:r w:rsidRPr="004E2CAA">
              <w:t>itosanitarn</w:t>
            </w:r>
            <w:r>
              <w:t xml:space="preserve">ą oceną </w:t>
            </w:r>
            <w:r w:rsidRPr="004E2CAA">
              <w:t>makroskopo</w:t>
            </w:r>
            <w:r w:rsidR="009B221E">
              <w:t>w</w:t>
            </w:r>
            <w:r w:rsidR="001853DD">
              <w:t>ą</w:t>
            </w:r>
            <w:r w:rsidRPr="004E2CAA">
              <w:t xml:space="preserve"> prób</w:t>
            </w:r>
            <w:r>
              <w:t>ki, jeżeli ocena taka została wykonana na tej samej próbce, na obecność wirusów, wiroidów i organizmów wirusopodobnych</w:t>
            </w:r>
            <w:r w:rsidR="00EC304D">
              <w:t xml:space="preserve"> </w:t>
            </w:r>
            <w:r w:rsidR="009B221E">
              <w:t xml:space="preserve">– </w:t>
            </w:r>
            <w:r w:rsidR="00EC304D">
              <w:t xml:space="preserve">jednego </w:t>
            </w:r>
            <w:r w:rsidR="009E0B31">
              <w:t>albo</w:t>
            </w:r>
            <w:r w:rsidR="00EC304D">
              <w:t xml:space="preserve"> kilku agrofagów w danej próbce jednocześnie z zastosowaniem jednej metody badawczej</w:t>
            </w:r>
            <w:r>
              <w:t>, z</w:t>
            </w:r>
            <w:r w:rsidR="001853DD">
              <w:t xml:space="preserve"> wykorzystaniem</w:t>
            </w:r>
            <w:r>
              <w:t>:</w:t>
            </w:r>
          </w:p>
        </w:tc>
        <w:tc>
          <w:tcPr>
            <w:tcW w:w="1341" w:type="dxa"/>
            <w:shd w:val="clear" w:color="auto" w:fill="FFFFFF"/>
            <w:tcMar>
              <w:top w:w="20" w:type="dxa"/>
              <w:left w:w="20" w:type="dxa"/>
              <w:bottom w:w="20" w:type="dxa"/>
              <w:right w:w="20" w:type="dxa"/>
            </w:tcMar>
          </w:tcPr>
          <w:p w:rsidR="002F4A11" w:rsidRDefault="002F4A11" w:rsidP="00980FD3">
            <w:pPr>
              <w:spacing w:line="240" w:lineRule="auto"/>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testu biologicznego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testu ELISA:</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3.2.1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na obecność jednego agrofaga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40,50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3.2.2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na obecność każdego następnego agrofaga w tej samej prób</w:t>
            </w:r>
            <w:r w:rsidR="005E52CB">
              <w:t>ce</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28,00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technik PCR:</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B737F4">
            <w:pPr>
              <w:spacing w:line="320" w:lineRule="atLeast"/>
            </w:pPr>
            <w:r>
              <w:t>3.3.1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metodą IC-RT-PCR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239,00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B737F4">
            <w:pPr>
              <w:spacing w:line="320" w:lineRule="atLeast"/>
            </w:pPr>
            <w:r>
              <w:t>3.3.2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metodą RT-PCR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246,00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B737F4">
            <w:pPr>
              <w:spacing w:line="320" w:lineRule="atLeast"/>
            </w:pPr>
            <w:r>
              <w:t>3.3.3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metodą one-step RT-PCR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299,50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3.3.4</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metodą nested 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326,00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lastRenderedPageBreak/>
              <w:t>3.3.5</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metodą 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321,00</w:t>
            </w:r>
          </w:p>
        </w:tc>
        <w:tc>
          <w:tcPr>
            <w:tcW w:w="1209" w:type="dxa"/>
            <w:shd w:val="clear" w:color="auto" w:fill="FFFFFF"/>
          </w:tcPr>
          <w:p w:rsidR="002F4A11" w:rsidRDefault="002F4A11" w:rsidP="00D46EAC">
            <w:pPr>
              <w:spacing w:line="320" w:lineRule="atLeast"/>
            </w:pPr>
          </w:p>
        </w:tc>
      </w:tr>
      <w:tr w:rsidR="002F4A11" w:rsidRPr="0059729E"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3.4</w:t>
            </w:r>
          </w:p>
        </w:tc>
        <w:tc>
          <w:tcPr>
            <w:tcW w:w="5670" w:type="dxa"/>
            <w:shd w:val="clear" w:color="auto" w:fill="FFFFFF"/>
            <w:tcMar>
              <w:top w:w="20" w:type="dxa"/>
              <w:left w:w="20" w:type="dxa"/>
              <w:bottom w:w="20" w:type="dxa"/>
              <w:right w:w="20" w:type="dxa"/>
            </w:tcMar>
          </w:tcPr>
          <w:p w:rsidR="002F4A11" w:rsidRPr="0059729E" w:rsidRDefault="002F4A11" w:rsidP="00FD1672">
            <w:pPr>
              <w:spacing w:line="320" w:lineRule="atLeast"/>
              <w:jc w:val="both"/>
            </w:pPr>
            <w:r w:rsidRPr="0059729E">
              <w:t>metody real-time PCR</w:t>
            </w:r>
            <w:r w:rsidRPr="00D66415">
              <w:t xml:space="preserve"> (qPCR), w przypadku</w:t>
            </w:r>
            <w:r w:rsidRPr="0059729E">
              <w:t>:</w:t>
            </w:r>
          </w:p>
        </w:tc>
        <w:tc>
          <w:tcPr>
            <w:tcW w:w="1341" w:type="dxa"/>
            <w:shd w:val="clear" w:color="auto" w:fill="FFFFFF"/>
            <w:tcMar>
              <w:top w:w="20" w:type="dxa"/>
              <w:left w:w="20" w:type="dxa"/>
              <w:bottom w:w="20" w:type="dxa"/>
              <w:right w:w="20" w:type="dxa"/>
            </w:tcMar>
          </w:tcPr>
          <w:p w:rsidR="002F4A11" w:rsidRPr="005D138D" w:rsidRDefault="002F4A11" w:rsidP="00FD1672">
            <w:pPr>
              <w:spacing w:line="240" w:lineRule="auto"/>
              <w:jc w:val="center"/>
              <w:rPr>
                <w:rFonts w:cs="Times New Roman"/>
                <w:szCs w:val="24"/>
              </w:rPr>
            </w:pPr>
          </w:p>
        </w:tc>
        <w:tc>
          <w:tcPr>
            <w:tcW w:w="1209" w:type="dxa"/>
            <w:shd w:val="clear" w:color="auto" w:fill="FFFFFF"/>
          </w:tcPr>
          <w:p w:rsidR="002F4A11" w:rsidRPr="005D138D"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3.4.1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badania nasion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600,00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3.4.2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badania materiału roślinnego innego niż nasiona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264,00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3.5</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RFLP</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63,50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3.6</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metody PCR-RFLP na obecność </w:t>
            </w:r>
            <w:r>
              <w:rPr>
                <w:i/>
                <w:iCs/>
              </w:rPr>
              <w:t xml:space="preserve">Candidatus </w:t>
            </w:r>
            <w:r w:rsidRPr="00D66415">
              <w:rPr>
                <w:iCs/>
              </w:rPr>
              <w:t>Phytoplasma</w:t>
            </w:r>
            <w:r>
              <w:rPr>
                <w:i/>
                <w:iCs/>
              </w:rPr>
              <w:t xml:space="preserve"> </w:t>
            </w:r>
            <w:r w:rsidRPr="00D66415">
              <w:rPr>
                <w:iCs/>
              </w:rPr>
              <w:t>mali</w:t>
            </w:r>
            <w:r>
              <w:t xml:space="preserve">, </w:t>
            </w:r>
            <w:r>
              <w:rPr>
                <w:i/>
                <w:iCs/>
              </w:rPr>
              <w:t xml:space="preserve">Candidatus </w:t>
            </w:r>
            <w:r w:rsidRPr="00D66415">
              <w:rPr>
                <w:iCs/>
              </w:rPr>
              <w:t>Phytoplasma</w:t>
            </w:r>
            <w:r>
              <w:rPr>
                <w:i/>
                <w:iCs/>
              </w:rPr>
              <w:t xml:space="preserve"> </w:t>
            </w:r>
            <w:r w:rsidRPr="00D66415">
              <w:rPr>
                <w:iCs/>
              </w:rPr>
              <w:t>pyri</w:t>
            </w:r>
            <w:r>
              <w:t xml:space="preserve">, </w:t>
            </w:r>
            <w:r>
              <w:rPr>
                <w:i/>
                <w:iCs/>
              </w:rPr>
              <w:t xml:space="preserve">Candidatus </w:t>
            </w:r>
            <w:r w:rsidRPr="00D66415">
              <w:rPr>
                <w:iCs/>
              </w:rPr>
              <w:t>Phytoplasma prunorum</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63,00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w:t>
            </w:r>
          </w:p>
        </w:tc>
        <w:tc>
          <w:tcPr>
            <w:tcW w:w="5670" w:type="dxa"/>
            <w:shd w:val="clear" w:color="auto" w:fill="FFFFFF"/>
            <w:tcMar>
              <w:top w:w="20" w:type="dxa"/>
              <w:left w:w="20" w:type="dxa"/>
              <w:bottom w:w="20" w:type="dxa"/>
              <w:right w:w="20" w:type="dxa"/>
            </w:tcMar>
          </w:tcPr>
          <w:p w:rsidR="002F4A11" w:rsidRDefault="002F4A11" w:rsidP="00621B7C">
            <w:pPr>
              <w:spacing w:line="320" w:lineRule="atLeast"/>
              <w:jc w:val="both"/>
            </w:pPr>
            <w:r>
              <w:t>Badanie, wraz z f</w:t>
            </w:r>
            <w:r w:rsidRPr="004E2CAA">
              <w:t>itosanitarn</w:t>
            </w:r>
            <w:r>
              <w:t xml:space="preserve">ą oceną </w:t>
            </w:r>
            <w:r w:rsidRPr="004E2CAA">
              <w:t>makroskopow</w:t>
            </w:r>
            <w:r w:rsidR="009B221E">
              <w:t>ą</w:t>
            </w:r>
            <w:r w:rsidRPr="004E2CAA">
              <w:t xml:space="preserve"> prób</w:t>
            </w:r>
            <w:r>
              <w:t>ki, jeżeli ocena taka została wykonana na tej samej próbce, na obecność bakterii lub identyfikacja bakterii</w:t>
            </w:r>
            <w:r w:rsidR="00EC304D">
              <w:t xml:space="preserve"> </w:t>
            </w:r>
            <w:r w:rsidR="009B221E">
              <w:t xml:space="preserve">– </w:t>
            </w:r>
            <w:r w:rsidR="00EC304D">
              <w:t xml:space="preserve">jednego </w:t>
            </w:r>
            <w:r w:rsidR="009E0B31">
              <w:t>albo</w:t>
            </w:r>
            <w:r w:rsidR="00EC304D">
              <w:t xml:space="preserve"> kilku agrofagów w danej próbce jednocześnie z zastosowaniem jednej metody badawczej</w:t>
            </w:r>
            <w:r>
              <w:t xml:space="preserve">, </w:t>
            </w:r>
            <w:r w:rsidR="009E0B31">
              <w:t>przy</w:t>
            </w:r>
            <w:r>
              <w:t xml:space="preserve"> </w:t>
            </w:r>
            <w:r w:rsidR="001853DD">
              <w:t>wykorzystani</w:t>
            </w:r>
            <w:r w:rsidR="009E0B31">
              <w:t>u</w:t>
            </w:r>
            <w:r w:rsidR="001853DD">
              <w:t xml:space="preserve">: </w:t>
            </w:r>
          </w:p>
        </w:tc>
        <w:tc>
          <w:tcPr>
            <w:tcW w:w="1341" w:type="dxa"/>
            <w:shd w:val="clear" w:color="auto" w:fill="FFFFFF"/>
            <w:tcMar>
              <w:top w:w="20" w:type="dxa"/>
              <w:left w:w="20" w:type="dxa"/>
              <w:bottom w:w="20" w:type="dxa"/>
              <w:right w:w="20" w:type="dxa"/>
            </w:tcMar>
          </w:tcPr>
          <w:p w:rsidR="002F4A11" w:rsidRDefault="002F4A11" w:rsidP="00980FD3">
            <w:pPr>
              <w:spacing w:line="240" w:lineRule="auto"/>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IF, w przypadku:</w:t>
            </w:r>
          </w:p>
        </w:tc>
        <w:tc>
          <w:tcPr>
            <w:tcW w:w="1341" w:type="dxa"/>
            <w:shd w:val="clear" w:color="auto" w:fill="FFFFFF"/>
            <w:tcMar>
              <w:top w:w="20" w:type="dxa"/>
              <w:left w:w="20" w:type="dxa"/>
              <w:bottom w:w="20" w:type="dxa"/>
              <w:right w:w="20" w:type="dxa"/>
            </w:tcMar>
          </w:tcPr>
          <w:p w:rsidR="002F4A11" w:rsidRDefault="002F4A11" w:rsidP="00980FD3">
            <w:pPr>
              <w:spacing w:line="240" w:lineRule="auto"/>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4.1.1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porażenia utajonego nasion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179,00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4.1.2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porażenia utajonego bulw ziemniaka przez </w:t>
            </w:r>
            <w:r>
              <w:rPr>
                <w:i/>
                <w:iCs/>
              </w:rPr>
              <w:t>Clavibacter sepedonicus</w:t>
            </w:r>
            <w:r>
              <w:t xml:space="preserve"> i </w:t>
            </w:r>
            <w:r>
              <w:rPr>
                <w:i/>
                <w:iCs/>
              </w:rPr>
              <w:t>Ralstonia solanacearum</w:t>
            </w:r>
            <w:r>
              <w:t xml:space="preserve"> (jeden z patogenów lub obydwa jednocześnie)</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133,00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4.1.3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porażenia utajonego innego materiału roślinnego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133,00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4.1.4</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czystej kultury</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129,00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hodowlanej, w przypadku:</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4.2.1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jawnego porażenia materiału roślinnego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93,00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4.2.2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utajonego porażenia materiału roślinnego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148,00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testu ELISA (badanie materiału roślinnego lub czystej kultury)</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40,50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4.4</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testów biochemicznych (badanie czystej kultury)</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77,50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4.5</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barwienia Grama (badanie czystej kultury)</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22,50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4.6</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testu aglutynacji (badanie czystej kultury)</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22,50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4.7</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249,50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4.8</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FISH</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156,00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4.9</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FAP</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151,50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4.10</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testu biologicznego lub testu patogeniczności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159,00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4.11</w:t>
            </w:r>
          </w:p>
        </w:tc>
        <w:tc>
          <w:tcPr>
            <w:tcW w:w="5670" w:type="dxa"/>
            <w:shd w:val="clear" w:color="auto" w:fill="FFFFFF"/>
            <w:tcMar>
              <w:top w:w="20" w:type="dxa"/>
              <w:left w:w="20" w:type="dxa"/>
              <w:bottom w:w="20" w:type="dxa"/>
              <w:right w:w="20" w:type="dxa"/>
            </w:tcMar>
          </w:tcPr>
          <w:p w:rsidR="002F4A11" w:rsidRPr="00D66415" w:rsidRDefault="002F4A11" w:rsidP="00FD1672">
            <w:pPr>
              <w:spacing w:line="320" w:lineRule="atLeast"/>
              <w:jc w:val="both"/>
              <w:rPr>
                <w:lang w:val="en-GB"/>
              </w:rPr>
            </w:pPr>
            <w:r w:rsidRPr="00D66415">
              <w:rPr>
                <w:lang w:val="en-GB"/>
              </w:rPr>
              <w:t>metody real-time PCR (qPCR)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412,00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5</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rsidRPr="00D66415">
              <w:rPr>
                <w:rFonts w:ascii="Cambria" w:eastAsia="Times New Roman" w:hAnsi="Cambria" w:cs="Calibri"/>
                <w:szCs w:val="24"/>
              </w:rPr>
              <w:t xml:space="preserve">Badanie wody, ścieków lub odpadów płynnych </w:t>
            </w:r>
            <w:r>
              <w:t xml:space="preserve">na obecność </w:t>
            </w:r>
            <w:r>
              <w:rPr>
                <w:i/>
                <w:iCs/>
              </w:rPr>
              <w:t>Ralstonia solanacearum</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25,00</w:t>
            </w:r>
          </w:p>
        </w:tc>
        <w:tc>
          <w:tcPr>
            <w:tcW w:w="1209" w:type="dxa"/>
            <w:shd w:val="clear" w:color="auto" w:fill="FFFFFF"/>
          </w:tcPr>
          <w:p w:rsidR="002F4A11" w:rsidRDefault="002F4A11" w:rsidP="00980FD3">
            <w:pPr>
              <w:spacing w:line="320" w:lineRule="atLeast"/>
            </w:pPr>
          </w:p>
        </w:tc>
      </w:tr>
      <w:tr w:rsidR="002F4A11" w:rsidTr="009B221E">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w:t>
            </w:r>
          </w:p>
        </w:tc>
        <w:tc>
          <w:tcPr>
            <w:tcW w:w="5670" w:type="dxa"/>
            <w:shd w:val="clear" w:color="auto" w:fill="FFFFFF"/>
            <w:tcMar>
              <w:top w:w="20" w:type="dxa"/>
              <w:left w:w="20" w:type="dxa"/>
              <w:bottom w:w="20" w:type="dxa"/>
              <w:right w:w="20" w:type="dxa"/>
            </w:tcMar>
          </w:tcPr>
          <w:p w:rsidR="002F4A11" w:rsidRDefault="002F4A11" w:rsidP="00621B7C">
            <w:pPr>
              <w:spacing w:line="320" w:lineRule="atLeast"/>
              <w:jc w:val="both"/>
            </w:pPr>
            <w:r>
              <w:t>Badanie, wraz z f</w:t>
            </w:r>
            <w:r w:rsidRPr="004E2CAA">
              <w:t>itosanitarn</w:t>
            </w:r>
            <w:r>
              <w:t xml:space="preserve">ą oceną </w:t>
            </w:r>
            <w:r w:rsidRPr="004E2CAA">
              <w:t>makroskopow</w:t>
            </w:r>
            <w:r w:rsidR="009B221E">
              <w:t>ą</w:t>
            </w:r>
            <w:r w:rsidRPr="004E2CAA">
              <w:t xml:space="preserve"> prób</w:t>
            </w:r>
            <w:r>
              <w:t>ki, jeżeli ocena taka została wykonana na tej samej próbce, na obecność grzybów i lęgniowców lub ich identyfikacja</w:t>
            </w:r>
            <w:r w:rsidR="00F56C38">
              <w:t xml:space="preserve"> – </w:t>
            </w:r>
            <w:r w:rsidR="00F56C38">
              <w:lastRenderedPageBreak/>
              <w:t xml:space="preserve">jednego </w:t>
            </w:r>
            <w:r w:rsidR="006761A4">
              <w:t>albo</w:t>
            </w:r>
            <w:r w:rsidR="00EC304D">
              <w:t xml:space="preserve"> kilku agrofagów w danej próbce jednocześnie z zastosowaniem jednej metody badawczej</w:t>
            </w:r>
            <w:r>
              <w:t xml:space="preserve">, </w:t>
            </w:r>
            <w:r w:rsidR="006761A4">
              <w:t>przy</w:t>
            </w:r>
            <w:r>
              <w:t xml:space="preserve"> </w:t>
            </w:r>
            <w:r w:rsidR="001853DD">
              <w:t>wykorzystani</w:t>
            </w:r>
            <w:r w:rsidR="006761A4">
              <w:t>u</w:t>
            </w:r>
            <w:r>
              <w:t>:</w:t>
            </w:r>
          </w:p>
        </w:tc>
        <w:tc>
          <w:tcPr>
            <w:tcW w:w="1341" w:type="dxa"/>
            <w:shd w:val="clear" w:color="auto" w:fill="FFFFFF"/>
            <w:tcMar>
              <w:top w:w="20" w:type="dxa"/>
              <w:left w:w="20" w:type="dxa"/>
              <w:bottom w:w="20" w:type="dxa"/>
              <w:right w:w="20" w:type="dxa"/>
            </w:tcMar>
          </w:tcPr>
          <w:p w:rsidR="002F4A11" w:rsidRDefault="002F4A11" w:rsidP="00980FD3">
            <w:pPr>
              <w:spacing w:line="240" w:lineRule="auto"/>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mikroskopowej (morfologiczno-metrycznej)</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67,00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E021A1">
            <w:pPr>
              <w:spacing w:line="320" w:lineRule="atLeast"/>
            </w:pPr>
            <w:r>
              <w:t>6.2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przesiewania i przeglądania (wykrywanie obecności)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E021A1">
            <w:pPr>
              <w:spacing w:line="320" w:lineRule="atLeast"/>
            </w:pPr>
            <w:r>
              <w:t>6.3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obmywania i odwirowywania (wykrywanie i identyfikacja)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79,50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875D1C">
            <w:pPr>
              <w:spacing w:line="320" w:lineRule="atLeast"/>
            </w:pPr>
            <w:r>
              <w:t>6.4</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hodowlanej (wykrywanie obecności)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173,00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6.5</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PCR</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320,50</w:t>
            </w:r>
          </w:p>
        </w:tc>
        <w:tc>
          <w:tcPr>
            <w:tcW w:w="1209" w:type="dxa"/>
            <w:shd w:val="clear" w:color="auto" w:fill="FFFFFF"/>
          </w:tcPr>
          <w:p w:rsidR="002F4A11" w:rsidRDefault="002F4A11" w:rsidP="00D46EAC">
            <w:pPr>
              <w:spacing w:line="320" w:lineRule="atLeast"/>
            </w:pPr>
          </w:p>
        </w:tc>
      </w:tr>
      <w:tr w:rsidR="002F4A11" w:rsidRPr="005D138D"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6.6</w:t>
            </w:r>
          </w:p>
        </w:tc>
        <w:tc>
          <w:tcPr>
            <w:tcW w:w="5670" w:type="dxa"/>
            <w:shd w:val="clear" w:color="auto" w:fill="FFFFFF"/>
            <w:tcMar>
              <w:top w:w="20" w:type="dxa"/>
              <w:left w:w="20" w:type="dxa"/>
              <w:bottom w:w="20" w:type="dxa"/>
              <w:right w:w="20" w:type="dxa"/>
            </w:tcMar>
          </w:tcPr>
          <w:p w:rsidR="002F4A11" w:rsidRPr="00D66415" w:rsidRDefault="002F4A11" w:rsidP="00FD1672">
            <w:pPr>
              <w:spacing w:line="320" w:lineRule="atLeast"/>
              <w:jc w:val="both"/>
              <w:rPr>
                <w:lang w:val="en-GB"/>
              </w:rPr>
            </w:pPr>
            <w:r w:rsidRPr="00D66415">
              <w:rPr>
                <w:lang w:val="en-GB"/>
              </w:rPr>
              <w:t>metody real-time PCR (qPCR)</w:t>
            </w:r>
          </w:p>
        </w:tc>
        <w:tc>
          <w:tcPr>
            <w:tcW w:w="1341" w:type="dxa"/>
            <w:shd w:val="clear" w:color="auto" w:fill="FFFFFF"/>
            <w:tcMar>
              <w:top w:w="20" w:type="dxa"/>
              <w:left w:w="20" w:type="dxa"/>
              <w:bottom w:w="20" w:type="dxa"/>
              <w:right w:w="20" w:type="dxa"/>
            </w:tcMar>
          </w:tcPr>
          <w:p w:rsidR="002F4A11" w:rsidRPr="00D66415" w:rsidRDefault="002F4A11" w:rsidP="00FD1672">
            <w:pPr>
              <w:spacing w:line="320" w:lineRule="atLeast"/>
              <w:jc w:val="center"/>
              <w:rPr>
                <w:lang w:val="en-GB"/>
              </w:rPr>
            </w:pPr>
            <w:r>
              <w:t>402,00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Pr="00D66415" w:rsidRDefault="002F4A11" w:rsidP="00875D1C">
            <w:pPr>
              <w:spacing w:line="320" w:lineRule="atLeast"/>
              <w:rPr>
                <w:lang w:val="en-GB"/>
              </w:rPr>
            </w:pPr>
            <w:r>
              <w:rPr>
                <w:lang w:val="en-GB"/>
              </w:rPr>
              <w:t>6.7</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elektroforezy izoenzymów przy użyciu aparatu Phast System</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429,50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875D1C">
            <w:pPr>
              <w:spacing w:line="320" w:lineRule="atLeast"/>
            </w:pPr>
            <w:r>
              <w:t>6.8</w:t>
            </w:r>
          </w:p>
        </w:tc>
        <w:tc>
          <w:tcPr>
            <w:tcW w:w="5670" w:type="dxa"/>
            <w:shd w:val="clear" w:color="auto" w:fill="FFFFFF"/>
            <w:tcMar>
              <w:top w:w="20" w:type="dxa"/>
              <w:left w:w="20" w:type="dxa"/>
              <w:bottom w:w="20" w:type="dxa"/>
              <w:right w:w="20" w:type="dxa"/>
            </w:tcMar>
          </w:tcPr>
          <w:p w:rsidR="002F4A11" w:rsidRDefault="002F4A11" w:rsidP="00D865B0">
            <w:pPr>
              <w:spacing w:line="320" w:lineRule="atLeast"/>
              <w:jc w:val="both"/>
            </w:pPr>
            <w:r>
              <w:t xml:space="preserve">testu Duncana </w:t>
            </w:r>
            <w:r w:rsidR="00D865B0">
              <w:t>–</w:t>
            </w:r>
            <w:r>
              <w:t xml:space="preserve"> wykrywanie i identyfikacja </w:t>
            </w:r>
            <w:r>
              <w:rPr>
                <w:i/>
                <w:iCs/>
              </w:rPr>
              <w:t xml:space="preserve">Phytophthora fragariae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136,00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6.9</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metody pułapkowej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63,50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6.10</w:t>
            </w:r>
          </w:p>
        </w:tc>
        <w:tc>
          <w:tcPr>
            <w:tcW w:w="5670" w:type="dxa"/>
            <w:shd w:val="clear" w:color="auto" w:fill="FFFFFF"/>
            <w:tcMar>
              <w:top w:w="20" w:type="dxa"/>
              <w:left w:w="20" w:type="dxa"/>
              <w:bottom w:w="20" w:type="dxa"/>
              <w:right w:w="20" w:type="dxa"/>
            </w:tcMar>
          </w:tcPr>
          <w:p w:rsidR="002F4A11" w:rsidRDefault="002F4A11" w:rsidP="00D865B0">
            <w:pPr>
              <w:spacing w:line="320" w:lineRule="atLeast"/>
              <w:jc w:val="both"/>
            </w:pPr>
            <w:r>
              <w:t xml:space="preserve">metody epifluorescencji bezpośredniej </w:t>
            </w:r>
            <w:r w:rsidR="00D865B0">
              <w:t>–</w:t>
            </w:r>
            <w:r>
              <w:t xml:space="preserve"> identyfikacja </w:t>
            </w:r>
            <w:r>
              <w:rPr>
                <w:i/>
                <w:iCs/>
              </w:rPr>
              <w:t xml:space="preserve">Tilletia controversa </w:t>
            </w:r>
            <w:r>
              <w:t xml:space="preserve">lub </w:t>
            </w:r>
            <w:r>
              <w:rPr>
                <w:i/>
                <w:iCs/>
              </w:rPr>
              <w:t>Tilletia caries</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45,00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6.11</w:t>
            </w:r>
          </w:p>
        </w:tc>
        <w:tc>
          <w:tcPr>
            <w:tcW w:w="5670" w:type="dxa"/>
            <w:shd w:val="clear" w:color="auto" w:fill="FFFFFF"/>
            <w:tcMar>
              <w:top w:w="20" w:type="dxa"/>
              <w:left w:w="20" w:type="dxa"/>
              <w:bottom w:w="20" w:type="dxa"/>
              <w:right w:w="20" w:type="dxa"/>
            </w:tcMar>
          </w:tcPr>
          <w:p w:rsidR="002F4A11" w:rsidRDefault="002F4A11" w:rsidP="00D865B0">
            <w:pPr>
              <w:spacing w:line="320" w:lineRule="atLeast"/>
              <w:jc w:val="both"/>
            </w:pPr>
            <w:r>
              <w:t xml:space="preserve">testu z paraquatem </w:t>
            </w:r>
            <w:r w:rsidR="00D865B0">
              <w:t>–</w:t>
            </w:r>
            <w:r>
              <w:t xml:space="preserve"> wykrywanie </w:t>
            </w:r>
            <w:r>
              <w:rPr>
                <w:i/>
                <w:iCs/>
              </w:rPr>
              <w:t>Colletotrichum acutatum</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596,50</w:t>
            </w:r>
          </w:p>
        </w:tc>
        <w:tc>
          <w:tcPr>
            <w:tcW w:w="1209" w:type="dxa"/>
            <w:shd w:val="clear" w:color="auto" w:fill="FFFFFF"/>
          </w:tcPr>
          <w:p w:rsidR="002F4A11" w:rsidRDefault="002F4A11" w:rsidP="00D46EAC">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6.12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badanie gleby lub innego podłoża na obecność </w:t>
            </w:r>
            <w:r>
              <w:rPr>
                <w:i/>
                <w:iCs/>
              </w:rPr>
              <w:t xml:space="preserve">Synchytrium endobioticum, </w:t>
            </w:r>
            <w:r>
              <w:t>z zastosowaniem:</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5D138D">
            <w:pPr>
              <w:spacing w:line="320" w:lineRule="atLeast"/>
            </w:pPr>
            <w:r>
              <w:t>6.12.1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przesiewania na mokro i flotacji (Pratt lub Jellema)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46,00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6.12.2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testu biologicznego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151,50</w:t>
            </w:r>
          </w:p>
        </w:tc>
        <w:tc>
          <w:tcPr>
            <w:tcW w:w="1209" w:type="dxa"/>
            <w:shd w:val="clear" w:color="auto" w:fill="FFFFFF"/>
          </w:tcPr>
          <w:p w:rsidR="002F4A11" w:rsidRDefault="002F4A11" w:rsidP="00103424">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w:t>
            </w:r>
          </w:p>
        </w:tc>
        <w:tc>
          <w:tcPr>
            <w:tcW w:w="5670" w:type="dxa"/>
            <w:shd w:val="clear" w:color="auto" w:fill="FFFFFF"/>
            <w:tcMar>
              <w:top w:w="20" w:type="dxa"/>
              <w:left w:w="20" w:type="dxa"/>
              <w:bottom w:w="20" w:type="dxa"/>
              <w:right w:w="20" w:type="dxa"/>
            </w:tcMar>
          </w:tcPr>
          <w:p w:rsidR="002F4A11" w:rsidRDefault="002F4A11" w:rsidP="00621B7C">
            <w:pPr>
              <w:spacing w:line="320" w:lineRule="atLeast"/>
              <w:jc w:val="both"/>
            </w:pPr>
            <w:r>
              <w:t>Badanie, wraz z f</w:t>
            </w:r>
            <w:r w:rsidRPr="004E2CAA">
              <w:t>itosanitarn</w:t>
            </w:r>
            <w:r>
              <w:t xml:space="preserve">ą oceną </w:t>
            </w:r>
            <w:r w:rsidRPr="004E2CAA">
              <w:t>makroskopow</w:t>
            </w:r>
            <w:r w:rsidR="00F56C38">
              <w:t>ą</w:t>
            </w:r>
            <w:r w:rsidRPr="004E2CAA">
              <w:t xml:space="preserve"> prób</w:t>
            </w:r>
            <w:r>
              <w:t>ki, jeżeli ocena taka została wykonana na tej samej próbce, na obecność nicieni lub ich identyfikacja</w:t>
            </w:r>
            <w:r w:rsidR="00EC304D">
              <w:t xml:space="preserve"> </w:t>
            </w:r>
            <w:r w:rsidR="00F56C38">
              <w:t xml:space="preserve">– </w:t>
            </w:r>
            <w:r w:rsidR="00EC304D">
              <w:t xml:space="preserve">jednego </w:t>
            </w:r>
            <w:r w:rsidR="006761A4">
              <w:t>albo</w:t>
            </w:r>
            <w:r w:rsidR="00EC304D">
              <w:t xml:space="preserve"> kilku agrofagów w danej próbce jednocześnie z zastosowaniem jednej metody badawczej</w:t>
            </w:r>
            <w:r>
              <w:t xml:space="preserve">, </w:t>
            </w:r>
            <w:r w:rsidR="006761A4">
              <w:t>przy</w:t>
            </w:r>
            <w:r>
              <w:t xml:space="preserve"> </w:t>
            </w:r>
            <w:r w:rsidR="001853DD">
              <w:t>wykorzystani</w:t>
            </w:r>
            <w:r w:rsidR="006761A4">
              <w:t>u</w:t>
            </w:r>
            <w:r>
              <w:t>:</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mikroskopowej (morfologiczno-metrycznej):</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identyfikacja cyst mątwików rodzajów </w:t>
            </w:r>
            <w:r>
              <w:rPr>
                <w:i/>
                <w:iCs/>
              </w:rPr>
              <w:t xml:space="preserve">Globodera </w:t>
            </w:r>
            <w:r>
              <w:t xml:space="preserve">i </w:t>
            </w:r>
            <w:r>
              <w:rPr>
                <w:i/>
                <w:iCs/>
              </w:rPr>
              <w:t>Heterodera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40,00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identyfikacja innych nicieni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71,00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Baermanna:</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7.2.1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ekstrakcja nicieni z materiału roślinnego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27,00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7.2.2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ekstrakcja nicieni z gleby, podłoża lub nawozu naturalnego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85,00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z zastosowaniem aparatu Oostenbrinka (ekstrakcja nicieni z gleby lub podłoża)</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7.3.1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ekstrakcja nicieni rodzaju </w:t>
            </w:r>
            <w:r>
              <w:rPr>
                <w:i/>
                <w:iCs/>
              </w:rPr>
              <w:t xml:space="preserve">Longidorus </w:t>
            </w:r>
            <w:r>
              <w:t xml:space="preserve">i </w:t>
            </w:r>
            <w:r>
              <w:rPr>
                <w:i/>
                <w:iCs/>
              </w:rPr>
              <w:t>Xiphinema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18,00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7.3.2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ekstrakcja innych nicieni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88,00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lastRenderedPageBreak/>
              <w:t>7.4</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butelkowej, metody Buhra, metody z zastosowaniem aparatu Seinhorsta, aparatu Wilkego lub automatycznego ekstraktora do cyst (ekstrakcja cyst mątwików z gleby lub innego podłoża)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24,00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7.5</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inkubacji korzeni (ekstrakcja nicieni)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7.6</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ekstrakcji nicieni z drewna (inkubacja próbek i ekstrakcja nicieni)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52,00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7.7</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barwienia korzeni (wykrywanie nicieni)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7.8</w:t>
            </w:r>
          </w:p>
        </w:tc>
        <w:tc>
          <w:tcPr>
            <w:tcW w:w="5670" w:type="dxa"/>
            <w:shd w:val="clear" w:color="auto" w:fill="FFFFFF"/>
            <w:tcMar>
              <w:top w:w="20" w:type="dxa"/>
              <w:left w:w="20" w:type="dxa"/>
              <w:bottom w:w="20" w:type="dxa"/>
              <w:right w:w="20" w:type="dxa"/>
            </w:tcMar>
          </w:tcPr>
          <w:p w:rsidR="002F4A11" w:rsidRDefault="002F4A11" w:rsidP="00D865B0">
            <w:pPr>
              <w:spacing w:line="320" w:lineRule="atLeast"/>
              <w:jc w:val="both"/>
            </w:pPr>
            <w:r>
              <w:t xml:space="preserve">metody przesiewania i przeglądania </w:t>
            </w:r>
            <w:r w:rsidR="00D865B0">
              <w:t>–</w:t>
            </w:r>
            <w:r>
              <w:t xml:space="preserve"> badanie ziarna na obecność galasów </w:t>
            </w:r>
            <w:r>
              <w:rPr>
                <w:i/>
                <w:iCs/>
              </w:rPr>
              <w:t>Anguina tritici</w:t>
            </w:r>
            <w:r>
              <w:t xml:space="preserve"> i </w:t>
            </w:r>
            <w:r>
              <w:rPr>
                <w:i/>
                <w:iCs/>
              </w:rPr>
              <w:t>Anguina agrostis</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7.9</w:t>
            </w:r>
          </w:p>
        </w:tc>
        <w:tc>
          <w:tcPr>
            <w:tcW w:w="5670" w:type="dxa"/>
            <w:shd w:val="clear" w:color="auto" w:fill="FFFFFF"/>
            <w:tcMar>
              <w:top w:w="20" w:type="dxa"/>
              <w:left w:w="20" w:type="dxa"/>
              <w:bottom w:w="20" w:type="dxa"/>
              <w:right w:w="20" w:type="dxa"/>
            </w:tcMar>
          </w:tcPr>
          <w:p w:rsidR="002F4A11" w:rsidRDefault="002F4A11" w:rsidP="00D865B0">
            <w:pPr>
              <w:spacing w:line="320" w:lineRule="atLeast"/>
              <w:jc w:val="both"/>
            </w:pPr>
            <w:r>
              <w:t xml:space="preserve">testu biologicznego </w:t>
            </w:r>
            <w:r w:rsidR="00D865B0">
              <w:t>–</w:t>
            </w:r>
            <w:r>
              <w:t xml:space="preserve"> badanie gleby na obecność </w:t>
            </w:r>
            <w:r>
              <w:rPr>
                <w:i/>
                <w:iCs/>
              </w:rPr>
              <w:t xml:space="preserve">Meloidogyne </w:t>
            </w:r>
            <w:r>
              <w:t>spp.</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108,00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7.10</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metody PCR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PCR/RFLP:</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7.11.1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identyfikacja </w:t>
            </w:r>
            <w:r>
              <w:rPr>
                <w:i/>
                <w:iCs/>
              </w:rPr>
              <w:t xml:space="preserve">Globodera pallida, Globodera rostochiensis </w:t>
            </w:r>
            <w:r>
              <w:t xml:space="preserve">i </w:t>
            </w:r>
            <w:r>
              <w:rPr>
                <w:i/>
                <w:iCs/>
              </w:rPr>
              <w:t>Globodera artemisiae</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276,00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7.11.2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identyfikacja </w:t>
            </w:r>
            <w:r>
              <w:rPr>
                <w:i/>
                <w:iCs/>
              </w:rPr>
              <w:t xml:space="preserve">Meloidogyne fallax </w:t>
            </w:r>
            <w:r>
              <w:t xml:space="preserve">i </w:t>
            </w:r>
            <w:r>
              <w:rPr>
                <w:i/>
                <w:iCs/>
              </w:rPr>
              <w:t>Meloidogyne chitwoodi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291,00</w:t>
            </w:r>
          </w:p>
        </w:tc>
        <w:tc>
          <w:tcPr>
            <w:tcW w:w="1209" w:type="dxa"/>
            <w:shd w:val="clear" w:color="auto" w:fill="FFFFFF"/>
          </w:tcPr>
          <w:p w:rsidR="002F4A11" w:rsidRDefault="002F4A11" w:rsidP="00103424">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7.11.3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identyfikacja innych nicieni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317,00</w:t>
            </w:r>
          </w:p>
        </w:tc>
        <w:tc>
          <w:tcPr>
            <w:tcW w:w="1209" w:type="dxa"/>
            <w:shd w:val="clear" w:color="auto" w:fill="FFFFFF"/>
          </w:tcPr>
          <w:p w:rsidR="002F4A11" w:rsidRDefault="002F4A11" w:rsidP="00103424">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7.12</w:t>
            </w:r>
          </w:p>
        </w:tc>
        <w:tc>
          <w:tcPr>
            <w:tcW w:w="5670" w:type="dxa"/>
            <w:shd w:val="clear" w:color="auto" w:fill="FFFFFF"/>
            <w:tcMar>
              <w:top w:w="20" w:type="dxa"/>
              <w:left w:w="20" w:type="dxa"/>
              <w:bottom w:w="20" w:type="dxa"/>
              <w:right w:w="20" w:type="dxa"/>
            </w:tcMar>
          </w:tcPr>
          <w:p w:rsidR="002F4A11" w:rsidRPr="00D66415" w:rsidRDefault="002F4A11" w:rsidP="00FD1672">
            <w:pPr>
              <w:spacing w:line="320" w:lineRule="atLeast"/>
              <w:jc w:val="both"/>
              <w:rPr>
                <w:lang w:val="en-GB"/>
              </w:rPr>
            </w:pPr>
            <w:r w:rsidRPr="00D66415">
              <w:rPr>
                <w:lang w:val="en-GB"/>
              </w:rPr>
              <w:t xml:space="preserve">metody real-time PCR (qPCR)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392,00</w:t>
            </w:r>
          </w:p>
        </w:tc>
        <w:tc>
          <w:tcPr>
            <w:tcW w:w="1209" w:type="dxa"/>
            <w:shd w:val="clear" w:color="auto" w:fill="FFFFFF"/>
          </w:tcPr>
          <w:p w:rsidR="002F4A11" w:rsidRDefault="002F4A11" w:rsidP="00936751">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metody przeglądania miąższu bulw ziemniaka w celu wykrycia obecności nicieni </w:t>
            </w:r>
            <w:r>
              <w:rPr>
                <w:i/>
                <w:iCs/>
              </w:rPr>
              <w:t xml:space="preserve">Nacobbus aberrans </w:t>
            </w:r>
            <w:r>
              <w:t xml:space="preserve">i </w:t>
            </w:r>
            <w:r>
              <w:rPr>
                <w:i/>
                <w:iCs/>
              </w:rPr>
              <w:t xml:space="preserve">Meloidogyne </w:t>
            </w:r>
            <w:r>
              <w:t>spp.</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68,00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7.14</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 metody enzymatycznej w celu wykrywania obecności </w:t>
            </w:r>
            <w:r>
              <w:rPr>
                <w:i/>
                <w:iCs/>
              </w:rPr>
              <w:t xml:space="preserve">Meloidogyne </w:t>
            </w:r>
            <w:r>
              <w:t>spp.</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146,00</w:t>
            </w:r>
          </w:p>
        </w:tc>
        <w:tc>
          <w:tcPr>
            <w:tcW w:w="1209" w:type="dxa"/>
            <w:shd w:val="clear" w:color="auto" w:fill="FFFFFF"/>
          </w:tcPr>
          <w:p w:rsidR="002F4A11" w:rsidRDefault="002F4A11" w:rsidP="0064784B">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8</w:t>
            </w:r>
          </w:p>
        </w:tc>
        <w:tc>
          <w:tcPr>
            <w:tcW w:w="5670" w:type="dxa"/>
            <w:shd w:val="clear" w:color="auto" w:fill="FFFFFF"/>
            <w:tcMar>
              <w:top w:w="20" w:type="dxa"/>
              <w:left w:w="20" w:type="dxa"/>
              <w:bottom w:w="20" w:type="dxa"/>
              <w:right w:w="20" w:type="dxa"/>
            </w:tcMar>
          </w:tcPr>
          <w:p w:rsidR="002F4A11" w:rsidRDefault="002F4A11" w:rsidP="00621B7C">
            <w:pPr>
              <w:spacing w:line="320" w:lineRule="atLeast"/>
              <w:jc w:val="both"/>
            </w:pPr>
            <w:r>
              <w:t>Badanie, wraz z f</w:t>
            </w:r>
            <w:r w:rsidRPr="004E2CAA">
              <w:t>itosanitarn</w:t>
            </w:r>
            <w:r>
              <w:t xml:space="preserve">ą oceną </w:t>
            </w:r>
            <w:r w:rsidRPr="004E2CAA">
              <w:t>makroskopow</w:t>
            </w:r>
            <w:r w:rsidR="00F56C38">
              <w:t>ą</w:t>
            </w:r>
            <w:r w:rsidRPr="004E2CAA">
              <w:t xml:space="preserve"> prób</w:t>
            </w:r>
            <w:r>
              <w:t>ki, jeżeli ocena taka została wykonana na tej samej próbce, na obecność roztoczy lub ich identyfikacja</w:t>
            </w:r>
            <w:r w:rsidR="00EC304D">
              <w:t xml:space="preserve"> </w:t>
            </w:r>
            <w:r w:rsidR="00F56C38">
              <w:t xml:space="preserve">– </w:t>
            </w:r>
            <w:r w:rsidR="00EC304D">
              <w:t xml:space="preserve">jednego </w:t>
            </w:r>
            <w:r w:rsidR="006761A4">
              <w:t>albo</w:t>
            </w:r>
            <w:r w:rsidR="00EC304D">
              <w:t xml:space="preserve"> kilku agrofagów w danej próbce jednocześnie z zastosowaniem jednej metody badawczej</w:t>
            </w:r>
            <w:r>
              <w:t xml:space="preserve">, </w:t>
            </w:r>
            <w:r w:rsidR="006761A4">
              <w:t>przy</w:t>
            </w:r>
            <w:r>
              <w:t xml:space="preserve"> </w:t>
            </w:r>
            <w:r w:rsidR="006761A4">
              <w:t>wykorzystaniu</w:t>
            </w:r>
            <w:r>
              <w:t>:</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8.1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przesiewania i przeglądania (ekstrakcja szkodników)</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33,00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8.2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mikroskopowej (morfologiczno-metrycznej), przy użyciu mikroskopu optycznego (oznaczenie szkodnika, w tym wykonanie preparatu mikroskopowego)</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105,00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w:t>
            </w:r>
          </w:p>
        </w:tc>
        <w:tc>
          <w:tcPr>
            <w:tcW w:w="5670" w:type="dxa"/>
            <w:shd w:val="clear" w:color="auto" w:fill="FFFFFF"/>
            <w:tcMar>
              <w:top w:w="20" w:type="dxa"/>
              <w:left w:w="20" w:type="dxa"/>
              <w:bottom w:w="20" w:type="dxa"/>
              <w:right w:w="20" w:type="dxa"/>
            </w:tcMar>
          </w:tcPr>
          <w:p w:rsidR="002F4A11" w:rsidRDefault="002F4A11" w:rsidP="00621B7C">
            <w:pPr>
              <w:spacing w:line="320" w:lineRule="atLeast"/>
              <w:jc w:val="both"/>
            </w:pPr>
            <w:r>
              <w:t>Badanie, wraz z f</w:t>
            </w:r>
            <w:r w:rsidRPr="004E2CAA">
              <w:t>itosanitarn</w:t>
            </w:r>
            <w:r>
              <w:t xml:space="preserve">ą oceną </w:t>
            </w:r>
            <w:r w:rsidRPr="004E2CAA">
              <w:t>makroskopow</w:t>
            </w:r>
            <w:r w:rsidR="007A02C7">
              <w:t>ą</w:t>
            </w:r>
            <w:r>
              <w:t xml:space="preserve"> próbki, jeżeli ocena taka została wykonana na tej samej próbce, na obecność owadów lub ich identyfikacja</w:t>
            </w:r>
            <w:r w:rsidR="00EC304D">
              <w:t xml:space="preserve"> </w:t>
            </w:r>
            <w:r w:rsidR="007A02C7">
              <w:t xml:space="preserve">– </w:t>
            </w:r>
            <w:r w:rsidR="00EC304D">
              <w:t xml:space="preserve">jednego </w:t>
            </w:r>
            <w:r w:rsidR="006761A4">
              <w:t>albo</w:t>
            </w:r>
            <w:r w:rsidR="00EC304D">
              <w:t xml:space="preserve"> kilku agrofagów w danej próbce jednocześnie z zastosowaniem jednej metody badawczej</w:t>
            </w:r>
            <w:r>
              <w:t>:</w:t>
            </w:r>
          </w:p>
        </w:tc>
        <w:tc>
          <w:tcPr>
            <w:tcW w:w="1341" w:type="dxa"/>
            <w:shd w:val="clear" w:color="auto" w:fill="FFFFFF"/>
            <w:tcMar>
              <w:top w:w="20" w:type="dxa"/>
              <w:left w:w="20" w:type="dxa"/>
              <w:bottom w:w="20" w:type="dxa"/>
              <w:right w:w="20" w:type="dxa"/>
            </w:tcMar>
          </w:tcPr>
          <w:p w:rsidR="002F4A11" w:rsidRDefault="002F4A11" w:rsidP="00980FD3">
            <w:pPr>
              <w:spacing w:line="240" w:lineRule="auto"/>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lastRenderedPageBreak/>
              <w:t>9.1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ekstrakcja szkodników:</w:t>
            </w:r>
          </w:p>
        </w:tc>
        <w:tc>
          <w:tcPr>
            <w:tcW w:w="1341" w:type="dxa"/>
            <w:shd w:val="clear" w:color="auto" w:fill="FFFFFF"/>
            <w:tcMar>
              <w:top w:w="20" w:type="dxa"/>
              <w:left w:w="20" w:type="dxa"/>
              <w:bottom w:w="20" w:type="dxa"/>
              <w:right w:w="20" w:type="dxa"/>
            </w:tcMar>
          </w:tcPr>
          <w:p w:rsidR="002F4A11" w:rsidRDefault="002F4A11" w:rsidP="00980FD3">
            <w:pPr>
              <w:spacing w:line="240" w:lineRule="auto"/>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9.1.1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metodą przesiewania i przeglądania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33,00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9.1.2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z zastosowaniem aparatu Tullgrena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9.1.3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metodą flotacji</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badanie nasion metodą barwienia (metoda Brudnej lub Frankenfelda-Harrisa)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38,00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identyfikacja szkodnika metodą mikroskopową (morfologiczno-metryczną):</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9.3.1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przy użyciu mikroskopu stereoskopowego lub optycznego, bez spreparowania okazów lub wykonania preparatów mikroskopowych</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57,00</w:t>
            </w:r>
          </w:p>
        </w:tc>
        <w:tc>
          <w:tcPr>
            <w:tcW w:w="1209" w:type="dxa"/>
            <w:shd w:val="clear" w:color="auto" w:fill="FFFFFF"/>
          </w:tcPr>
          <w:p w:rsidR="002F4A11" w:rsidRDefault="002F4A11" w:rsidP="00103424">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9.3.2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przy użyciu mikroskopu stereoskopowego, w tym spreparowanie okazów</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64,00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9.3.3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przy użyciu mikroskopu optycznego, w tym wykonanie preparatów mikroskopowych</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98,00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9.4</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identyfikacja szkodnika metodą PCR </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235,00</w:t>
            </w:r>
          </w:p>
        </w:tc>
        <w:tc>
          <w:tcPr>
            <w:tcW w:w="1209" w:type="dxa"/>
            <w:shd w:val="clear" w:color="auto" w:fill="FFFFFF"/>
          </w:tcPr>
          <w:p w:rsidR="002F4A11" w:rsidRDefault="002F4A11" w:rsidP="00980FD3">
            <w:pPr>
              <w:spacing w:line="320" w:lineRule="atLeast"/>
            </w:pPr>
          </w:p>
        </w:tc>
      </w:tr>
      <w:tr w:rsidR="002F4A11" w:rsidRPr="00604590"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9.5</w:t>
            </w:r>
          </w:p>
        </w:tc>
        <w:tc>
          <w:tcPr>
            <w:tcW w:w="5670" w:type="dxa"/>
            <w:shd w:val="clear" w:color="auto" w:fill="FFFFFF"/>
            <w:tcMar>
              <w:top w:w="20" w:type="dxa"/>
              <w:left w:w="20" w:type="dxa"/>
              <w:bottom w:w="20" w:type="dxa"/>
              <w:right w:w="20" w:type="dxa"/>
            </w:tcMar>
          </w:tcPr>
          <w:p w:rsidR="002F4A11" w:rsidRPr="00604590" w:rsidRDefault="002F4A11" w:rsidP="00FD1672">
            <w:pPr>
              <w:spacing w:line="320" w:lineRule="atLeast"/>
              <w:jc w:val="both"/>
            </w:pPr>
            <w:r w:rsidRPr="00D66415">
              <w:t>identyfikacja szkodnika metodą real-time PCR (qPCR)</w:t>
            </w:r>
          </w:p>
        </w:tc>
        <w:tc>
          <w:tcPr>
            <w:tcW w:w="1341" w:type="dxa"/>
            <w:shd w:val="clear" w:color="auto" w:fill="FFFFFF"/>
            <w:tcMar>
              <w:top w:w="20" w:type="dxa"/>
              <w:left w:w="20" w:type="dxa"/>
              <w:bottom w:w="20" w:type="dxa"/>
              <w:right w:w="20" w:type="dxa"/>
            </w:tcMar>
          </w:tcPr>
          <w:p w:rsidR="002F4A11" w:rsidRPr="00604590" w:rsidRDefault="002F4A11" w:rsidP="00FD1672">
            <w:pPr>
              <w:spacing w:line="320" w:lineRule="atLeast"/>
              <w:jc w:val="center"/>
            </w:pPr>
            <w:r>
              <w:t>392,00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10</w:t>
            </w:r>
          </w:p>
        </w:tc>
        <w:tc>
          <w:tcPr>
            <w:tcW w:w="5670" w:type="dxa"/>
            <w:shd w:val="clear" w:color="auto" w:fill="FFFFFF"/>
            <w:tcMar>
              <w:top w:w="20" w:type="dxa"/>
              <w:left w:w="20" w:type="dxa"/>
              <w:bottom w:w="20" w:type="dxa"/>
              <w:right w:w="20" w:type="dxa"/>
            </w:tcMar>
          </w:tcPr>
          <w:p w:rsidR="002F4A11" w:rsidRDefault="002F4A11" w:rsidP="00621B7C">
            <w:pPr>
              <w:spacing w:line="320" w:lineRule="atLeast"/>
              <w:jc w:val="both"/>
            </w:pPr>
            <w:r>
              <w:t>Badanie, wraz z f</w:t>
            </w:r>
            <w:r w:rsidRPr="004E2CAA">
              <w:t>itosanitarn</w:t>
            </w:r>
            <w:r>
              <w:t xml:space="preserve">ą oceną </w:t>
            </w:r>
            <w:r w:rsidRPr="004E2CAA">
              <w:t>makroskopow</w:t>
            </w:r>
            <w:r w:rsidR="006761A4">
              <w:t>ą</w:t>
            </w:r>
            <w:r w:rsidRPr="004E2CAA">
              <w:t xml:space="preserve"> prób</w:t>
            </w:r>
            <w:r>
              <w:t>ki, jeżeli ocena taka została wykonana na tej samej próbce, na obecność chwastów i roślin pasożytniczych lub ich oznaczenie</w:t>
            </w:r>
            <w:r w:rsidR="00EC304D">
              <w:t xml:space="preserve"> </w:t>
            </w:r>
            <w:r w:rsidR="007A02C7">
              <w:t xml:space="preserve">– </w:t>
            </w:r>
            <w:r w:rsidR="00EC304D">
              <w:t xml:space="preserve">jednego </w:t>
            </w:r>
            <w:r w:rsidR="006761A4">
              <w:t>albo</w:t>
            </w:r>
            <w:r w:rsidR="00EC304D">
              <w:t xml:space="preserve"> kilku agrofagów w danej próbce jednocześnie z zastosowaniem jednej metody badawczej</w:t>
            </w:r>
            <w:r>
              <w:t xml:space="preserve">, </w:t>
            </w:r>
            <w:r w:rsidR="006761A4">
              <w:t>przy</w:t>
            </w:r>
            <w:r>
              <w:t xml:space="preserve"> </w:t>
            </w:r>
            <w:r w:rsidR="001853DD">
              <w:t>wykorzystani</w:t>
            </w:r>
            <w:r w:rsidR="006761A4">
              <w:t>u</w:t>
            </w:r>
            <w:r>
              <w:t>:</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10.1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przeglądania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134,00</w:t>
            </w:r>
          </w:p>
        </w:tc>
        <w:tc>
          <w:tcPr>
            <w:tcW w:w="1209" w:type="dxa"/>
            <w:shd w:val="clear" w:color="auto" w:fill="FFFFFF"/>
          </w:tcPr>
          <w:p w:rsidR="002F4A11" w:rsidRDefault="002F4A11" w:rsidP="00103424">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D358A6">
            <w:pPr>
              <w:spacing w:line="320" w:lineRule="atLeast"/>
            </w:pPr>
            <w:r>
              <w:t>10.1.1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przesiewania i przeglądania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33,00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10.2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metody elektromagnetycznej (analiza na obecność nasion roślin rodzaju </w:t>
            </w:r>
            <w:r>
              <w:rPr>
                <w:i/>
                <w:iCs/>
              </w:rPr>
              <w:t>Cuscuta)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35,00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10.3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metody mikroskopowej (morfologiczno-metrycznej), przy użyciu mikroskopu stereoskopowego</w:t>
            </w:r>
          </w:p>
        </w:tc>
        <w:tc>
          <w:tcPr>
            <w:tcW w:w="1341" w:type="dxa"/>
            <w:shd w:val="clear" w:color="auto" w:fill="FFFFFF"/>
            <w:tcMar>
              <w:top w:w="20" w:type="dxa"/>
              <w:left w:w="20" w:type="dxa"/>
              <w:bottom w:w="20" w:type="dxa"/>
              <w:right w:w="20" w:type="dxa"/>
            </w:tcMar>
          </w:tcPr>
          <w:p w:rsidR="002F4A11" w:rsidRDefault="002F4A11" w:rsidP="00FD1672">
            <w:pPr>
              <w:spacing w:line="240" w:lineRule="auto"/>
              <w:jc w:val="center"/>
              <w:rPr>
                <w:rFonts w:cs="Times New Roman"/>
                <w:szCs w:val="24"/>
              </w:rPr>
            </w:pPr>
          </w:p>
        </w:tc>
        <w:tc>
          <w:tcPr>
            <w:tcW w:w="1209" w:type="dxa"/>
            <w:shd w:val="clear" w:color="auto" w:fill="FFFFFF"/>
          </w:tcPr>
          <w:p w:rsidR="002F4A11" w:rsidRDefault="002F4A11" w:rsidP="00980FD3">
            <w:pPr>
              <w:spacing w:line="240" w:lineRule="auto"/>
              <w:rPr>
                <w:rFonts w:cs="Times New Roman"/>
                <w:szCs w:val="24"/>
              </w:rPr>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10.3.1</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identyfikacja okazów roślin</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34,00</w:t>
            </w:r>
          </w:p>
        </w:tc>
        <w:tc>
          <w:tcPr>
            <w:tcW w:w="1209" w:type="dxa"/>
            <w:shd w:val="clear" w:color="auto" w:fill="FFFFFF"/>
          </w:tcPr>
          <w:p w:rsidR="002F4A11" w:rsidRDefault="002F4A11" w:rsidP="00980FD3">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10.3.2</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identyfikacja nasion roślin rodzaju </w:t>
            </w:r>
            <w:r>
              <w:rPr>
                <w:i/>
                <w:iCs/>
              </w:rPr>
              <w:t>Cuscuta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52,00</w:t>
            </w:r>
          </w:p>
        </w:tc>
        <w:tc>
          <w:tcPr>
            <w:tcW w:w="1209" w:type="dxa"/>
            <w:shd w:val="clear" w:color="auto" w:fill="FFFFFF"/>
          </w:tcPr>
          <w:p w:rsidR="002F4A11" w:rsidRDefault="002F4A11" w:rsidP="00103424">
            <w:pPr>
              <w:spacing w:line="320" w:lineRule="atLeast"/>
            </w:pPr>
          </w:p>
        </w:tc>
      </w:tr>
      <w:tr w:rsidR="002F4A11" w:rsidTr="00FD1672">
        <w:trPr>
          <w:jc w:val="center"/>
        </w:trPr>
        <w:tc>
          <w:tcPr>
            <w:tcW w:w="1020" w:type="dxa"/>
            <w:shd w:val="clear" w:color="auto" w:fill="FFFFFF"/>
            <w:tcMar>
              <w:top w:w="20" w:type="dxa"/>
              <w:left w:w="20" w:type="dxa"/>
              <w:bottom w:w="20" w:type="dxa"/>
              <w:right w:w="20" w:type="dxa"/>
            </w:tcMar>
          </w:tcPr>
          <w:p w:rsidR="002F4A11" w:rsidRDefault="002F4A11" w:rsidP="00980FD3">
            <w:pPr>
              <w:spacing w:line="320" w:lineRule="atLeast"/>
            </w:pPr>
            <w:r>
              <w:t>10.3.3</w:t>
            </w:r>
          </w:p>
        </w:tc>
        <w:tc>
          <w:tcPr>
            <w:tcW w:w="5670" w:type="dxa"/>
            <w:shd w:val="clear" w:color="auto" w:fill="FFFFFF"/>
            <w:tcMar>
              <w:top w:w="20" w:type="dxa"/>
              <w:left w:w="20" w:type="dxa"/>
              <w:bottom w:w="20" w:type="dxa"/>
              <w:right w:w="20" w:type="dxa"/>
            </w:tcMar>
          </w:tcPr>
          <w:p w:rsidR="002F4A11" w:rsidRDefault="002F4A11" w:rsidP="00FD1672">
            <w:pPr>
              <w:spacing w:line="320" w:lineRule="atLeast"/>
              <w:jc w:val="both"/>
            </w:pPr>
            <w:r>
              <w:t xml:space="preserve">identyfikacja nasion chwastów i roślin pasożytniczych innych niż nasiona roślin rodzaju </w:t>
            </w:r>
            <w:r>
              <w:rPr>
                <w:i/>
                <w:iCs/>
              </w:rPr>
              <w:t>Cuscuta</w:t>
            </w:r>
          </w:p>
        </w:tc>
        <w:tc>
          <w:tcPr>
            <w:tcW w:w="1341" w:type="dxa"/>
            <w:shd w:val="clear" w:color="auto" w:fill="FFFFFF"/>
            <w:tcMar>
              <w:top w:w="20" w:type="dxa"/>
              <w:left w:w="20" w:type="dxa"/>
              <w:bottom w:w="20" w:type="dxa"/>
              <w:right w:w="20" w:type="dxa"/>
            </w:tcMar>
          </w:tcPr>
          <w:p w:rsidR="002F4A11" w:rsidRDefault="002F4A11" w:rsidP="00FD1672">
            <w:pPr>
              <w:spacing w:line="320" w:lineRule="atLeast"/>
              <w:jc w:val="center"/>
            </w:pPr>
            <w:r>
              <w:t>34,00</w:t>
            </w:r>
          </w:p>
        </w:tc>
        <w:tc>
          <w:tcPr>
            <w:tcW w:w="1209" w:type="dxa"/>
            <w:shd w:val="clear" w:color="auto" w:fill="FFFFFF"/>
          </w:tcPr>
          <w:p w:rsidR="002F4A11" w:rsidRDefault="002F4A11" w:rsidP="00980FD3">
            <w:pPr>
              <w:spacing w:line="320" w:lineRule="atLeast"/>
            </w:pPr>
          </w:p>
        </w:tc>
      </w:tr>
      <w:tr w:rsidR="000822AA" w:rsidTr="00D016CB">
        <w:trPr>
          <w:jc w:val="center"/>
        </w:trPr>
        <w:tc>
          <w:tcPr>
            <w:tcW w:w="1020" w:type="dxa"/>
            <w:shd w:val="clear" w:color="auto" w:fill="FFFFFF"/>
            <w:tcMar>
              <w:top w:w="20" w:type="dxa"/>
              <w:left w:w="20" w:type="dxa"/>
              <w:bottom w:w="20" w:type="dxa"/>
              <w:right w:w="20" w:type="dxa"/>
            </w:tcMar>
          </w:tcPr>
          <w:p w:rsidR="000822AA" w:rsidRDefault="000822AA" w:rsidP="00980FD3">
            <w:pPr>
              <w:spacing w:line="320" w:lineRule="atLeast"/>
            </w:pPr>
            <w:r>
              <w:t>11</w:t>
            </w:r>
          </w:p>
        </w:tc>
        <w:tc>
          <w:tcPr>
            <w:tcW w:w="5670" w:type="dxa"/>
            <w:shd w:val="clear" w:color="auto" w:fill="FFFFFF"/>
            <w:tcMar>
              <w:top w:w="20" w:type="dxa"/>
              <w:left w:w="20" w:type="dxa"/>
              <w:bottom w:w="20" w:type="dxa"/>
              <w:right w:w="20" w:type="dxa"/>
            </w:tcMar>
          </w:tcPr>
          <w:p w:rsidR="000822AA" w:rsidRDefault="007A02C7" w:rsidP="00D865B0">
            <w:pPr>
              <w:pStyle w:val="ARTartustawynprozporzdzenia"/>
              <w:spacing w:before="0" w:line="320" w:lineRule="atLeast"/>
              <w:ind w:firstLine="0"/>
            </w:pPr>
            <w:r>
              <w:t>P</w:t>
            </w:r>
            <w:r w:rsidR="009E0B31">
              <w:t xml:space="preserve">onowne </w:t>
            </w:r>
            <w:r w:rsidR="000822AA">
              <w:t>przeprowadzenie badań laboratoryjnych lub testów tej samej próbki</w:t>
            </w:r>
            <w:r w:rsidR="00367430">
              <w:t>,</w:t>
            </w:r>
            <w:r w:rsidR="000822AA" w:rsidRPr="00D66415">
              <w:t xml:space="preserve"> w przypadku konieczności </w:t>
            </w:r>
            <w:r w:rsidR="000822AA" w:rsidRPr="002204C3">
              <w:t>powtórzenia badania laboratoryjnego lub testu na obecność określonego agrofaga</w:t>
            </w:r>
            <w:r w:rsidR="000822AA" w:rsidRPr="002204C3" w:rsidDel="008463A2">
              <w:t xml:space="preserve"> </w:t>
            </w:r>
            <w:r w:rsidR="000822AA" w:rsidRPr="002204C3">
              <w:t xml:space="preserve">tą samą lub inną metodą </w:t>
            </w:r>
          </w:p>
        </w:tc>
        <w:tc>
          <w:tcPr>
            <w:tcW w:w="1341" w:type="dxa"/>
            <w:shd w:val="clear" w:color="auto" w:fill="FFFFFF"/>
            <w:tcMar>
              <w:top w:w="20" w:type="dxa"/>
              <w:left w:w="20" w:type="dxa"/>
              <w:bottom w:w="20" w:type="dxa"/>
              <w:right w:w="20" w:type="dxa"/>
            </w:tcMar>
          </w:tcPr>
          <w:p w:rsidR="000822AA" w:rsidRDefault="00367430">
            <w:pPr>
              <w:spacing w:line="320" w:lineRule="atLeast"/>
              <w:jc w:val="center"/>
            </w:pPr>
            <w:r>
              <w:t>0</w:t>
            </w:r>
          </w:p>
        </w:tc>
        <w:tc>
          <w:tcPr>
            <w:tcW w:w="1209" w:type="dxa"/>
            <w:shd w:val="clear" w:color="auto" w:fill="FFFFFF"/>
          </w:tcPr>
          <w:p w:rsidR="000822AA" w:rsidRDefault="000822AA" w:rsidP="00980FD3">
            <w:pPr>
              <w:spacing w:line="320" w:lineRule="atLeast"/>
            </w:pPr>
          </w:p>
        </w:tc>
      </w:tr>
      <w:tr w:rsidR="004172EA" w:rsidTr="00D016CB">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t>Wykonanie czynności:</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jc w:val="center"/>
            </w:pPr>
          </w:p>
        </w:tc>
        <w:tc>
          <w:tcPr>
            <w:tcW w:w="1209" w:type="dxa"/>
            <w:shd w:val="clear" w:color="auto" w:fill="FFFFFF"/>
          </w:tcPr>
          <w:p w:rsidR="004172EA" w:rsidRDefault="004172EA" w:rsidP="004172EA">
            <w:pPr>
              <w:spacing w:line="320" w:lineRule="atLeast"/>
            </w:pP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12.1</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rsidRPr="00BD52C1">
              <w:t>pobrani</w:t>
            </w:r>
            <w:r>
              <w:t>a próbek oraz czynności z tym związanych</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rsidRPr="00007AB7">
              <w:t>55</w:t>
            </w:r>
          </w:p>
        </w:tc>
      </w:tr>
      <w:tr w:rsidR="004172EA" w:rsidTr="00D016CB">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lastRenderedPageBreak/>
              <w:t>12.2</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t xml:space="preserve">ponownego </w:t>
            </w:r>
            <w:r w:rsidRPr="00D66415">
              <w:t>pobrani</w:t>
            </w:r>
            <w:r>
              <w:t xml:space="preserve">a </w:t>
            </w:r>
            <w:r w:rsidRPr="00D66415">
              <w:t>prób</w:t>
            </w:r>
            <w:r>
              <w:t xml:space="preserve">ek </w:t>
            </w:r>
            <w:r w:rsidRPr="00E019EE">
              <w:t xml:space="preserve">do </w:t>
            </w:r>
            <w:r>
              <w:t>badań laboratoryjnych lub testów oraz czynności z tym związanych</w:t>
            </w:r>
            <w:r w:rsidRPr="00D66415">
              <w:t xml:space="preserve">, </w:t>
            </w:r>
            <w:r w:rsidRPr="00D66415">
              <w:rPr>
                <w:rFonts w:cs="Times New Roman"/>
              </w:rPr>
              <w:t xml:space="preserve">w przypadku konieczności powtórzenia badania laboratoryjnego </w:t>
            </w:r>
            <w:r>
              <w:rPr>
                <w:rFonts w:cs="Times New Roman"/>
              </w:rPr>
              <w:t xml:space="preserve">lub testu </w:t>
            </w:r>
            <w:r w:rsidRPr="00D66415">
              <w:rPr>
                <w:rFonts w:cs="Times New Roman"/>
              </w:rPr>
              <w:t>na obecność określonego agrofaga</w:t>
            </w:r>
            <w:r w:rsidRPr="006720EC" w:rsidDel="008463A2">
              <w:t xml:space="preserve"> </w:t>
            </w:r>
            <w:r w:rsidRPr="00D66415">
              <w:rPr>
                <w:rFonts w:cs="Times New Roman"/>
              </w:rPr>
              <w:t>tą samą lub inną metodą</w:t>
            </w:r>
            <w:r>
              <w:rPr>
                <w:rFonts w:cs="Times New Roman"/>
              </w:rPr>
              <w:t xml:space="preserve"> </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Pr="00007AB7" w:rsidRDefault="004172EA" w:rsidP="004172EA">
            <w:pPr>
              <w:spacing w:line="320" w:lineRule="atLeast"/>
              <w:jc w:val="center"/>
            </w:pPr>
            <w:r>
              <w:t>0</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12.3</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rsidRPr="002E57A9">
              <w:t>przeprowadz</w:t>
            </w:r>
            <w:r>
              <w:t>e</w:t>
            </w:r>
            <w:r w:rsidRPr="002E57A9">
              <w:t>ni</w:t>
            </w:r>
            <w:r>
              <w:t>a</w:t>
            </w:r>
            <w:r w:rsidRPr="002E57A9">
              <w:t xml:space="preserve"> oceny wizualnej</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55</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12.4</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rsidRPr="002E57A9">
              <w:t>kontrol</w:t>
            </w:r>
            <w:r>
              <w:t>i</w:t>
            </w:r>
            <w:r w:rsidRPr="002E57A9">
              <w:t xml:space="preserve"> dokumentów, informacji lub danych</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55</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12.5</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rsidRPr="00BD52C1">
              <w:t>dokon</w:t>
            </w:r>
            <w:r>
              <w:t xml:space="preserve">ania </w:t>
            </w:r>
            <w:r w:rsidRPr="00BD52C1">
              <w:t>oględzin</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55</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12.6</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t xml:space="preserve">przeprowadzenia </w:t>
            </w:r>
            <w:r w:rsidRPr="002E57A9">
              <w:t>badania przebiegu określonych czynności</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55</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12.7</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rsidRPr="002E57A9">
              <w:t>przesłuchani</w:t>
            </w:r>
            <w:r>
              <w:t>a</w:t>
            </w:r>
            <w:r w:rsidRPr="002E57A9">
              <w:t xml:space="preserve"> osób</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55</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12.8</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rsidRPr="00007AB7">
              <w:t>zabezpiecz</w:t>
            </w:r>
            <w:r>
              <w:t>e</w:t>
            </w:r>
            <w:r w:rsidRPr="00007AB7">
              <w:t>ni</w:t>
            </w:r>
            <w:r>
              <w:t>a</w:t>
            </w:r>
            <w:r w:rsidRPr="00007AB7">
              <w:t xml:space="preserve"> dowodów</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55</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12.9</w:t>
            </w:r>
          </w:p>
        </w:tc>
        <w:tc>
          <w:tcPr>
            <w:tcW w:w="5670" w:type="dxa"/>
            <w:shd w:val="clear" w:color="auto" w:fill="FFFFFF"/>
            <w:tcMar>
              <w:top w:w="20" w:type="dxa"/>
              <w:left w:w="20" w:type="dxa"/>
              <w:bottom w:w="20" w:type="dxa"/>
              <w:right w:w="20" w:type="dxa"/>
            </w:tcMar>
          </w:tcPr>
          <w:p w:rsidR="004172EA" w:rsidRDefault="004172EA" w:rsidP="004172EA">
            <w:pPr>
              <w:spacing w:line="320" w:lineRule="atLeast"/>
              <w:jc w:val="both"/>
            </w:pPr>
            <w:r>
              <w:t xml:space="preserve">nałożenia </w:t>
            </w:r>
            <w:r w:rsidRPr="00007AB7">
              <w:t>plomb</w:t>
            </w:r>
            <w:r>
              <w:t xml:space="preserve"> oraz czynności z tym związanych</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55</w:t>
            </w: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13</w:t>
            </w:r>
          </w:p>
        </w:tc>
        <w:tc>
          <w:tcPr>
            <w:tcW w:w="5670" w:type="dxa"/>
            <w:shd w:val="clear" w:color="auto" w:fill="FFFFFF"/>
            <w:tcMar>
              <w:top w:w="20" w:type="dxa"/>
              <w:left w:w="20" w:type="dxa"/>
              <w:bottom w:w="20" w:type="dxa"/>
              <w:right w:w="20" w:type="dxa"/>
            </w:tcMar>
          </w:tcPr>
          <w:p w:rsidR="004172EA" w:rsidRDefault="004172EA" w:rsidP="00C34A74">
            <w:pPr>
              <w:spacing w:line="320" w:lineRule="atLeast"/>
              <w:jc w:val="both"/>
            </w:pPr>
            <w:r>
              <w:rPr>
                <w:rStyle w:val="Ppogrubienie"/>
                <w:b w:val="0"/>
              </w:rPr>
              <w:t>C</w:t>
            </w:r>
            <w:r w:rsidRPr="00771A03">
              <w:rPr>
                <w:rStyle w:val="Ppogrubienie"/>
                <w:b w:val="0"/>
              </w:rPr>
              <w:t>zynności</w:t>
            </w:r>
            <w:r>
              <w:rPr>
                <w:rStyle w:val="Ppogrubienie"/>
                <w:b w:val="0"/>
              </w:rPr>
              <w:t>, o których mowa w lp. 1</w:t>
            </w:r>
            <w:r>
              <w:t>–</w:t>
            </w:r>
            <w:r>
              <w:rPr>
                <w:rStyle w:val="Ppogrubienie"/>
                <w:b w:val="0"/>
              </w:rPr>
              <w:t>10.3.3,</w:t>
            </w:r>
            <w:r w:rsidRPr="00771A03">
              <w:rPr>
                <w:rStyle w:val="Ppogrubienie"/>
                <w:b w:val="0"/>
              </w:rPr>
              <w:t xml:space="preserve"> </w:t>
            </w:r>
            <w:r>
              <w:rPr>
                <w:rStyle w:val="Ppogrubienie"/>
                <w:b w:val="0"/>
              </w:rPr>
              <w:t xml:space="preserve">wykonane </w:t>
            </w:r>
            <w:r w:rsidRPr="00771A03">
              <w:rPr>
                <w:rStyle w:val="Ppogrubienie"/>
                <w:b w:val="0"/>
              </w:rPr>
              <w:t>przez wojewódzkiego inspektora ochrony roślin i nasiennictwa w celu wydania paszportu roślin włączanego do etykiety urzędowej</w:t>
            </w:r>
            <w:r w:rsidR="00D865B0">
              <w:rPr>
                <w:rStyle w:val="Ppogrubienie"/>
                <w:b w:val="0"/>
              </w:rPr>
              <w:t>,</w:t>
            </w:r>
            <w:r>
              <w:rPr>
                <w:rStyle w:val="Ppogrubienie"/>
                <w:b w:val="0"/>
              </w:rPr>
              <w:t xml:space="preserve"> dla których wysokość opłaty została</w:t>
            </w:r>
            <w:r w:rsidR="00D865B0">
              <w:rPr>
                <w:rStyle w:val="Ppogrubienie"/>
                <w:b w:val="0"/>
              </w:rPr>
              <w:t xml:space="preserve"> </w:t>
            </w:r>
            <w:r>
              <w:rPr>
                <w:rStyle w:val="Ppogrubienie"/>
                <w:b w:val="0"/>
              </w:rPr>
              <w:t xml:space="preserve">określona w przepisach wydanych na podstawie art. 118 </w:t>
            </w:r>
            <w:r w:rsidRPr="00771A03">
              <w:rPr>
                <w:rStyle w:val="Ppogrubienie"/>
                <w:b w:val="0"/>
              </w:rPr>
              <w:t xml:space="preserve">ustawy z dnia 9 listopada 2012 r. o nasiennictwie </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jc w:val="center"/>
            </w:pPr>
            <w:r>
              <w:t>0</w:t>
            </w:r>
          </w:p>
        </w:tc>
        <w:tc>
          <w:tcPr>
            <w:tcW w:w="1209" w:type="dxa"/>
            <w:shd w:val="clear" w:color="auto" w:fill="FFFFFF"/>
          </w:tcPr>
          <w:p w:rsidR="004172EA" w:rsidRDefault="004172EA" w:rsidP="004172EA">
            <w:pPr>
              <w:spacing w:line="320" w:lineRule="atLeast"/>
            </w:pPr>
          </w:p>
        </w:tc>
      </w:tr>
      <w:tr w:rsidR="004172EA" w:rsidTr="00FD1672">
        <w:trPr>
          <w:jc w:val="center"/>
        </w:trPr>
        <w:tc>
          <w:tcPr>
            <w:tcW w:w="1020" w:type="dxa"/>
            <w:shd w:val="clear" w:color="auto" w:fill="FFFFFF"/>
            <w:tcMar>
              <w:top w:w="20" w:type="dxa"/>
              <w:left w:w="20" w:type="dxa"/>
              <w:bottom w:w="20" w:type="dxa"/>
              <w:right w:w="20" w:type="dxa"/>
            </w:tcMar>
          </w:tcPr>
          <w:p w:rsidR="004172EA" w:rsidRDefault="004172EA" w:rsidP="004172EA">
            <w:pPr>
              <w:spacing w:line="320" w:lineRule="atLeast"/>
            </w:pPr>
            <w:r>
              <w:t>14</w:t>
            </w:r>
          </w:p>
        </w:tc>
        <w:tc>
          <w:tcPr>
            <w:tcW w:w="5670" w:type="dxa"/>
            <w:shd w:val="clear" w:color="auto" w:fill="FFFFFF"/>
            <w:tcMar>
              <w:top w:w="20" w:type="dxa"/>
              <w:left w:w="20" w:type="dxa"/>
              <w:bottom w:w="20" w:type="dxa"/>
              <w:right w:w="20" w:type="dxa"/>
            </w:tcMar>
          </w:tcPr>
          <w:p w:rsidR="004172EA" w:rsidRDefault="004172EA" w:rsidP="00C34A74">
            <w:pPr>
              <w:spacing w:line="320" w:lineRule="atLeast"/>
              <w:jc w:val="both"/>
            </w:pPr>
            <w:r>
              <w:rPr>
                <w:rStyle w:val="Ppogrubienie"/>
                <w:b w:val="0"/>
              </w:rPr>
              <w:t>C</w:t>
            </w:r>
            <w:r w:rsidRPr="00771A03">
              <w:rPr>
                <w:rStyle w:val="Ppogrubienie"/>
                <w:b w:val="0"/>
              </w:rPr>
              <w:t>zynności</w:t>
            </w:r>
            <w:r>
              <w:rPr>
                <w:rStyle w:val="Ppogrubienie"/>
                <w:b w:val="0"/>
              </w:rPr>
              <w:t>, o których mowa w lp. 12.1 i 12.3</w:t>
            </w:r>
            <w:r>
              <w:t>–</w:t>
            </w:r>
            <w:r>
              <w:rPr>
                <w:rStyle w:val="Ppogrubienie"/>
                <w:b w:val="0"/>
              </w:rPr>
              <w:t>12.9,</w:t>
            </w:r>
            <w:r w:rsidRPr="00771A03">
              <w:rPr>
                <w:rStyle w:val="Ppogrubienie"/>
                <w:b w:val="0"/>
              </w:rPr>
              <w:t xml:space="preserve"> </w:t>
            </w:r>
            <w:r>
              <w:rPr>
                <w:rStyle w:val="Ppogrubienie"/>
                <w:b w:val="0"/>
              </w:rPr>
              <w:t xml:space="preserve">wykonane </w:t>
            </w:r>
            <w:r w:rsidRPr="00771A03">
              <w:rPr>
                <w:rStyle w:val="Ppogrubienie"/>
                <w:b w:val="0"/>
              </w:rPr>
              <w:t>przez wojewódzkiego inspektora ochrony roślin i nasiennictwa w celu wydania paszportu roślin włączanego do etykiety urzędowej</w:t>
            </w:r>
            <w:r w:rsidR="00D32DD4">
              <w:rPr>
                <w:rStyle w:val="Ppogrubienie"/>
                <w:b w:val="0"/>
              </w:rPr>
              <w:t>,</w:t>
            </w:r>
            <w:r>
              <w:rPr>
                <w:rStyle w:val="Ppogrubienie"/>
                <w:b w:val="0"/>
              </w:rPr>
              <w:t xml:space="preserve"> dla których wysokość opłaty została określona w przepisach wydanych na podstawie art. 118 </w:t>
            </w:r>
            <w:r w:rsidRPr="00771A03">
              <w:rPr>
                <w:rStyle w:val="Ppogrubienie"/>
                <w:b w:val="0"/>
              </w:rPr>
              <w:t xml:space="preserve">ustawy z dnia 9 listopada 2012 r. o nasiennictwie </w:t>
            </w:r>
          </w:p>
        </w:tc>
        <w:tc>
          <w:tcPr>
            <w:tcW w:w="1341" w:type="dxa"/>
            <w:shd w:val="clear" w:color="auto" w:fill="FFFFFF"/>
            <w:tcMar>
              <w:top w:w="20" w:type="dxa"/>
              <w:left w:w="20" w:type="dxa"/>
              <w:bottom w:w="20" w:type="dxa"/>
              <w:right w:w="20" w:type="dxa"/>
            </w:tcMar>
          </w:tcPr>
          <w:p w:rsidR="004172EA" w:rsidRDefault="004172EA" w:rsidP="004172EA">
            <w:pPr>
              <w:spacing w:line="320" w:lineRule="atLeast"/>
            </w:pPr>
          </w:p>
        </w:tc>
        <w:tc>
          <w:tcPr>
            <w:tcW w:w="1209" w:type="dxa"/>
            <w:shd w:val="clear" w:color="auto" w:fill="FFFFFF"/>
          </w:tcPr>
          <w:p w:rsidR="004172EA" w:rsidRDefault="004172EA" w:rsidP="004172EA">
            <w:pPr>
              <w:spacing w:line="320" w:lineRule="atLeast"/>
              <w:jc w:val="center"/>
            </w:pPr>
            <w:r>
              <w:t>0</w:t>
            </w:r>
          </w:p>
        </w:tc>
      </w:tr>
    </w:tbl>
    <w:p w:rsidR="00491651" w:rsidRDefault="00491651" w:rsidP="00FD1672">
      <w:pPr>
        <w:pStyle w:val="ODNONIKtreodnonika"/>
        <w:rPr>
          <w:vertAlign w:val="superscript"/>
        </w:rPr>
      </w:pPr>
    </w:p>
    <w:p w:rsidR="007A1BC3" w:rsidRPr="00D016CB" w:rsidRDefault="00D016CB" w:rsidP="00FD1672">
      <w:pPr>
        <w:pStyle w:val="ODNONIKtreodnonika"/>
      </w:pPr>
      <w:r w:rsidRPr="00FD1672">
        <w:rPr>
          <w:vertAlign w:val="superscript"/>
        </w:rPr>
        <w:t>1)</w:t>
      </w:r>
      <w:r>
        <w:rPr>
          <w:vertAlign w:val="superscript"/>
        </w:rPr>
        <w:tab/>
      </w:r>
      <w:r>
        <w:t>Z</w:t>
      </w:r>
      <w:r w:rsidRPr="00007AB7">
        <w:t>a każdą rozpoczętą godzinę pracy osoby przeprowadzającej kontrole urzędowe lub wykonującej inne czynności urzędowe, lub świadczącej usługi</w:t>
      </w:r>
      <w:r>
        <w:t>.</w:t>
      </w:r>
    </w:p>
    <w:p w:rsidR="007A1BC3" w:rsidRDefault="007A1BC3" w:rsidP="00412174">
      <w:pPr>
        <w:pStyle w:val="DATAAKTUdatauchwalenialubwydaniaaktu"/>
      </w:pPr>
      <w:r>
        <w:br w:type="page"/>
      </w:r>
    </w:p>
    <w:p w:rsidR="00127238" w:rsidRPr="000F7D93" w:rsidRDefault="00127238" w:rsidP="00412174">
      <w:pPr>
        <w:pStyle w:val="TEKSTZacznikido"/>
        <w:jc w:val="right"/>
        <w:rPr>
          <w:b/>
        </w:rPr>
      </w:pPr>
      <w:r>
        <w:rPr>
          <w:b/>
        </w:rPr>
        <w:lastRenderedPageBreak/>
        <w:t>Załącznik nr 2</w:t>
      </w:r>
    </w:p>
    <w:p w:rsidR="007A1BC3" w:rsidRDefault="007A1BC3" w:rsidP="007A1BC3">
      <w:pPr>
        <w:pStyle w:val="TYTTABELItytutabeli"/>
      </w:pPr>
      <w:r>
        <w:t xml:space="preserve">Stawki opłat za </w:t>
      </w:r>
      <w:r w:rsidRPr="00EE66E2">
        <w:t>przeprowadzanie kontroli urzędowych</w:t>
      </w:r>
      <w:r>
        <w:t>,</w:t>
      </w:r>
      <w:r w:rsidRPr="004D6151">
        <w:t xml:space="preserve"> innych czynności urzędowych </w:t>
      </w:r>
      <w:r w:rsidRPr="00EE66E2">
        <w:t xml:space="preserve">oraz świadczenie usług </w:t>
      </w:r>
      <w:r>
        <w:t xml:space="preserve">przez państwową inspekcję ochrony roślin i nasiennictwa </w:t>
      </w:r>
    </w:p>
    <w:p w:rsidR="007A1BC3" w:rsidRDefault="002E59AF" w:rsidP="007A1BC3">
      <w:pPr>
        <w:pStyle w:val="TYTTABELItytutabeli"/>
      </w:pPr>
      <w:r>
        <w:t xml:space="preserve">na </w:t>
      </w:r>
      <w:r w:rsidR="00D865B0">
        <w:t xml:space="preserve">lata </w:t>
      </w:r>
      <w:r w:rsidR="00582998">
        <w:t xml:space="preserve">2020 i 2021 </w:t>
      </w:r>
    </w:p>
    <w:p w:rsidR="007A1BC3" w:rsidRDefault="007A1BC3" w:rsidP="007A1BC3">
      <w:pPr>
        <w:pStyle w:val="TYTTABELItytutabeli"/>
      </w:pPr>
    </w:p>
    <w:tbl>
      <w:tblPr>
        <w:tblW w:w="92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83"/>
        <w:gridCol w:w="5752"/>
        <w:gridCol w:w="1344"/>
        <w:gridCol w:w="1218"/>
      </w:tblGrid>
      <w:tr w:rsidR="001C2E64" w:rsidTr="003A63D0">
        <w:trPr>
          <w:jc w:val="center"/>
        </w:trPr>
        <w:tc>
          <w:tcPr>
            <w:tcW w:w="983" w:type="dxa"/>
            <w:vMerge w:val="restart"/>
            <w:shd w:val="clear" w:color="auto" w:fill="FFFFFF"/>
            <w:tcMar>
              <w:top w:w="20" w:type="dxa"/>
              <w:left w:w="20" w:type="dxa"/>
              <w:bottom w:w="20" w:type="dxa"/>
              <w:right w:w="20" w:type="dxa"/>
            </w:tcMar>
          </w:tcPr>
          <w:p w:rsidR="001C2E64" w:rsidRDefault="001C2E64" w:rsidP="00661FC6">
            <w:pPr>
              <w:spacing w:line="320" w:lineRule="atLeast"/>
              <w:jc w:val="center"/>
            </w:pPr>
            <w:r>
              <w:t>Lp.</w:t>
            </w:r>
          </w:p>
        </w:tc>
        <w:tc>
          <w:tcPr>
            <w:tcW w:w="5752" w:type="dxa"/>
            <w:vMerge w:val="restart"/>
            <w:shd w:val="clear" w:color="auto" w:fill="FFFFFF"/>
            <w:tcMar>
              <w:top w:w="20" w:type="dxa"/>
              <w:left w:w="20" w:type="dxa"/>
              <w:bottom w:w="20" w:type="dxa"/>
              <w:right w:w="20" w:type="dxa"/>
            </w:tcMar>
          </w:tcPr>
          <w:p w:rsidR="001C2E64" w:rsidRDefault="001C2E64" w:rsidP="00661FC6">
            <w:pPr>
              <w:pStyle w:val="TYTTABELItytutabeli"/>
            </w:pPr>
            <w:r w:rsidRPr="00FD1672">
              <w:t>Czynności wykonywane w ramach przeprowadzania kontroli urzędowych, innych czynności urzędowych oraz świadczenia usług</w:t>
            </w:r>
          </w:p>
        </w:tc>
        <w:tc>
          <w:tcPr>
            <w:tcW w:w="2562" w:type="dxa"/>
            <w:gridSpan w:val="2"/>
            <w:shd w:val="clear" w:color="auto" w:fill="FFFFFF"/>
            <w:tcMar>
              <w:top w:w="20" w:type="dxa"/>
              <w:left w:w="20" w:type="dxa"/>
              <w:bottom w:w="20" w:type="dxa"/>
              <w:right w:w="20" w:type="dxa"/>
            </w:tcMar>
          </w:tcPr>
          <w:p w:rsidR="001C2E64" w:rsidRPr="004F3F74" w:rsidRDefault="001C2E64" w:rsidP="00661FC6">
            <w:pPr>
              <w:spacing w:line="320" w:lineRule="atLeast"/>
              <w:jc w:val="center"/>
            </w:pPr>
            <w:r w:rsidRPr="004F3F74">
              <w:t>Stawki opłat (w zł/1 prób</w:t>
            </w:r>
            <w:r>
              <w:t>kę</w:t>
            </w:r>
            <w:r w:rsidRPr="004F3F74">
              <w:t>)</w:t>
            </w:r>
          </w:p>
        </w:tc>
      </w:tr>
      <w:tr w:rsidR="001C2E64" w:rsidTr="003A63D0">
        <w:trPr>
          <w:jc w:val="center"/>
        </w:trPr>
        <w:tc>
          <w:tcPr>
            <w:tcW w:w="983" w:type="dxa"/>
            <w:vMerge/>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5752" w:type="dxa"/>
            <w:vMerge/>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344" w:type="dxa"/>
            <w:shd w:val="clear" w:color="auto" w:fill="FFFFFF"/>
            <w:tcMar>
              <w:top w:w="20" w:type="dxa"/>
              <w:left w:w="20" w:type="dxa"/>
              <w:bottom w:w="20" w:type="dxa"/>
              <w:right w:w="20" w:type="dxa"/>
            </w:tcMar>
          </w:tcPr>
          <w:p w:rsidR="001C2E64" w:rsidRPr="004F3F74" w:rsidRDefault="001C2E64" w:rsidP="001C2E64">
            <w:pPr>
              <w:spacing w:line="320" w:lineRule="atLeast"/>
              <w:jc w:val="center"/>
            </w:pPr>
            <w:r w:rsidRPr="004F3F74">
              <w:t>w zł/1 prób</w:t>
            </w:r>
            <w:r>
              <w:t>kę</w:t>
            </w:r>
          </w:p>
        </w:tc>
        <w:tc>
          <w:tcPr>
            <w:tcW w:w="1218" w:type="dxa"/>
            <w:shd w:val="clear" w:color="auto" w:fill="FFFFFF"/>
          </w:tcPr>
          <w:p w:rsidR="001C2E64" w:rsidRPr="004F3F74" w:rsidRDefault="001C2E64" w:rsidP="001C2E64">
            <w:pPr>
              <w:spacing w:line="320" w:lineRule="atLeast"/>
              <w:jc w:val="center"/>
            </w:pPr>
            <w:r w:rsidRPr="004F3F74">
              <w:t>w zł/</w:t>
            </w:r>
            <w:r>
              <w:t>h</w:t>
            </w:r>
            <w:r>
              <w:rPr>
                <w:vertAlign w:val="superscript"/>
              </w:rPr>
              <w:t>1)</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jc w:val="center"/>
            </w:pPr>
            <w:r>
              <w:t>1</w:t>
            </w:r>
          </w:p>
        </w:tc>
        <w:tc>
          <w:tcPr>
            <w:tcW w:w="5752" w:type="dxa"/>
            <w:shd w:val="clear" w:color="auto" w:fill="FFFFFF"/>
            <w:tcMar>
              <w:top w:w="20" w:type="dxa"/>
              <w:left w:w="20" w:type="dxa"/>
              <w:bottom w:w="20" w:type="dxa"/>
              <w:right w:w="20" w:type="dxa"/>
            </w:tcMar>
          </w:tcPr>
          <w:p w:rsidR="001C2E64" w:rsidRDefault="001C2E64" w:rsidP="00661FC6">
            <w:pPr>
              <w:spacing w:line="320" w:lineRule="atLeast"/>
              <w:jc w:val="center"/>
            </w:pPr>
            <w:r>
              <w:t>2</w:t>
            </w:r>
          </w:p>
        </w:tc>
        <w:tc>
          <w:tcPr>
            <w:tcW w:w="1344" w:type="dxa"/>
            <w:shd w:val="clear" w:color="auto" w:fill="FFFFFF"/>
            <w:tcMar>
              <w:top w:w="20" w:type="dxa"/>
              <w:left w:w="20" w:type="dxa"/>
              <w:bottom w:w="20" w:type="dxa"/>
              <w:right w:w="20" w:type="dxa"/>
            </w:tcMar>
          </w:tcPr>
          <w:p w:rsidR="001C2E64" w:rsidRDefault="001C2E64" w:rsidP="00661FC6">
            <w:pPr>
              <w:spacing w:line="320" w:lineRule="atLeast"/>
              <w:jc w:val="center"/>
            </w:pPr>
            <w:r>
              <w:t>3</w:t>
            </w:r>
          </w:p>
        </w:tc>
        <w:tc>
          <w:tcPr>
            <w:tcW w:w="1218" w:type="dxa"/>
            <w:shd w:val="clear" w:color="auto" w:fill="FFFFFF"/>
          </w:tcPr>
          <w:p w:rsidR="001C2E64" w:rsidRDefault="001C2E64" w:rsidP="00661FC6">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w:t>
            </w:r>
          </w:p>
        </w:tc>
        <w:tc>
          <w:tcPr>
            <w:tcW w:w="5752" w:type="dxa"/>
            <w:shd w:val="clear" w:color="auto" w:fill="FFFFFF"/>
            <w:tcMar>
              <w:top w:w="20" w:type="dxa"/>
              <w:left w:w="20" w:type="dxa"/>
              <w:bottom w:w="20" w:type="dxa"/>
              <w:right w:w="20" w:type="dxa"/>
            </w:tcMar>
          </w:tcPr>
          <w:p w:rsidR="001C2E64" w:rsidRPr="004E2CAA" w:rsidRDefault="001C2E64" w:rsidP="00FD1672">
            <w:pPr>
              <w:spacing w:line="320" w:lineRule="atLeast"/>
              <w:jc w:val="both"/>
            </w:pPr>
            <w:r w:rsidRPr="004E2CAA">
              <w:t>Fitosanitarn</w:t>
            </w:r>
            <w:r>
              <w:t xml:space="preserve">a ocena </w:t>
            </w:r>
            <w:r w:rsidRPr="004E2CAA">
              <w:t>makroskopow</w:t>
            </w:r>
            <w:r>
              <w:t>a</w:t>
            </w:r>
            <w:r w:rsidRPr="004E2CAA">
              <w:t xml:space="preserve"> prób</w:t>
            </w:r>
            <w:r>
              <w:t>ki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Czynności wstępne, poprzedzające badania laboratoryjne:</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2.1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podkiełkowywanie materiału roślinnego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70,00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2.2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stymulacja zarodnikowania grzybów i lęgniowców</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26,00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2.3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hodowla szkodników w warunkach kontrolowanej temperatury i wilgotności do stadium pozwalającego na ich oznaczenie</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27,50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w:t>
            </w:r>
          </w:p>
        </w:tc>
        <w:tc>
          <w:tcPr>
            <w:tcW w:w="5752" w:type="dxa"/>
            <w:shd w:val="clear" w:color="auto" w:fill="FFFFFF"/>
            <w:tcMar>
              <w:top w:w="20" w:type="dxa"/>
              <w:left w:w="20" w:type="dxa"/>
              <w:bottom w:w="20" w:type="dxa"/>
              <w:right w:w="20" w:type="dxa"/>
            </w:tcMar>
          </w:tcPr>
          <w:p w:rsidR="001C2E64" w:rsidRDefault="001C2E64" w:rsidP="00621B7C">
            <w:pPr>
              <w:spacing w:line="320" w:lineRule="atLeast"/>
              <w:jc w:val="both"/>
            </w:pPr>
            <w:r>
              <w:t>Badanie, wraz z f</w:t>
            </w:r>
            <w:r w:rsidRPr="004E2CAA">
              <w:t>itosanitarn</w:t>
            </w:r>
            <w:r>
              <w:t xml:space="preserve">ą oceną </w:t>
            </w:r>
            <w:r w:rsidRPr="004E2CAA">
              <w:t>makroskopo</w:t>
            </w:r>
            <w:r>
              <w:t>wą</w:t>
            </w:r>
            <w:r w:rsidRPr="004E2CAA">
              <w:t xml:space="preserve"> prób</w:t>
            </w:r>
            <w:r>
              <w:t>ki, jeżeli ocena taka została wykonana na tej samej próbce, na obecność wirusów, wiroidów i organizmów wirusopodobnych – jednego albo kilku agrofagów w danej próbce jednocześnie z zastos</w:t>
            </w:r>
            <w:r w:rsidR="00621B7C">
              <w:t>owaniem jednej metody badawczej</w:t>
            </w:r>
            <w:r>
              <w:t>, z wykorzystaniem:</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testu biologicznego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108,00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testu ELISA:</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3.2.1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na obecność jednego agrofaga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36,00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3.2.2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na obecność każdego następnego agrofaga w tej samej próbce</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27,00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technik PCR:</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3.3.1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metodą IC-RT-PCR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212,00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3.3.2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metodą RT-PCR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3.3.3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metodą one-step RT-PCR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281,00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3.3.4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metodą nested 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290,00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3.3.5</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metodą 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285,00</w:t>
            </w:r>
          </w:p>
        </w:tc>
        <w:tc>
          <w:tcPr>
            <w:tcW w:w="1218" w:type="dxa"/>
            <w:shd w:val="clear" w:color="auto" w:fill="FFFFFF"/>
          </w:tcPr>
          <w:p w:rsidR="001C2E64" w:rsidRDefault="001C2E64">
            <w:pPr>
              <w:spacing w:line="320" w:lineRule="atLeast"/>
              <w:jc w:val="center"/>
            </w:pPr>
          </w:p>
        </w:tc>
      </w:tr>
      <w:tr w:rsidR="001C2E64" w:rsidRPr="0059729E"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3.4</w:t>
            </w:r>
          </w:p>
        </w:tc>
        <w:tc>
          <w:tcPr>
            <w:tcW w:w="5752" w:type="dxa"/>
            <w:shd w:val="clear" w:color="auto" w:fill="FFFFFF"/>
            <w:tcMar>
              <w:top w:w="20" w:type="dxa"/>
              <w:left w:w="20" w:type="dxa"/>
              <w:bottom w:w="20" w:type="dxa"/>
              <w:right w:w="20" w:type="dxa"/>
            </w:tcMar>
          </w:tcPr>
          <w:p w:rsidR="001C2E64" w:rsidRPr="0059729E" w:rsidRDefault="001C2E64" w:rsidP="00FD1672">
            <w:pPr>
              <w:spacing w:line="320" w:lineRule="atLeast"/>
              <w:jc w:val="both"/>
            </w:pPr>
            <w:r w:rsidRPr="0059729E">
              <w:t>metody real-time PCR</w:t>
            </w:r>
            <w:r w:rsidRPr="00D66415">
              <w:t xml:space="preserve"> (qPCR), w przypadku</w:t>
            </w:r>
            <w:r w:rsidRPr="0059729E">
              <w:t>:</w:t>
            </w:r>
          </w:p>
        </w:tc>
        <w:tc>
          <w:tcPr>
            <w:tcW w:w="1344" w:type="dxa"/>
            <w:shd w:val="clear" w:color="auto" w:fill="FFFFFF"/>
            <w:tcMar>
              <w:top w:w="20" w:type="dxa"/>
              <w:left w:w="20" w:type="dxa"/>
              <w:bottom w:w="20" w:type="dxa"/>
              <w:right w:w="20" w:type="dxa"/>
            </w:tcMar>
          </w:tcPr>
          <w:p w:rsidR="001C2E64" w:rsidRPr="005D138D" w:rsidRDefault="001C2E64" w:rsidP="00661FC6">
            <w:pPr>
              <w:spacing w:line="240" w:lineRule="auto"/>
              <w:rPr>
                <w:rFonts w:cs="Times New Roman"/>
                <w:szCs w:val="24"/>
              </w:rPr>
            </w:pPr>
          </w:p>
        </w:tc>
        <w:tc>
          <w:tcPr>
            <w:tcW w:w="1218" w:type="dxa"/>
            <w:shd w:val="clear" w:color="auto" w:fill="FFFFFF"/>
          </w:tcPr>
          <w:p w:rsidR="001C2E64" w:rsidRPr="005D138D" w:rsidRDefault="001C2E64" w:rsidP="00661FC6">
            <w:pPr>
              <w:spacing w:line="240" w:lineRule="auto"/>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lastRenderedPageBreak/>
              <w:t>3.4.1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badania nasion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555,00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3.4.2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badania materiału roślinnego innego niż nasiona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219,00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3.5</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RFLP</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61,00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3.6</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metody PCR-RFLP na obecność </w:t>
            </w:r>
            <w:r>
              <w:rPr>
                <w:i/>
                <w:iCs/>
              </w:rPr>
              <w:t xml:space="preserve">Candidatus </w:t>
            </w:r>
            <w:r w:rsidRPr="00D66415">
              <w:rPr>
                <w:iCs/>
              </w:rPr>
              <w:t>Phytoplasma</w:t>
            </w:r>
            <w:r>
              <w:rPr>
                <w:i/>
                <w:iCs/>
              </w:rPr>
              <w:t xml:space="preserve"> </w:t>
            </w:r>
            <w:r w:rsidRPr="00D66415">
              <w:rPr>
                <w:iCs/>
              </w:rPr>
              <w:t>mali</w:t>
            </w:r>
            <w:r>
              <w:t xml:space="preserve">, </w:t>
            </w:r>
            <w:r>
              <w:rPr>
                <w:i/>
                <w:iCs/>
              </w:rPr>
              <w:t xml:space="preserve">Candidatus </w:t>
            </w:r>
            <w:r w:rsidRPr="00D66415">
              <w:rPr>
                <w:iCs/>
              </w:rPr>
              <w:t>Phytoplasma</w:t>
            </w:r>
            <w:r>
              <w:rPr>
                <w:i/>
                <w:iCs/>
              </w:rPr>
              <w:t xml:space="preserve"> </w:t>
            </w:r>
            <w:r w:rsidRPr="00D66415">
              <w:rPr>
                <w:iCs/>
              </w:rPr>
              <w:t>pyri</w:t>
            </w:r>
            <w:r>
              <w:t xml:space="preserve">, </w:t>
            </w:r>
            <w:r>
              <w:rPr>
                <w:i/>
                <w:iCs/>
              </w:rPr>
              <w:t xml:space="preserve">Candidatus </w:t>
            </w:r>
            <w:r w:rsidRPr="00D66415">
              <w:rPr>
                <w:iCs/>
              </w:rPr>
              <w:t>Phytoplasma prunorum</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52,00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w:t>
            </w:r>
          </w:p>
        </w:tc>
        <w:tc>
          <w:tcPr>
            <w:tcW w:w="5752" w:type="dxa"/>
            <w:shd w:val="clear" w:color="auto" w:fill="FFFFFF"/>
            <w:tcMar>
              <w:top w:w="20" w:type="dxa"/>
              <w:left w:w="20" w:type="dxa"/>
              <w:bottom w:w="20" w:type="dxa"/>
              <w:right w:w="20" w:type="dxa"/>
            </w:tcMar>
          </w:tcPr>
          <w:p w:rsidR="001C2E64" w:rsidRDefault="001C2E64" w:rsidP="00621B7C">
            <w:pPr>
              <w:spacing w:line="320" w:lineRule="atLeast"/>
              <w:jc w:val="both"/>
            </w:pPr>
            <w:r>
              <w:t>Badanie, wraz z f</w:t>
            </w:r>
            <w:r w:rsidRPr="004E2CAA">
              <w:t>itosanitarn</w:t>
            </w:r>
            <w:r>
              <w:t xml:space="preserve">ą oceną </w:t>
            </w:r>
            <w:r w:rsidRPr="004E2CAA">
              <w:t>makroskopo</w:t>
            </w:r>
            <w:r>
              <w:t>wą</w:t>
            </w:r>
            <w:r w:rsidRPr="004E2CAA">
              <w:t xml:space="preserve"> prób</w:t>
            </w:r>
            <w:r>
              <w:t>ki, jeżeli ocena taka została wykonana na tej samej próbce, na obecność wirusów, wiroidów i organizmów wirusopodobnych – jednego albo kilku agrofagów w danej próbce jednocześnie z zastosowaniem jednej metody badawczej), z wykorzystaniem:</w:t>
            </w:r>
          </w:p>
        </w:tc>
        <w:tc>
          <w:tcPr>
            <w:tcW w:w="1344" w:type="dxa"/>
            <w:shd w:val="clear" w:color="auto" w:fill="FFFFFF"/>
            <w:tcMar>
              <w:top w:w="20" w:type="dxa"/>
              <w:left w:w="20" w:type="dxa"/>
              <w:bottom w:w="20" w:type="dxa"/>
              <w:right w:w="20" w:type="dxa"/>
            </w:tcMar>
          </w:tcPr>
          <w:p w:rsidR="001C2E64" w:rsidRDefault="001C2E64" w:rsidP="00661FC6">
            <w:pPr>
              <w:spacing w:line="240" w:lineRule="auto"/>
              <w:rPr>
                <w:rFonts w:cs="Times New Roman"/>
                <w:szCs w:val="24"/>
              </w:rPr>
            </w:pPr>
          </w:p>
        </w:tc>
        <w:tc>
          <w:tcPr>
            <w:tcW w:w="1218" w:type="dxa"/>
            <w:shd w:val="clear" w:color="auto" w:fill="FFFFFF"/>
          </w:tcPr>
          <w:p w:rsidR="001C2E64" w:rsidRDefault="001C2E64" w:rsidP="00661FC6">
            <w:pPr>
              <w:spacing w:line="240" w:lineRule="auto"/>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IF, w przypadku:</w:t>
            </w:r>
          </w:p>
        </w:tc>
        <w:tc>
          <w:tcPr>
            <w:tcW w:w="1344" w:type="dxa"/>
            <w:shd w:val="clear" w:color="auto" w:fill="FFFFFF"/>
            <w:tcMar>
              <w:top w:w="20" w:type="dxa"/>
              <w:left w:w="20" w:type="dxa"/>
              <w:bottom w:w="20" w:type="dxa"/>
              <w:right w:w="20" w:type="dxa"/>
            </w:tcMar>
          </w:tcPr>
          <w:p w:rsidR="001C2E64" w:rsidRDefault="001C2E64" w:rsidP="00661FC6">
            <w:pPr>
              <w:spacing w:line="240" w:lineRule="auto"/>
              <w:rPr>
                <w:rFonts w:cs="Times New Roman"/>
                <w:szCs w:val="24"/>
              </w:rPr>
            </w:pPr>
          </w:p>
        </w:tc>
        <w:tc>
          <w:tcPr>
            <w:tcW w:w="1218" w:type="dxa"/>
            <w:shd w:val="clear" w:color="auto" w:fill="FFFFFF"/>
          </w:tcPr>
          <w:p w:rsidR="001C2E64" w:rsidRDefault="001C2E64" w:rsidP="00661FC6">
            <w:pPr>
              <w:spacing w:line="240" w:lineRule="auto"/>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4.1.1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porażenia utajonego nasion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152,00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4.1.2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porażenia utajonego bulw ziemniaka przez </w:t>
            </w:r>
            <w:r>
              <w:rPr>
                <w:i/>
                <w:iCs/>
              </w:rPr>
              <w:t>Clavibacter sepedonicus</w:t>
            </w:r>
            <w:r>
              <w:t xml:space="preserve"> i </w:t>
            </w:r>
            <w:r>
              <w:rPr>
                <w:i/>
                <w:iCs/>
              </w:rPr>
              <w:t>Ralstonia solanacearum</w:t>
            </w:r>
            <w:r>
              <w:t xml:space="preserve"> (jeden z patogenów lub obydwa jednocześnie)</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110,00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4.1.3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porażenia utajonego innego materiału roślinnego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110,00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4.1.4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czystej kultury</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106,50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hodowlanej, w przypadku:</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4.2.1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jawnego porażenia materiału roślinnego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84,00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4.2.2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utajonego porażenia materiału roślinnego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130,00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testu ELISA (badanie materiału roślinnego lub czystej kultury)</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36,00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testów biochemicznych (badanie czystej kultury)</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68,00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4.5</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barwienia Grama (badanie czystej kultury)</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21,00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4.6</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testu aglutynacji (badanie czystej kultury)</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21,00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4.7</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222,00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4.8</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FISH</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129,00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4.9</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FAP</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120,00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4.10</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testu biologicznego lub testu patogeniczności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123,00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4.11</w:t>
            </w:r>
          </w:p>
        </w:tc>
        <w:tc>
          <w:tcPr>
            <w:tcW w:w="5752" w:type="dxa"/>
            <w:shd w:val="clear" w:color="auto" w:fill="FFFFFF"/>
            <w:tcMar>
              <w:top w:w="20" w:type="dxa"/>
              <w:left w:w="20" w:type="dxa"/>
              <w:bottom w:w="20" w:type="dxa"/>
              <w:right w:w="20" w:type="dxa"/>
            </w:tcMar>
          </w:tcPr>
          <w:p w:rsidR="001C2E64" w:rsidRPr="00D66415" w:rsidRDefault="001C2E64" w:rsidP="00FD1672">
            <w:pPr>
              <w:spacing w:line="320" w:lineRule="atLeast"/>
              <w:jc w:val="both"/>
              <w:rPr>
                <w:lang w:val="en-GB"/>
              </w:rPr>
            </w:pPr>
            <w:r w:rsidRPr="00D66415">
              <w:rPr>
                <w:lang w:val="en-GB"/>
              </w:rPr>
              <w:t>metody real-time PCR (qPCR)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367,00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5</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rsidRPr="00D66415">
              <w:rPr>
                <w:rFonts w:ascii="Cambria" w:eastAsia="Times New Roman" w:hAnsi="Cambria" w:cs="Calibri"/>
                <w:szCs w:val="24"/>
              </w:rPr>
              <w:t xml:space="preserve">Badanie wody, ścieków lub odpadów płynnych </w:t>
            </w:r>
            <w:r>
              <w:t xml:space="preserve">na obecność </w:t>
            </w:r>
            <w:r>
              <w:rPr>
                <w:i/>
                <w:iCs/>
              </w:rPr>
              <w:t>Ralstonia solanacearum</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25,00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w:t>
            </w:r>
          </w:p>
        </w:tc>
        <w:tc>
          <w:tcPr>
            <w:tcW w:w="5752" w:type="dxa"/>
            <w:shd w:val="clear" w:color="auto" w:fill="FFFFFF"/>
            <w:tcMar>
              <w:top w:w="20" w:type="dxa"/>
              <w:left w:w="20" w:type="dxa"/>
              <w:bottom w:w="20" w:type="dxa"/>
              <w:right w:w="20" w:type="dxa"/>
            </w:tcMar>
          </w:tcPr>
          <w:p w:rsidR="001C2E64" w:rsidRDefault="001C2E64" w:rsidP="00621B7C">
            <w:pPr>
              <w:spacing w:line="320" w:lineRule="atLeast"/>
              <w:jc w:val="both"/>
            </w:pPr>
            <w:r>
              <w:t>Badanie, wraz z f</w:t>
            </w:r>
            <w:r w:rsidRPr="004E2CAA">
              <w:t>itosanitarn</w:t>
            </w:r>
            <w:r>
              <w:t xml:space="preserve">ą oceną </w:t>
            </w:r>
            <w:r w:rsidRPr="004E2CAA">
              <w:t>makroskopow</w:t>
            </w:r>
            <w:r>
              <w:t>ą</w:t>
            </w:r>
            <w:r w:rsidRPr="004E2CAA">
              <w:t xml:space="preserve"> prób</w:t>
            </w:r>
            <w:r>
              <w:t xml:space="preserve">ki, jeżeli ocena taka została wykonana na tej samej próbce, na obecność grzybów i lęgniowców lub ich identyfikacja – jednego albo kilku agrofagów w danej próbce jednocześnie z zastosowaniem jednej metody badawczej, przy </w:t>
            </w:r>
            <w:r>
              <w:lastRenderedPageBreak/>
              <w:t>wykorzystaniu:</w:t>
            </w:r>
          </w:p>
        </w:tc>
        <w:tc>
          <w:tcPr>
            <w:tcW w:w="1344" w:type="dxa"/>
            <w:shd w:val="clear" w:color="auto" w:fill="FFFFFF"/>
            <w:tcMar>
              <w:top w:w="20" w:type="dxa"/>
              <w:left w:w="20" w:type="dxa"/>
              <w:bottom w:w="20" w:type="dxa"/>
              <w:right w:w="20" w:type="dxa"/>
            </w:tcMar>
          </w:tcPr>
          <w:p w:rsidR="001C2E64" w:rsidRDefault="001C2E64" w:rsidP="00661FC6">
            <w:pPr>
              <w:spacing w:line="240" w:lineRule="auto"/>
              <w:rPr>
                <w:rFonts w:cs="Times New Roman"/>
                <w:szCs w:val="24"/>
              </w:rPr>
            </w:pPr>
          </w:p>
        </w:tc>
        <w:tc>
          <w:tcPr>
            <w:tcW w:w="1218" w:type="dxa"/>
            <w:shd w:val="clear" w:color="auto" w:fill="FFFFFF"/>
          </w:tcPr>
          <w:p w:rsidR="001C2E64" w:rsidRDefault="001C2E64" w:rsidP="00661FC6">
            <w:pPr>
              <w:spacing w:line="240" w:lineRule="auto"/>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mikroskopowej (morfologiczno-metrycznej)</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58,00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rsidRPr="00767EBA">
              <w:t>6.2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przesiewania i przeglądania (wykrywanie obecności)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obmywania i odwirowywania (wykrywanie i identyfikacja)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61,50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hodowlanej (wykrywanie obecności)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137,00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6.5</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PCR</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257,00</w:t>
            </w:r>
          </w:p>
        </w:tc>
        <w:tc>
          <w:tcPr>
            <w:tcW w:w="1218" w:type="dxa"/>
            <w:shd w:val="clear" w:color="auto" w:fill="FFFFFF"/>
          </w:tcPr>
          <w:p w:rsidR="001C2E64" w:rsidRDefault="001C2E64">
            <w:pPr>
              <w:spacing w:line="320" w:lineRule="atLeast"/>
              <w:jc w:val="center"/>
            </w:pPr>
          </w:p>
        </w:tc>
      </w:tr>
      <w:tr w:rsidR="001C2E64" w:rsidRPr="005D138D"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6.6</w:t>
            </w:r>
          </w:p>
        </w:tc>
        <w:tc>
          <w:tcPr>
            <w:tcW w:w="5752" w:type="dxa"/>
            <w:shd w:val="clear" w:color="auto" w:fill="FFFFFF"/>
            <w:tcMar>
              <w:top w:w="20" w:type="dxa"/>
              <w:left w:w="20" w:type="dxa"/>
              <w:bottom w:w="20" w:type="dxa"/>
              <w:right w:w="20" w:type="dxa"/>
            </w:tcMar>
          </w:tcPr>
          <w:p w:rsidR="001C2E64" w:rsidRPr="00D66415" w:rsidRDefault="001C2E64" w:rsidP="00FD1672">
            <w:pPr>
              <w:spacing w:line="320" w:lineRule="atLeast"/>
              <w:jc w:val="both"/>
              <w:rPr>
                <w:lang w:val="en-GB"/>
              </w:rPr>
            </w:pPr>
            <w:r w:rsidRPr="00D66415">
              <w:rPr>
                <w:lang w:val="en-GB"/>
              </w:rPr>
              <w:t>metody real-time PCR (qPCR)</w:t>
            </w:r>
          </w:p>
        </w:tc>
        <w:tc>
          <w:tcPr>
            <w:tcW w:w="1344" w:type="dxa"/>
            <w:shd w:val="clear" w:color="auto" w:fill="FFFFFF"/>
            <w:tcMar>
              <w:top w:w="20" w:type="dxa"/>
              <w:left w:w="20" w:type="dxa"/>
              <w:bottom w:w="20" w:type="dxa"/>
              <w:right w:w="20" w:type="dxa"/>
            </w:tcMar>
          </w:tcPr>
          <w:p w:rsidR="001C2E64" w:rsidRPr="00D66415" w:rsidRDefault="001C2E64" w:rsidP="00FD1672">
            <w:pPr>
              <w:spacing w:line="320" w:lineRule="atLeast"/>
              <w:jc w:val="center"/>
              <w:rPr>
                <w:lang w:val="en-GB"/>
              </w:rPr>
            </w:pPr>
            <w:r>
              <w:t>365,50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Pr="00D66415" w:rsidRDefault="001C2E64" w:rsidP="00661FC6">
            <w:pPr>
              <w:spacing w:line="320" w:lineRule="atLeast"/>
              <w:rPr>
                <w:lang w:val="en-GB"/>
              </w:rPr>
            </w:pPr>
            <w:r>
              <w:rPr>
                <w:lang w:val="en-GB"/>
              </w:rPr>
              <w:t>6.7</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elektroforezy izoenzymów przy użyciu aparatu Phast System</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411,00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6.8</w:t>
            </w:r>
          </w:p>
        </w:tc>
        <w:tc>
          <w:tcPr>
            <w:tcW w:w="5752" w:type="dxa"/>
            <w:shd w:val="clear" w:color="auto" w:fill="FFFFFF"/>
            <w:tcMar>
              <w:top w:w="20" w:type="dxa"/>
              <w:left w:w="20" w:type="dxa"/>
              <w:bottom w:w="20" w:type="dxa"/>
              <w:right w:w="20" w:type="dxa"/>
            </w:tcMar>
          </w:tcPr>
          <w:p w:rsidR="001C2E64" w:rsidRDefault="001C2E64" w:rsidP="00D865B0">
            <w:pPr>
              <w:spacing w:line="320" w:lineRule="atLeast"/>
              <w:jc w:val="both"/>
            </w:pPr>
            <w:r>
              <w:t xml:space="preserve">testu Duncana </w:t>
            </w:r>
            <w:r w:rsidR="00D865B0">
              <w:t>–</w:t>
            </w:r>
            <w:r>
              <w:t xml:space="preserve"> wykrywanie i identyfikacja </w:t>
            </w:r>
            <w:r>
              <w:rPr>
                <w:i/>
                <w:iCs/>
              </w:rPr>
              <w:t xml:space="preserve">Phytophthora fragariae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109,00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6.9</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metody pułapkowej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54,00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6.10</w:t>
            </w:r>
          </w:p>
        </w:tc>
        <w:tc>
          <w:tcPr>
            <w:tcW w:w="5752" w:type="dxa"/>
            <w:shd w:val="clear" w:color="auto" w:fill="FFFFFF"/>
            <w:tcMar>
              <w:top w:w="20" w:type="dxa"/>
              <w:left w:w="20" w:type="dxa"/>
              <w:bottom w:w="20" w:type="dxa"/>
              <w:right w:w="20" w:type="dxa"/>
            </w:tcMar>
          </w:tcPr>
          <w:p w:rsidR="001C2E64" w:rsidRDefault="001C2E64" w:rsidP="00D865B0">
            <w:pPr>
              <w:spacing w:line="320" w:lineRule="atLeast"/>
              <w:jc w:val="both"/>
            </w:pPr>
            <w:r>
              <w:t xml:space="preserve">metody epifluorescencji bezpośredniej </w:t>
            </w:r>
            <w:r w:rsidR="00D865B0">
              <w:t>–</w:t>
            </w:r>
            <w:r>
              <w:t xml:space="preserve"> identyfikacja </w:t>
            </w:r>
            <w:r>
              <w:rPr>
                <w:i/>
                <w:iCs/>
              </w:rPr>
              <w:t xml:space="preserve">Tilletia controversa </w:t>
            </w:r>
            <w:r>
              <w:t xml:space="preserve">lub </w:t>
            </w:r>
            <w:r>
              <w:rPr>
                <w:i/>
                <w:iCs/>
              </w:rPr>
              <w:t>Tilletia caries</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36,00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6.11</w:t>
            </w:r>
          </w:p>
        </w:tc>
        <w:tc>
          <w:tcPr>
            <w:tcW w:w="5752" w:type="dxa"/>
            <w:shd w:val="clear" w:color="auto" w:fill="FFFFFF"/>
            <w:tcMar>
              <w:top w:w="20" w:type="dxa"/>
              <w:left w:w="20" w:type="dxa"/>
              <w:bottom w:w="20" w:type="dxa"/>
              <w:right w:w="20" w:type="dxa"/>
            </w:tcMar>
          </w:tcPr>
          <w:p w:rsidR="001C2E64" w:rsidRDefault="001C2E64" w:rsidP="00D865B0">
            <w:pPr>
              <w:spacing w:line="320" w:lineRule="atLeast"/>
              <w:jc w:val="both"/>
            </w:pPr>
            <w:r>
              <w:t xml:space="preserve">testu z paraquatem </w:t>
            </w:r>
            <w:r w:rsidR="00D865B0">
              <w:t>–</w:t>
            </w:r>
            <w:r>
              <w:t xml:space="preserve"> wykrywanie </w:t>
            </w:r>
            <w:r>
              <w:rPr>
                <w:i/>
                <w:iCs/>
              </w:rPr>
              <w:t>Colletotrichum acutatum</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592,00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6.12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badanie gleby lub innego podłoża na obecność </w:t>
            </w:r>
            <w:r>
              <w:rPr>
                <w:i/>
                <w:iCs/>
              </w:rPr>
              <w:t xml:space="preserve">Synchytrium endobioticum, </w:t>
            </w:r>
            <w:r>
              <w:t>z zastosowaniem:</w:t>
            </w:r>
          </w:p>
        </w:tc>
        <w:tc>
          <w:tcPr>
            <w:tcW w:w="1344" w:type="dxa"/>
            <w:shd w:val="clear" w:color="auto" w:fill="FFFFFF"/>
            <w:tcMar>
              <w:top w:w="20" w:type="dxa"/>
              <w:left w:w="20" w:type="dxa"/>
              <w:bottom w:w="20" w:type="dxa"/>
              <w:right w:w="20" w:type="dxa"/>
            </w:tcMar>
          </w:tcPr>
          <w:p w:rsidR="001C2E64" w:rsidRDefault="001C2E64" w:rsidP="00661FC6">
            <w:pPr>
              <w:spacing w:line="240" w:lineRule="auto"/>
              <w:rPr>
                <w:rFonts w:cs="Times New Roman"/>
                <w:szCs w:val="24"/>
              </w:rPr>
            </w:pPr>
          </w:p>
        </w:tc>
        <w:tc>
          <w:tcPr>
            <w:tcW w:w="1218" w:type="dxa"/>
            <w:shd w:val="clear" w:color="auto" w:fill="FFFFFF"/>
          </w:tcPr>
          <w:p w:rsidR="001C2E64" w:rsidRDefault="001C2E64" w:rsidP="00661FC6">
            <w:pPr>
              <w:spacing w:line="240" w:lineRule="auto"/>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6.12.1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przesiewania na mokro i flotacji (Pratt lub Jellema)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37,00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6.12.2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testu biologicznego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115,00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w:t>
            </w:r>
          </w:p>
        </w:tc>
        <w:tc>
          <w:tcPr>
            <w:tcW w:w="5752" w:type="dxa"/>
            <w:shd w:val="clear" w:color="auto" w:fill="FFFFFF"/>
            <w:tcMar>
              <w:top w:w="20" w:type="dxa"/>
              <w:left w:w="20" w:type="dxa"/>
              <w:bottom w:w="20" w:type="dxa"/>
              <w:right w:w="20" w:type="dxa"/>
            </w:tcMar>
          </w:tcPr>
          <w:p w:rsidR="001C2E64" w:rsidRDefault="001C2E64" w:rsidP="00621B7C">
            <w:pPr>
              <w:spacing w:line="320" w:lineRule="atLeast"/>
              <w:jc w:val="both"/>
            </w:pPr>
            <w:r>
              <w:t>Badanie, wraz z f</w:t>
            </w:r>
            <w:r w:rsidRPr="004E2CAA">
              <w:t>itosanitarn</w:t>
            </w:r>
            <w:r>
              <w:t xml:space="preserve">ą oceną </w:t>
            </w:r>
            <w:r w:rsidRPr="004E2CAA">
              <w:t>makroskopow</w:t>
            </w:r>
            <w:r>
              <w:t>ą</w:t>
            </w:r>
            <w:r w:rsidRPr="004E2CAA">
              <w:t xml:space="preserve"> prób</w:t>
            </w:r>
            <w:r>
              <w:t>ki, jeżeli ocena taka została wykonana na tej samej próbce, na obecność nicieni lub ich identyfikacja – jednego albo kilku agrofagów w danej próbce jednocześnie z zastosowaniem jednej metody badawczej, przy wykorzystaniu:</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mikroskopowej (morfologiczno-metrycznej):</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identyfikacja cyst mątwików rodzajów </w:t>
            </w:r>
            <w:r>
              <w:rPr>
                <w:i/>
                <w:iCs/>
              </w:rPr>
              <w:t xml:space="preserve">Globodera </w:t>
            </w:r>
            <w:r>
              <w:t xml:space="preserve">i </w:t>
            </w:r>
            <w:r>
              <w:rPr>
                <w:i/>
                <w:iCs/>
              </w:rPr>
              <w:t>Heterodera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34,00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identyfikacja innych nicieni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60,00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Baermanna:</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7.2.1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ekstrakcja nicieni z materiału roślinnego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7.2.2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ekstrakcja nicieni z gleby, podłoża lub nawozu naturalnego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71,00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z zastosowaniem aparatu Oostenbrinka (ekstrakcja nicieni z gleby lub podłoża)</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7.3.1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ekstrakcja nicieni rodzaju </w:t>
            </w:r>
            <w:r>
              <w:rPr>
                <w:i/>
                <w:iCs/>
              </w:rPr>
              <w:t xml:space="preserve">Longidorus </w:t>
            </w:r>
            <w:r>
              <w:t xml:space="preserve">i </w:t>
            </w:r>
            <w:r>
              <w:rPr>
                <w:i/>
                <w:iCs/>
              </w:rPr>
              <w:t>Xiphinema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15,00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7.3.2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ekstrakcja innych nicieni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73,00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metody butelkowej, metody Buhra, metody z zastosowaniem aparatu Seinhorsta, aparatu Wilkego lub </w:t>
            </w:r>
            <w:r>
              <w:lastRenderedPageBreak/>
              <w:t>automatycznego ekstraktora do cyst (ekstrakcja cyst mątwików z gleby lub innego podłoża)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lastRenderedPageBreak/>
              <w:t>20,00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7.5</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inkubacji korzeni (ekstrakcja nicieni)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21,00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7.6</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ekstrakcji nicieni z drewna (inkubacja próbek i ekstrakcja nicieni)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43,00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7.7</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barwienia korzeni (wykrywanie nicieni)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29,00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rsidRPr="00767EBA">
              <w:t>7.8</w:t>
            </w:r>
          </w:p>
        </w:tc>
        <w:tc>
          <w:tcPr>
            <w:tcW w:w="5752" w:type="dxa"/>
            <w:shd w:val="clear" w:color="auto" w:fill="FFFFFF"/>
            <w:tcMar>
              <w:top w:w="20" w:type="dxa"/>
              <w:left w:w="20" w:type="dxa"/>
              <w:bottom w:w="20" w:type="dxa"/>
              <w:right w:w="20" w:type="dxa"/>
            </w:tcMar>
          </w:tcPr>
          <w:p w:rsidR="001C2E64" w:rsidRDefault="001C2E64" w:rsidP="00D865B0">
            <w:pPr>
              <w:spacing w:line="320" w:lineRule="atLeast"/>
              <w:jc w:val="both"/>
            </w:pPr>
            <w:r>
              <w:t xml:space="preserve">metody przesiewania i przeglądania </w:t>
            </w:r>
            <w:r w:rsidR="00D865B0">
              <w:t>–</w:t>
            </w:r>
            <w:r>
              <w:t xml:space="preserve"> badanie ziarna na obecność galasów </w:t>
            </w:r>
            <w:r>
              <w:rPr>
                <w:i/>
                <w:iCs/>
              </w:rPr>
              <w:t>Anguina tritici</w:t>
            </w:r>
            <w:r>
              <w:t xml:space="preserve"> i </w:t>
            </w:r>
            <w:r>
              <w:rPr>
                <w:i/>
                <w:iCs/>
              </w:rPr>
              <w:t>Anguina agrostis</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7.9</w:t>
            </w:r>
          </w:p>
        </w:tc>
        <w:tc>
          <w:tcPr>
            <w:tcW w:w="5752" w:type="dxa"/>
            <w:shd w:val="clear" w:color="auto" w:fill="FFFFFF"/>
            <w:tcMar>
              <w:top w:w="20" w:type="dxa"/>
              <w:left w:w="20" w:type="dxa"/>
              <w:bottom w:w="20" w:type="dxa"/>
              <w:right w:w="20" w:type="dxa"/>
            </w:tcMar>
          </w:tcPr>
          <w:p w:rsidR="001C2E64" w:rsidRDefault="001C2E64" w:rsidP="00D865B0">
            <w:pPr>
              <w:spacing w:line="320" w:lineRule="atLeast"/>
              <w:jc w:val="both"/>
            </w:pPr>
            <w:r>
              <w:t xml:space="preserve">testu biologicznego </w:t>
            </w:r>
            <w:r w:rsidR="00D865B0">
              <w:t>–</w:t>
            </w:r>
            <w:r>
              <w:t xml:space="preserve"> badanie gleby na obecność </w:t>
            </w:r>
            <w:r>
              <w:rPr>
                <w:i/>
                <w:iCs/>
              </w:rPr>
              <w:t xml:space="preserve">Meloidogyne </w:t>
            </w:r>
            <w:r>
              <w:t>spp.</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90,00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7.10</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metody PCR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223,00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PCR/RFLP:</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7.11.1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identyfikacja </w:t>
            </w:r>
            <w:r>
              <w:rPr>
                <w:i/>
                <w:iCs/>
              </w:rPr>
              <w:t xml:space="preserve">Globodera pallida, Globodera rostochiensis </w:t>
            </w:r>
            <w:r>
              <w:t xml:space="preserve">i </w:t>
            </w:r>
            <w:r>
              <w:rPr>
                <w:i/>
                <w:iCs/>
              </w:rPr>
              <w:t>Globodera artemisiae</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258,00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7.11.2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identyfikacja </w:t>
            </w:r>
            <w:r>
              <w:rPr>
                <w:i/>
                <w:iCs/>
              </w:rPr>
              <w:t xml:space="preserve">Meloidogyne fallax </w:t>
            </w:r>
            <w:r>
              <w:t xml:space="preserve">i </w:t>
            </w:r>
            <w:r>
              <w:rPr>
                <w:i/>
                <w:iCs/>
              </w:rPr>
              <w:t>Meloidogyne chitwoodi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273,50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7.11.3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identyfikacja innych nicieni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299,50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7.12</w:t>
            </w:r>
          </w:p>
        </w:tc>
        <w:tc>
          <w:tcPr>
            <w:tcW w:w="5752" w:type="dxa"/>
            <w:shd w:val="clear" w:color="auto" w:fill="FFFFFF"/>
            <w:tcMar>
              <w:top w:w="20" w:type="dxa"/>
              <w:left w:w="20" w:type="dxa"/>
              <w:bottom w:w="20" w:type="dxa"/>
              <w:right w:w="20" w:type="dxa"/>
            </w:tcMar>
          </w:tcPr>
          <w:p w:rsidR="001C2E64" w:rsidRPr="00D66415" w:rsidRDefault="001C2E64" w:rsidP="00FD1672">
            <w:pPr>
              <w:spacing w:line="320" w:lineRule="atLeast"/>
              <w:jc w:val="both"/>
              <w:rPr>
                <w:lang w:val="en-GB"/>
              </w:rPr>
            </w:pPr>
            <w:r w:rsidRPr="00D66415">
              <w:rPr>
                <w:lang w:val="en-GB"/>
              </w:rPr>
              <w:t xml:space="preserve">metody real-time PCR (qPCR)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362,00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metody przeglądania miąższu bulw ziemniaka w celu wykrycia obecności nicieni </w:t>
            </w:r>
            <w:r>
              <w:rPr>
                <w:i/>
                <w:iCs/>
              </w:rPr>
              <w:t xml:space="preserve">Nacobbus aberrans </w:t>
            </w:r>
            <w:r>
              <w:t xml:space="preserve">i </w:t>
            </w:r>
            <w:r>
              <w:rPr>
                <w:i/>
                <w:iCs/>
              </w:rPr>
              <w:t xml:space="preserve">Meloidogyne </w:t>
            </w:r>
            <w:r>
              <w:t>spp.</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57,00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7.14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 metody enzymatycznej w celu wykrywania obecności </w:t>
            </w:r>
            <w:r>
              <w:rPr>
                <w:i/>
                <w:iCs/>
              </w:rPr>
              <w:t xml:space="preserve">Meloidogyne </w:t>
            </w:r>
            <w:r>
              <w:t>spp.</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134,00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8</w:t>
            </w:r>
          </w:p>
        </w:tc>
        <w:tc>
          <w:tcPr>
            <w:tcW w:w="5752" w:type="dxa"/>
            <w:shd w:val="clear" w:color="auto" w:fill="FFFFFF"/>
            <w:tcMar>
              <w:top w:w="20" w:type="dxa"/>
              <w:left w:w="20" w:type="dxa"/>
              <w:bottom w:w="20" w:type="dxa"/>
              <w:right w:w="20" w:type="dxa"/>
            </w:tcMar>
          </w:tcPr>
          <w:p w:rsidR="001C2E64" w:rsidRDefault="001C2E64" w:rsidP="00621B7C">
            <w:pPr>
              <w:spacing w:line="320" w:lineRule="atLeast"/>
              <w:jc w:val="both"/>
            </w:pPr>
            <w:r>
              <w:t>Badanie, wraz z f</w:t>
            </w:r>
            <w:r w:rsidRPr="004E2CAA">
              <w:t>itosanitarn</w:t>
            </w:r>
            <w:r>
              <w:t xml:space="preserve">ą oceną </w:t>
            </w:r>
            <w:r w:rsidRPr="004E2CAA">
              <w:t>makroskopow</w:t>
            </w:r>
            <w:r>
              <w:t>ą</w:t>
            </w:r>
            <w:r w:rsidRPr="004E2CAA">
              <w:t xml:space="preserve"> prób</w:t>
            </w:r>
            <w:r>
              <w:t>ki, jeżeli ocena taka została wykonana na tej samej próbce, na obecność roztoczy lub ich identyfikacja – jednego albo kilku agrofagów w danej próbce jednocześnie z zastosowaniem jednej metody badawczej, przy wykorzystaniu:</w:t>
            </w:r>
          </w:p>
        </w:tc>
        <w:tc>
          <w:tcPr>
            <w:tcW w:w="1344" w:type="dxa"/>
            <w:shd w:val="clear" w:color="auto" w:fill="FFFFFF"/>
            <w:tcMar>
              <w:top w:w="20" w:type="dxa"/>
              <w:left w:w="20" w:type="dxa"/>
              <w:bottom w:w="20" w:type="dxa"/>
              <w:right w:w="20" w:type="dxa"/>
            </w:tcMar>
          </w:tcPr>
          <w:p w:rsidR="001C2E64" w:rsidRDefault="001C2E64" w:rsidP="00661FC6">
            <w:pPr>
              <w:spacing w:line="240" w:lineRule="auto"/>
              <w:rPr>
                <w:rFonts w:cs="Times New Roman"/>
                <w:szCs w:val="24"/>
              </w:rPr>
            </w:pPr>
          </w:p>
        </w:tc>
        <w:tc>
          <w:tcPr>
            <w:tcW w:w="1218" w:type="dxa"/>
            <w:shd w:val="clear" w:color="auto" w:fill="FFFFFF"/>
          </w:tcPr>
          <w:p w:rsidR="001C2E64" w:rsidRDefault="001C2E64" w:rsidP="00661FC6">
            <w:pPr>
              <w:spacing w:line="240" w:lineRule="auto"/>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8.1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przesiewania i przeglądania (ekstrakcja szkodników)</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8.2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mikroskopowej (morfologiczno-metrycznej), przy użyciu mikroskopu optycznego (oznaczenie szkodnika, w tym wykonanie preparatu mikroskopowego)</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87,00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w:t>
            </w:r>
          </w:p>
        </w:tc>
        <w:tc>
          <w:tcPr>
            <w:tcW w:w="5752" w:type="dxa"/>
            <w:shd w:val="clear" w:color="auto" w:fill="FFFFFF"/>
            <w:tcMar>
              <w:top w:w="20" w:type="dxa"/>
              <w:left w:w="20" w:type="dxa"/>
              <w:bottom w:w="20" w:type="dxa"/>
              <w:right w:w="20" w:type="dxa"/>
            </w:tcMar>
          </w:tcPr>
          <w:p w:rsidR="001C2E64" w:rsidRDefault="001C2E64" w:rsidP="00621B7C">
            <w:pPr>
              <w:spacing w:line="320" w:lineRule="atLeast"/>
              <w:jc w:val="both"/>
            </w:pPr>
            <w:r>
              <w:t>Badanie, wraz z f</w:t>
            </w:r>
            <w:r w:rsidRPr="004E2CAA">
              <w:t>itosanitarn</w:t>
            </w:r>
            <w:r>
              <w:t xml:space="preserve">ą oceną </w:t>
            </w:r>
            <w:r w:rsidRPr="004E2CAA">
              <w:t>makroskopow</w:t>
            </w:r>
            <w:r>
              <w:t>ą próbki, jeżeli ocena taka została wykonana na tej samej próbce, na obecność owadów lub ich identyfikacja – jednego albo kilku agrofagów w danej próbce jednocześnie z zastosowaniem jednej metody badawczej:</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ekstrakcja szkodników:</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9.1.1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metodą przesiewania i przeglądania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lastRenderedPageBreak/>
              <w:t>9.1.2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z zastosowaniem aparatu Tullgrena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29,00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9.1.3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metodą flotacji</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29,00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badanie nasion metodą barwienia (metoda Brudnej lub Frankenfelda-Harrisa)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32,00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identyfikacja szkodnika metodą mikroskopową (morfologiczno-metryczną):</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9.3.1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przy użyciu mikroskopu stereoskopowego lub optycznego, bez spreparowania okazów lub wykonania preparatów mikroskopowych</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45,50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9.3.2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przy użyciu mikroskopu stereoskopowego, w tym spreparowanie okazów</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52,00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9.3.3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przy użyciu mikroskopu optycznego, w tym wykonanie preparatów mikroskopowych</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86,00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identyfikacja szkodnika metodą PCR </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235,00</w:t>
            </w:r>
          </w:p>
        </w:tc>
        <w:tc>
          <w:tcPr>
            <w:tcW w:w="1218" w:type="dxa"/>
            <w:shd w:val="clear" w:color="auto" w:fill="FFFFFF"/>
          </w:tcPr>
          <w:p w:rsidR="001C2E64" w:rsidRDefault="001C2E64">
            <w:pPr>
              <w:spacing w:line="320" w:lineRule="atLeast"/>
              <w:jc w:val="center"/>
            </w:pPr>
          </w:p>
        </w:tc>
      </w:tr>
      <w:tr w:rsidR="001C2E64" w:rsidRPr="00604590"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9.5</w:t>
            </w:r>
          </w:p>
        </w:tc>
        <w:tc>
          <w:tcPr>
            <w:tcW w:w="5752" w:type="dxa"/>
            <w:shd w:val="clear" w:color="auto" w:fill="FFFFFF"/>
            <w:tcMar>
              <w:top w:w="20" w:type="dxa"/>
              <w:left w:w="20" w:type="dxa"/>
              <w:bottom w:w="20" w:type="dxa"/>
              <w:right w:w="20" w:type="dxa"/>
            </w:tcMar>
          </w:tcPr>
          <w:p w:rsidR="001C2E64" w:rsidRPr="00604590" w:rsidRDefault="001C2E64" w:rsidP="00FD1672">
            <w:pPr>
              <w:spacing w:line="320" w:lineRule="atLeast"/>
              <w:jc w:val="both"/>
            </w:pPr>
            <w:r w:rsidRPr="00D66415">
              <w:t>identyfikacja szkodnika metodą real-time PCR (qPCR)</w:t>
            </w:r>
          </w:p>
        </w:tc>
        <w:tc>
          <w:tcPr>
            <w:tcW w:w="1344" w:type="dxa"/>
            <w:shd w:val="clear" w:color="auto" w:fill="FFFFFF"/>
            <w:tcMar>
              <w:top w:w="20" w:type="dxa"/>
              <w:left w:w="20" w:type="dxa"/>
              <w:bottom w:w="20" w:type="dxa"/>
              <w:right w:w="20" w:type="dxa"/>
            </w:tcMar>
          </w:tcPr>
          <w:p w:rsidR="001C2E64" w:rsidRPr="00604590" w:rsidRDefault="001C2E64" w:rsidP="00FD1672">
            <w:pPr>
              <w:spacing w:line="320" w:lineRule="atLeast"/>
              <w:jc w:val="center"/>
            </w:pPr>
            <w:r>
              <w:t>392,00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w:t>
            </w:r>
          </w:p>
        </w:tc>
        <w:tc>
          <w:tcPr>
            <w:tcW w:w="5752" w:type="dxa"/>
            <w:shd w:val="clear" w:color="auto" w:fill="FFFFFF"/>
            <w:tcMar>
              <w:top w:w="20" w:type="dxa"/>
              <w:left w:w="20" w:type="dxa"/>
              <w:bottom w:w="20" w:type="dxa"/>
              <w:right w:w="20" w:type="dxa"/>
            </w:tcMar>
          </w:tcPr>
          <w:p w:rsidR="001C2E64" w:rsidRDefault="001C2E64" w:rsidP="00621B7C">
            <w:pPr>
              <w:spacing w:line="320" w:lineRule="atLeast"/>
              <w:jc w:val="both"/>
            </w:pPr>
            <w:r>
              <w:t>Badanie, wraz z f</w:t>
            </w:r>
            <w:r w:rsidRPr="004E2CAA">
              <w:t>itosanitarn</w:t>
            </w:r>
            <w:r>
              <w:t xml:space="preserve">ą oceną </w:t>
            </w:r>
            <w:r w:rsidRPr="004E2CAA">
              <w:t>makroskopow</w:t>
            </w:r>
            <w:r>
              <w:t>ą</w:t>
            </w:r>
            <w:r w:rsidRPr="004E2CAA">
              <w:t xml:space="preserve"> prób</w:t>
            </w:r>
            <w:r>
              <w:t>ki, jeżeli ocena taka została wykonana na tej samej próbce, na obecność chwastów i roślin pasożytniczych lub ich oznaczenie – jednego albo kilku agrofagów w danej próbce jednocześnie z zastosowaniem jednej metody badawczej, przy wykorzystaniu:</w:t>
            </w:r>
          </w:p>
        </w:tc>
        <w:tc>
          <w:tcPr>
            <w:tcW w:w="1344" w:type="dxa"/>
            <w:shd w:val="clear" w:color="auto" w:fill="FFFFFF"/>
            <w:tcMar>
              <w:top w:w="20" w:type="dxa"/>
              <w:left w:w="20" w:type="dxa"/>
              <w:bottom w:w="20" w:type="dxa"/>
              <w:right w:w="20" w:type="dxa"/>
            </w:tcMar>
          </w:tcPr>
          <w:p w:rsidR="001C2E64" w:rsidRDefault="001C2E64" w:rsidP="00661FC6">
            <w:pPr>
              <w:spacing w:line="240" w:lineRule="auto"/>
              <w:rPr>
                <w:rFonts w:cs="Times New Roman"/>
                <w:szCs w:val="24"/>
              </w:rPr>
            </w:pPr>
          </w:p>
        </w:tc>
        <w:tc>
          <w:tcPr>
            <w:tcW w:w="1218" w:type="dxa"/>
            <w:shd w:val="clear" w:color="auto" w:fill="FFFFFF"/>
          </w:tcPr>
          <w:p w:rsidR="001C2E64" w:rsidRDefault="001C2E64" w:rsidP="00661FC6">
            <w:pPr>
              <w:spacing w:line="240" w:lineRule="auto"/>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przeglądania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110,00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10.1.1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przesiewania i przeglądania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metody elektromagnetycznej (analiza na obecność nasion roślin rodzaju </w:t>
            </w:r>
            <w:r>
              <w:rPr>
                <w:i/>
                <w:iCs/>
              </w:rPr>
              <w:t>Cuscuta)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29,00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metody mikroskopowej (morfologiczno-metrycznej), przy użyciu mikroskopu stereoskopowego</w:t>
            </w:r>
          </w:p>
        </w:tc>
        <w:tc>
          <w:tcPr>
            <w:tcW w:w="1344" w:type="dxa"/>
            <w:shd w:val="clear" w:color="auto" w:fill="FFFFFF"/>
            <w:tcMar>
              <w:top w:w="20" w:type="dxa"/>
              <w:left w:w="20" w:type="dxa"/>
              <w:bottom w:w="20" w:type="dxa"/>
              <w:right w:w="20" w:type="dxa"/>
            </w:tcMar>
          </w:tcPr>
          <w:p w:rsidR="001C2E64" w:rsidRDefault="001C2E64" w:rsidP="00FD1672">
            <w:pPr>
              <w:spacing w:line="240" w:lineRule="auto"/>
              <w:jc w:val="center"/>
              <w:rPr>
                <w:rFonts w:cs="Times New Roman"/>
                <w:szCs w:val="24"/>
              </w:rPr>
            </w:pPr>
          </w:p>
        </w:tc>
        <w:tc>
          <w:tcPr>
            <w:tcW w:w="1218" w:type="dxa"/>
            <w:shd w:val="clear" w:color="auto" w:fill="FFFFFF"/>
          </w:tcPr>
          <w:p w:rsidR="001C2E64" w:rsidRDefault="001C2E64">
            <w:pPr>
              <w:spacing w:line="240" w:lineRule="auto"/>
              <w:jc w:val="center"/>
              <w:rPr>
                <w:rFonts w:cs="Times New Roman"/>
                <w:szCs w:val="24"/>
              </w:rP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10.3.1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identyfikacja okazów roślin</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10.3.2</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identyfikacja nasion roślin rodzaju </w:t>
            </w:r>
            <w:r>
              <w:rPr>
                <w:i/>
                <w:iCs/>
              </w:rPr>
              <w:t>Cuscuta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41,50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661FC6">
            <w:pPr>
              <w:spacing w:line="320" w:lineRule="atLeast"/>
            </w:pPr>
            <w:r>
              <w:t>10.3.3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identyfikacja nasion chwastów i roślin pasożytniczych innych niż nasiona roślin rodzaju </w:t>
            </w:r>
            <w:r>
              <w:rPr>
                <w:i/>
                <w:iCs/>
              </w:rPr>
              <w:t>Cuscuta</w:t>
            </w:r>
          </w:p>
        </w:tc>
        <w:tc>
          <w:tcPr>
            <w:tcW w:w="1344" w:type="dxa"/>
            <w:shd w:val="clear" w:color="auto" w:fill="FFFFFF"/>
            <w:tcMar>
              <w:top w:w="20" w:type="dxa"/>
              <w:left w:w="20" w:type="dxa"/>
              <w:bottom w:w="20" w:type="dxa"/>
              <w:right w:w="20" w:type="dxa"/>
            </w:tcMar>
          </w:tcPr>
          <w:p w:rsidR="001C2E64" w:rsidRDefault="001C2E64" w:rsidP="00FD1672">
            <w:pPr>
              <w:spacing w:line="320" w:lineRule="atLeast"/>
              <w:jc w:val="center"/>
            </w:pPr>
            <w:r>
              <w:t>28,00</w:t>
            </w:r>
          </w:p>
        </w:tc>
        <w:tc>
          <w:tcPr>
            <w:tcW w:w="1218" w:type="dxa"/>
            <w:shd w:val="clear" w:color="auto" w:fill="FFFFFF"/>
          </w:tcPr>
          <w:p w:rsidR="001C2E64" w:rsidRDefault="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11</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Ponowne przeprowadzenie badań laboratoryjnych lub testów tej samej próbki,</w:t>
            </w:r>
            <w:r w:rsidRPr="00D66415">
              <w:t xml:space="preserve"> w przypadku konieczności </w:t>
            </w:r>
            <w:r w:rsidRPr="002204C3">
              <w:t>powtórzenia badania laboratoryjnego lub testu na obecność określonego agrofaga</w:t>
            </w:r>
            <w:r w:rsidRPr="002204C3" w:rsidDel="008463A2">
              <w:t xml:space="preserve"> </w:t>
            </w:r>
            <w:r w:rsidRPr="002204C3">
              <w:t xml:space="preserve">tą samą lub inną metodą </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r>
              <w:t>0</w:t>
            </w:r>
          </w:p>
        </w:tc>
        <w:tc>
          <w:tcPr>
            <w:tcW w:w="1218" w:type="dxa"/>
            <w:shd w:val="clear" w:color="auto" w:fill="FFFFFF"/>
          </w:tcPr>
          <w:p w:rsidR="001C2E64" w:rsidRDefault="001C2E64" w:rsidP="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w:t>
            </w:r>
          </w:p>
        </w:tc>
        <w:tc>
          <w:tcPr>
            <w:tcW w:w="5752" w:type="dxa"/>
            <w:shd w:val="clear" w:color="auto" w:fill="FFFFFF"/>
            <w:tcMar>
              <w:top w:w="20" w:type="dxa"/>
              <w:left w:w="20" w:type="dxa"/>
              <w:bottom w:w="20" w:type="dxa"/>
              <w:right w:w="20" w:type="dxa"/>
            </w:tcMar>
          </w:tcPr>
          <w:p w:rsidR="001C2E64" w:rsidRDefault="002A436B" w:rsidP="002A436B">
            <w:pPr>
              <w:spacing w:line="320" w:lineRule="atLeast"/>
              <w:jc w:val="both"/>
            </w:pPr>
            <w:r>
              <w:t>Wykonanie czynności</w:t>
            </w:r>
            <w:r w:rsidR="00621B7C">
              <w:t>:</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1C2E64" w:rsidP="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12.1</w:t>
            </w:r>
          </w:p>
        </w:tc>
        <w:tc>
          <w:tcPr>
            <w:tcW w:w="5752" w:type="dxa"/>
            <w:shd w:val="clear" w:color="auto" w:fill="FFFFFF"/>
            <w:tcMar>
              <w:top w:w="20" w:type="dxa"/>
              <w:left w:w="20" w:type="dxa"/>
              <w:bottom w:w="20" w:type="dxa"/>
              <w:right w:w="20" w:type="dxa"/>
            </w:tcMar>
          </w:tcPr>
          <w:p w:rsidR="001C2E64" w:rsidRDefault="001C2E64" w:rsidP="002A436B">
            <w:pPr>
              <w:spacing w:line="320" w:lineRule="atLeast"/>
              <w:jc w:val="both"/>
            </w:pPr>
            <w:r w:rsidRPr="00BD52C1">
              <w:t>pobrani</w:t>
            </w:r>
            <w:r>
              <w:t>a próbek</w:t>
            </w:r>
            <w:r w:rsidR="00161659">
              <w:t xml:space="preserve"> </w:t>
            </w:r>
            <w:r w:rsidR="002A436B">
              <w:t>oraz</w:t>
            </w:r>
            <w:r w:rsidR="00161659">
              <w:t xml:space="preserve"> czynności z tym związanych</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12.2</w:t>
            </w:r>
          </w:p>
        </w:tc>
        <w:tc>
          <w:tcPr>
            <w:tcW w:w="5752" w:type="dxa"/>
            <w:shd w:val="clear" w:color="auto" w:fill="FFFFFF"/>
            <w:tcMar>
              <w:top w:w="20" w:type="dxa"/>
              <w:left w:w="20" w:type="dxa"/>
              <w:bottom w:w="20" w:type="dxa"/>
              <w:right w:w="20" w:type="dxa"/>
            </w:tcMar>
          </w:tcPr>
          <w:p w:rsidR="001C2E64" w:rsidRDefault="001C2E64" w:rsidP="002A436B">
            <w:pPr>
              <w:spacing w:line="320" w:lineRule="atLeast"/>
              <w:jc w:val="both"/>
            </w:pPr>
            <w:r>
              <w:t xml:space="preserve">ponownego </w:t>
            </w:r>
            <w:r w:rsidRPr="00D66415">
              <w:t>pobrani</w:t>
            </w:r>
            <w:r w:rsidR="00DD6C91">
              <w:t>a</w:t>
            </w:r>
            <w:r>
              <w:t xml:space="preserve"> </w:t>
            </w:r>
            <w:r w:rsidRPr="00D66415">
              <w:t>prób</w:t>
            </w:r>
            <w:r>
              <w:t xml:space="preserve">ek </w:t>
            </w:r>
            <w:r w:rsidRPr="00E019EE">
              <w:t xml:space="preserve">do </w:t>
            </w:r>
            <w:r>
              <w:t>badań laboratoryjnych lub testów</w:t>
            </w:r>
            <w:r w:rsidR="002A436B">
              <w:t xml:space="preserve"> oraz czynności z tym związanych</w:t>
            </w:r>
            <w:r w:rsidRPr="00D66415">
              <w:t xml:space="preserve">, </w:t>
            </w:r>
            <w:r w:rsidRPr="00D66415">
              <w:rPr>
                <w:rFonts w:cs="Times New Roman"/>
              </w:rPr>
              <w:t xml:space="preserve">w przypadku konieczności powtórzenia badania laboratoryjnego </w:t>
            </w:r>
            <w:r>
              <w:rPr>
                <w:rFonts w:cs="Times New Roman"/>
              </w:rPr>
              <w:t xml:space="preserve">lub testu </w:t>
            </w:r>
            <w:r w:rsidRPr="00D66415">
              <w:rPr>
                <w:rFonts w:cs="Times New Roman"/>
              </w:rPr>
              <w:lastRenderedPageBreak/>
              <w:t>na obecność określonego agrofaga</w:t>
            </w:r>
            <w:r w:rsidRPr="006720EC" w:rsidDel="008463A2">
              <w:t xml:space="preserve"> </w:t>
            </w:r>
            <w:r w:rsidRPr="00D66415">
              <w:rPr>
                <w:rFonts w:cs="Times New Roman"/>
              </w:rPr>
              <w:t>tą samą lub inną metodą</w:t>
            </w:r>
            <w:r w:rsidR="002A436B">
              <w:rPr>
                <w:rFonts w:cs="Times New Roman"/>
              </w:rPr>
              <w:t xml:space="preserve"> </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t>0</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12.3</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rsidRPr="002E57A9">
              <w:t>przeprowadz</w:t>
            </w:r>
            <w:r>
              <w:t>e</w:t>
            </w:r>
            <w:r w:rsidRPr="002E57A9">
              <w:t>ni</w:t>
            </w:r>
            <w:r>
              <w:t>a</w:t>
            </w:r>
            <w:r w:rsidRPr="002E57A9">
              <w:t xml:space="preserve"> oceny wizualnej</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12.4</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rsidRPr="002E57A9">
              <w:t>kontrol</w:t>
            </w:r>
            <w:r>
              <w:t>i</w:t>
            </w:r>
            <w:r w:rsidRPr="002E57A9">
              <w:t xml:space="preserve"> dokumentów, informacji lub danych</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12.5</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rsidRPr="00BD52C1">
              <w:t>dokon</w:t>
            </w:r>
            <w:r>
              <w:t xml:space="preserve">ania </w:t>
            </w:r>
            <w:r w:rsidRPr="00BD52C1">
              <w:t>oględzin</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12.6</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przeprowadzenia </w:t>
            </w:r>
            <w:r w:rsidRPr="002E57A9">
              <w:t>badania przebiegu określonych czynności</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12.7</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rsidRPr="002E57A9">
              <w:t>przesłuchani</w:t>
            </w:r>
            <w:r>
              <w:t>a</w:t>
            </w:r>
            <w:r w:rsidRPr="002E57A9">
              <w:t xml:space="preserve"> osób</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12.8</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rsidRPr="00007AB7">
              <w:t>zabezpiecz</w:t>
            </w:r>
            <w:r>
              <w:t>e</w:t>
            </w:r>
            <w:r w:rsidRPr="00007AB7">
              <w:t>ni</w:t>
            </w:r>
            <w:r>
              <w:t>a</w:t>
            </w:r>
            <w:r w:rsidRPr="00007AB7">
              <w:t xml:space="preserve"> dowodów</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1C2E64" w:rsidP="001C2E64">
            <w:pPr>
              <w:spacing w:line="320" w:lineRule="atLeast"/>
            </w:pPr>
            <w:r>
              <w:t>12.9</w:t>
            </w:r>
          </w:p>
        </w:tc>
        <w:tc>
          <w:tcPr>
            <w:tcW w:w="5752" w:type="dxa"/>
            <w:shd w:val="clear" w:color="auto" w:fill="FFFFFF"/>
            <w:tcMar>
              <w:top w:w="20" w:type="dxa"/>
              <w:left w:w="20" w:type="dxa"/>
              <w:bottom w:w="20" w:type="dxa"/>
              <w:right w:w="20" w:type="dxa"/>
            </w:tcMar>
          </w:tcPr>
          <w:p w:rsidR="001C2E64" w:rsidRDefault="001C2E64" w:rsidP="00FD1672">
            <w:pPr>
              <w:spacing w:line="320" w:lineRule="atLeast"/>
              <w:jc w:val="both"/>
            </w:pPr>
            <w:r>
              <w:t xml:space="preserve">nałożenia </w:t>
            </w:r>
            <w:r w:rsidRPr="00007AB7">
              <w:t>plomb</w:t>
            </w:r>
            <w:r w:rsidR="002A436B">
              <w:t xml:space="preserve"> oraz czynności z tym związanych</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rsidRPr="00CA44E5">
              <w:rPr>
                <w:rStyle w:val="articletitle"/>
              </w:rPr>
              <w:t>41,28</w:t>
            </w:r>
          </w:p>
        </w:tc>
      </w:tr>
      <w:tr w:rsidR="001C2E64" w:rsidTr="003A63D0">
        <w:trPr>
          <w:jc w:val="center"/>
        </w:trPr>
        <w:tc>
          <w:tcPr>
            <w:tcW w:w="983" w:type="dxa"/>
            <w:shd w:val="clear" w:color="auto" w:fill="FFFFFF"/>
            <w:tcMar>
              <w:top w:w="20" w:type="dxa"/>
              <w:left w:w="20" w:type="dxa"/>
              <w:bottom w:w="20" w:type="dxa"/>
              <w:right w:w="20" w:type="dxa"/>
            </w:tcMar>
          </w:tcPr>
          <w:p w:rsidR="001C2E64" w:rsidRDefault="004172EA" w:rsidP="001C2E64">
            <w:pPr>
              <w:spacing w:line="320" w:lineRule="atLeast"/>
            </w:pPr>
            <w:r>
              <w:t>13</w:t>
            </w:r>
          </w:p>
        </w:tc>
        <w:tc>
          <w:tcPr>
            <w:tcW w:w="5752" w:type="dxa"/>
            <w:shd w:val="clear" w:color="auto" w:fill="FFFFFF"/>
            <w:tcMar>
              <w:top w:w="20" w:type="dxa"/>
              <w:left w:w="20" w:type="dxa"/>
              <w:bottom w:w="20" w:type="dxa"/>
              <w:right w:w="20" w:type="dxa"/>
            </w:tcMar>
          </w:tcPr>
          <w:p w:rsidR="001C2E64" w:rsidRDefault="001C2E64" w:rsidP="00C34A74">
            <w:pPr>
              <w:spacing w:line="320" w:lineRule="atLeast"/>
              <w:jc w:val="both"/>
            </w:pPr>
            <w:r>
              <w:rPr>
                <w:rStyle w:val="Ppogrubienie"/>
                <w:b w:val="0"/>
              </w:rPr>
              <w:t>C</w:t>
            </w:r>
            <w:r w:rsidRPr="00771A03">
              <w:rPr>
                <w:rStyle w:val="Ppogrubienie"/>
                <w:b w:val="0"/>
              </w:rPr>
              <w:t>zynności</w:t>
            </w:r>
            <w:r>
              <w:rPr>
                <w:rStyle w:val="Ppogrubienie"/>
                <w:b w:val="0"/>
              </w:rPr>
              <w:t>, o których mowa w lp. 1</w:t>
            </w:r>
            <w:r>
              <w:t>–</w:t>
            </w:r>
            <w:r>
              <w:rPr>
                <w:rStyle w:val="Ppogrubienie"/>
                <w:b w:val="0"/>
              </w:rPr>
              <w:t>10</w:t>
            </w:r>
            <w:r w:rsidR="002A436B">
              <w:rPr>
                <w:rStyle w:val="Ppogrubienie"/>
                <w:b w:val="0"/>
              </w:rPr>
              <w:t>.3.3</w:t>
            </w:r>
            <w:r>
              <w:rPr>
                <w:rStyle w:val="Ppogrubienie"/>
                <w:b w:val="0"/>
              </w:rPr>
              <w:t>,</w:t>
            </w:r>
            <w:r w:rsidRPr="00771A03">
              <w:rPr>
                <w:rStyle w:val="Ppogrubienie"/>
                <w:b w:val="0"/>
              </w:rPr>
              <w:t xml:space="preserve"> </w:t>
            </w:r>
            <w:r w:rsidR="004172EA">
              <w:rPr>
                <w:rStyle w:val="Ppogrubienie"/>
                <w:b w:val="0"/>
              </w:rPr>
              <w:t xml:space="preserve">wykonane </w:t>
            </w:r>
            <w:r w:rsidR="004172EA" w:rsidRPr="00771A03">
              <w:rPr>
                <w:rStyle w:val="Ppogrubienie"/>
                <w:b w:val="0"/>
              </w:rPr>
              <w:t>przez wojewódzkiego inspektora ochrony roślin i nasiennictwa w celu wydania paszportu roślin włączanego do etykiety urzędowej</w:t>
            </w:r>
            <w:r w:rsidR="00D32DD4">
              <w:rPr>
                <w:rStyle w:val="Ppogrubienie"/>
                <w:b w:val="0"/>
              </w:rPr>
              <w:t>,</w:t>
            </w:r>
            <w:r w:rsidR="004172EA">
              <w:rPr>
                <w:rStyle w:val="Ppogrubienie"/>
                <w:b w:val="0"/>
              </w:rPr>
              <w:t xml:space="preserve"> dla których wysokość opłaty została</w:t>
            </w:r>
            <w:r w:rsidR="00D32DD4">
              <w:rPr>
                <w:rStyle w:val="Ppogrubienie"/>
                <w:b w:val="0"/>
              </w:rPr>
              <w:t xml:space="preserve"> </w:t>
            </w:r>
            <w:r w:rsidR="004172EA">
              <w:rPr>
                <w:rStyle w:val="Ppogrubienie"/>
                <w:b w:val="0"/>
              </w:rPr>
              <w:t xml:space="preserve">określona w przepisach wydanych na podstawie art. 118 </w:t>
            </w:r>
            <w:r w:rsidR="004172EA" w:rsidRPr="00771A03">
              <w:rPr>
                <w:rStyle w:val="Ppogrubienie"/>
                <w:b w:val="0"/>
              </w:rPr>
              <w:t xml:space="preserve">ustawy z dnia 9 listopada 2012 r. o nasiennictwie </w:t>
            </w:r>
          </w:p>
        </w:tc>
        <w:tc>
          <w:tcPr>
            <w:tcW w:w="1344" w:type="dxa"/>
            <w:shd w:val="clear" w:color="auto" w:fill="FFFFFF"/>
            <w:tcMar>
              <w:top w:w="20" w:type="dxa"/>
              <w:left w:w="20" w:type="dxa"/>
              <w:bottom w:w="20" w:type="dxa"/>
              <w:right w:w="20" w:type="dxa"/>
            </w:tcMar>
          </w:tcPr>
          <w:p w:rsidR="001C2E64" w:rsidRDefault="00DD6C91" w:rsidP="001C2E64">
            <w:pPr>
              <w:spacing w:line="320" w:lineRule="atLeast"/>
              <w:jc w:val="center"/>
            </w:pPr>
            <w:r>
              <w:t>0</w:t>
            </w:r>
          </w:p>
        </w:tc>
        <w:tc>
          <w:tcPr>
            <w:tcW w:w="1218" w:type="dxa"/>
            <w:shd w:val="clear" w:color="auto" w:fill="FFFFFF"/>
          </w:tcPr>
          <w:p w:rsidR="001C2E64" w:rsidRDefault="001C2E64" w:rsidP="001C2E64">
            <w:pPr>
              <w:spacing w:line="320" w:lineRule="atLeast"/>
              <w:jc w:val="center"/>
            </w:pPr>
          </w:p>
        </w:tc>
      </w:tr>
      <w:tr w:rsidR="001C2E64" w:rsidTr="003A63D0">
        <w:trPr>
          <w:jc w:val="center"/>
        </w:trPr>
        <w:tc>
          <w:tcPr>
            <w:tcW w:w="983" w:type="dxa"/>
            <w:shd w:val="clear" w:color="auto" w:fill="FFFFFF"/>
            <w:tcMar>
              <w:top w:w="20" w:type="dxa"/>
              <w:left w:w="20" w:type="dxa"/>
              <w:bottom w:w="20" w:type="dxa"/>
              <w:right w:w="20" w:type="dxa"/>
            </w:tcMar>
          </w:tcPr>
          <w:p w:rsidR="001C2E64" w:rsidRDefault="004172EA" w:rsidP="001C2E64">
            <w:pPr>
              <w:spacing w:line="320" w:lineRule="atLeast"/>
            </w:pPr>
            <w:r>
              <w:t>14</w:t>
            </w:r>
          </w:p>
        </w:tc>
        <w:tc>
          <w:tcPr>
            <w:tcW w:w="5752" w:type="dxa"/>
            <w:shd w:val="clear" w:color="auto" w:fill="FFFFFF"/>
            <w:tcMar>
              <w:top w:w="20" w:type="dxa"/>
              <w:left w:w="20" w:type="dxa"/>
              <w:bottom w:w="20" w:type="dxa"/>
              <w:right w:w="20" w:type="dxa"/>
            </w:tcMar>
          </w:tcPr>
          <w:p w:rsidR="001C2E64" w:rsidRDefault="004172EA" w:rsidP="00C34A74">
            <w:pPr>
              <w:spacing w:line="320" w:lineRule="atLeast"/>
              <w:jc w:val="both"/>
            </w:pPr>
            <w:r>
              <w:rPr>
                <w:rStyle w:val="Ppogrubienie"/>
                <w:b w:val="0"/>
              </w:rPr>
              <w:t>C</w:t>
            </w:r>
            <w:r w:rsidRPr="00771A03">
              <w:rPr>
                <w:rStyle w:val="Ppogrubienie"/>
                <w:b w:val="0"/>
              </w:rPr>
              <w:t>zynności</w:t>
            </w:r>
            <w:r>
              <w:rPr>
                <w:rStyle w:val="Ppogrubienie"/>
                <w:b w:val="0"/>
              </w:rPr>
              <w:t>, o których mowa w lp. 12.1 i 12.3</w:t>
            </w:r>
            <w:r>
              <w:t>–</w:t>
            </w:r>
            <w:r>
              <w:rPr>
                <w:rStyle w:val="Ppogrubienie"/>
                <w:b w:val="0"/>
              </w:rPr>
              <w:t>12.9,</w:t>
            </w:r>
            <w:r w:rsidRPr="00771A03">
              <w:rPr>
                <w:rStyle w:val="Ppogrubienie"/>
                <w:b w:val="0"/>
              </w:rPr>
              <w:t xml:space="preserve"> </w:t>
            </w:r>
            <w:r>
              <w:rPr>
                <w:rStyle w:val="Ppogrubienie"/>
                <w:b w:val="0"/>
              </w:rPr>
              <w:t xml:space="preserve">wykonane </w:t>
            </w:r>
            <w:r w:rsidRPr="00771A03">
              <w:rPr>
                <w:rStyle w:val="Ppogrubienie"/>
                <w:b w:val="0"/>
              </w:rPr>
              <w:t>przez wojewódzkiego inspektora ochrony roślin i nasiennictwa w celu wydania paszportu roślin włączanego do etykiety urzędowej</w:t>
            </w:r>
            <w:r w:rsidR="00D32DD4">
              <w:rPr>
                <w:rStyle w:val="Ppogrubienie"/>
                <w:b w:val="0"/>
              </w:rPr>
              <w:t>,</w:t>
            </w:r>
            <w:r>
              <w:rPr>
                <w:rStyle w:val="Ppogrubienie"/>
                <w:b w:val="0"/>
              </w:rPr>
              <w:t xml:space="preserve"> dla których wysokość opłaty została określona w przepisach wydanych na podstawie art. 118 </w:t>
            </w:r>
            <w:r w:rsidRPr="00771A03">
              <w:rPr>
                <w:rStyle w:val="Ppogrubienie"/>
                <w:b w:val="0"/>
              </w:rPr>
              <w:t xml:space="preserve">ustawy z dnia 9 listopada 2012 r. o nasiennictwie </w:t>
            </w:r>
          </w:p>
        </w:tc>
        <w:tc>
          <w:tcPr>
            <w:tcW w:w="1344" w:type="dxa"/>
            <w:shd w:val="clear" w:color="auto" w:fill="FFFFFF"/>
            <w:tcMar>
              <w:top w:w="20" w:type="dxa"/>
              <w:left w:w="20" w:type="dxa"/>
              <w:bottom w:w="20" w:type="dxa"/>
              <w:right w:w="20" w:type="dxa"/>
            </w:tcMar>
          </w:tcPr>
          <w:p w:rsidR="001C2E64" w:rsidRDefault="001C2E64" w:rsidP="001C2E64">
            <w:pPr>
              <w:spacing w:line="320" w:lineRule="atLeast"/>
              <w:jc w:val="center"/>
            </w:pPr>
          </w:p>
        </w:tc>
        <w:tc>
          <w:tcPr>
            <w:tcW w:w="1218" w:type="dxa"/>
            <w:shd w:val="clear" w:color="auto" w:fill="FFFFFF"/>
          </w:tcPr>
          <w:p w:rsidR="001C2E64" w:rsidRDefault="00DD6C91" w:rsidP="001C2E64">
            <w:pPr>
              <w:spacing w:line="320" w:lineRule="atLeast"/>
              <w:jc w:val="center"/>
            </w:pPr>
            <w:r>
              <w:t>0</w:t>
            </w:r>
          </w:p>
        </w:tc>
      </w:tr>
    </w:tbl>
    <w:p w:rsidR="001C2E64" w:rsidRPr="00D016CB" w:rsidRDefault="001C2E64" w:rsidP="00FD1672">
      <w:pPr>
        <w:pStyle w:val="ODNONIKtreodnonika"/>
      </w:pPr>
      <w:r w:rsidRPr="005B553B">
        <w:rPr>
          <w:vertAlign w:val="superscript"/>
        </w:rPr>
        <w:t>1)</w:t>
      </w:r>
      <w:r>
        <w:rPr>
          <w:vertAlign w:val="superscript"/>
        </w:rPr>
        <w:tab/>
      </w:r>
      <w:r>
        <w:t>Z</w:t>
      </w:r>
      <w:r w:rsidRPr="00007AB7">
        <w:t>a każdą rozpoczętą godzinę pracy osoby przeprowadzającej kontrole urzędowe lub wykonującej inne czynności urzędowe, lub świadczącej usługi</w:t>
      </w:r>
      <w:r>
        <w:t>.</w:t>
      </w:r>
    </w:p>
    <w:p w:rsidR="003D41EA" w:rsidRDefault="003D41EA" w:rsidP="00EE66E2">
      <w:pPr>
        <w:jc w:val="both"/>
      </w:pPr>
    </w:p>
    <w:p w:rsidR="004F4903" w:rsidRDefault="004F4903">
      <w:pPr>
        <w:widowControl/>
        <w:autoSpaceDE/>
        <w:autoSpaceDN/>
        <w:adjustRightInd/>
      </w:pPr>
      <w:r>
        <w:br w:type="page"/>
      </w:r>
    </w:p>
    <w:p w:rsidR="008A254A" w:rsidRPr="008A254A" w:rsidRDefault="008A254A" w:rsidP="008A254A">
      <w:pPr>
        <w:jc w:val="center"/>
        <w:rPr>
          <w:b/>
        </w:rPr>
      </w:pPr>
      <w:r w:rsidRPr="008A254A">
        <w:rPr>
          <w:b/>
        </w:rPr>
        <w:lastRenderedPageBreak/>
        <w:t>Uzasadnienie</w:t>
      </w:r>
    </w:p>
    <w:p w:rsidR="008A254A" w:rsidRDefault="008A254A" w:rsidP="008A254A">
      <w:pPr>
        <w:jc w:val="center"/>
      </w:pPr>
    </w:p>
    <w:p w:rsidR="009C332A" w:rsidRDefault="009C332A" w:rsidP="00181737">
      <w:pPr>
        <w:pStyle w:val="ARTartustawynprozporzdzenia"/>
        <w:spacing w:before="0"/>
      </w:pPr>
      <w:r>
        <w:rPr>
          <w:rFonts w:ascii="Times New Roman" w:hAnsi="Times New Roman" w:cs="Times New Roman"/>
        </w:rPr>
        <w:t xml:space="preserve">Projektowane rozporządzenie jest wydawane na podstawie </w:t>
      </w:r>
      <w:r w:rsidRPr="00D66415">
        <w:rPr>
          <w:rFonts w:ascii="Times New Roman" w:hAnsi="Times New Roman" w:cs="Times New Roman"/>
        </w:rPr>
        <w:t xml:space="preserve">art. 57 ust. 3 ustawy z dnia </w:t>
      </w:r>
      <w:r w:rsidR="00DA27AC">
        <w:rPr>
          <w:rFonts w:ascii="Times New Roman" w:hAnsi="Times New Roman" w:cs="Times New Roman"/>
        </w:rPr>
        <w:br/>
      </w:r>
      <w:r w:rsidR="005376AD">
        <w:rPr>
          <w:rFonts w:ascii="Times New Roman" w:hAnsi="Times New Roman" w:cs="Times New Roman"/>
        </w:rPr>
        <w:t>1</w:t>
      </w:r>
      <w:r w:rsidRPr="00D66415">
        <w:rPr>
          <w:rFonts w:ascii="Times New Roman" w:hAnsi="Times New Roman" w:cs="Times New Roman"/>
        </w:rPr>
        <w:t xml:space="preserve">3 lutego 2020 r. o ochronie roślin przed agrofagami </w:t>
      </w:r>
      <w:r>
        <w:rPr>
          <w:rFonts w:ascii="Times New Roman" w:hAnsi="Times New Roman" w:cs="Times New Roman"/>
        </w:rPr>
        <w:t xml:space="preserve">(Dz. U. poz. </w:t>
      </w:r>
      <w:r w:rsidRPr="006519CA">
        <w:rPr>
          <w:rFonts w:ascii="Times New Roman" w:hAnsi="Times New Roman" w:cs="Times New Roman"/>
        </w:rPr>
        <w:t>424</w:t>
      </w:r>
      <w:r w:rsidR="00911AFF" w:rsidRPr="00911AFF">
        <w:rPr>
          <w:rFonts w:ascii="Times New Roman" w:hAnsi="Times New Roman" w:cs="Times New Roman"/>
        </w:rPr>
        <w:t xml:space="preserve"> </w:t>
      </w:r>
      <w:r w:rsidR="00911AFF">
        <w:rPr>
          <w:rFonts w:ascii="Times New Roman" w:hAnsi="Times New Roman" w:cs="Times New Roman"/>
        </w:rPr>
        <w:t xml:space="preserve">i </w:t>
      </w:r>
      <w:r w:rsidR="00911AFF" w:rsidRPr="002A617F">
        <w:rPr>
          <w:rFonts w:ascii="Times New Roman" w:hAnsi="Times New Roman" w:cs="Times New Roman"/>
        </w:rPr>
        <w:t>695</w:t>
      </w:r>
      <w:r>
        <w:rPr>
          <w:rFonts w:ascii="Times New Roman" w:hAnsi="Times New Roman" w:cs="Times New Roman"/>
        </w:rPr>
        <w:t>).</w:t>
      </w:r>
    </w:p>
    <w:p w:rsidR="009C332A" w:rsidRDefault="009C332A" w:rsidP="00181737">
      <w:pPr>
        <w:pStyle w:val="ARTartustawynprozporzdzenia"/>
        <w:spacing w:before="0"/>
        <w:rPr>
          <w:rFonts w:ascii="Times New Roman" w:hAnsi="Times New Roman" w:cs="Times New Roman"/>
        </w:rPr>
      </w:pPr>
      <w:r>
        <w:t xml:space="preserve">Ustawa </w:t>
      </w:r>
      <w:r w:rsidRPr="00D66415">
        <w:rPr>
          <w:rFonts w:ascii="Times New Roman" w:hAnsi="Times New Roman" w:cs="Times New Roman"/>
        </w:rPr>
        <w:t xml:space="preserve">z dnia </w:t>
      </w:r>
      <w:r w:rsidR="005376AD">
        <w:rPr>
          <w:rFonts w:ascii="Times New Roman" w:hAnsi="Times New Roman" w:cs="Times New Roman"/>
        </w:rPr>
        <w:t>1</w:t>
      </w:r>
      <w:r w:rsidRPr="00D66415">
        <w:rPr>
          <w:rFonts w:ascii="Times New Roman" w:hAnsi="Times New Roman" w:cs="Times New Roman"/>
        </w:rPr>
        <w:t>3 lutego 2020 r. o ochronie roślin przed agrofagami</w:t>
      </w:r>
      <w:r>
        <w:rPr>
          <w:rFonts w:ascii="Times New Roman" w:hAnsi="Times New Roman" w:cs="Times New Roman"/>
        </w:rPr>
        <w:t xml:space="preserve"> zastąpiła ustawę </w:t>
      </w:r>
      <w:r w:rsidR="00DA27AC">
        <w:rPr>
          <w:rFonts w:ascii="Times New Roman" w:hAnsi="Times New Roman" w:cs="Times New Roman"/>
        </w:rPr>
        <w:br/>
      </w:r>
      <w:r w:rsidRPr="009C332A">
        <w:rPr>
          <w:rFonts w:ascii="Times New Roman" w:hAnsi="Times New Roman" w:cs="Times New Roman"/>
        </w:rPr>
        <w:t>z dnia 18 grudnia 2003 r. o ochronie roślin (Dz. U. z 2019 r. poz. 972</w:t>
      </w:r>
      <w:r>
        <w:rPr>
          <w:rFonts w:ascii="Times New Roman" w:hAnsi="Times New Roman" w:cs="Times New Roman"/>
        </w:rPr>
        <w:t>, z późn. zm.</w:t>
      </w:r>
      <w:r w:rsidRPr="009C332A">
        <w:rPr>
          <w:rFonts w:ascii="Times New Roman" w:hAnsi="Times New Roman" w:cs="Times New Roman"/>
        </w:rPr>
        <w:t>)</w:t>
      </w:r>
      <w:r>
        <w:rPr>
          <w:rFonts w:ascii="Times New Roman" w:hAnsi="Times New Roman" w:cs="Times New Roman"/>
        </w:rPr>
        <w:t xml:space="preserve"> w związku z koni</w:t>
      </w:r>
      <w:r w:rsidR="00621B7C">
        <w:rPr>
          <w:rFonts w:ascii="Times New Roman" w:hAnsi="Times New Roman" w:cs="Times New Roman"/>
        </w:rPr>
        <w:t>e</w:t>
      </w:r>
      <w:r>
        <w:rPr>
          <w:rFonts w:ascii="Times New Roman" w:hAnsi="Times New Roman" w:cs="Times New Roman"/>
        </w:rPr>
        <w:t>cznością wprowadzenia do polskiego porządku prawnego przepisów:</w:t>
      </w:r>
    </w:p>
    <w:p w:rsidR="009C332A" w:rsidRDefault="009C332A" w:rsidP="005F3B3A">
      <w:pPr>
        <w:pStyle w:val="ARTartustawynprozporzdzenia"/>
        <w:numPr>
          <w:ilvl w:val="0"/>
          <w:numId w:val="21"/>
        </w:numPr>
        <w:spacing w:before="0"/>
        <w:ind w:left="567" w:hanging="567"/>
      </w:pPr>
      <w:r w:rsidRPr="009C332A">
        <w:t xml:space="preserve">rozporządzenia Parlamentu Europejskiego i Rady (WE) nr 2016/2031 z dnia </w:t>
      </w:r>
      <w:r w:rsidR="00DA27AC">
        <w:br/>
      </w:r>
      <w:r w:rsidRPr="009C332A">
        <w:t xml:space="preserve">26 października 2016 r. w sprawie środków ochronnych przeciwko agrofagom roślin, zmieniającego rozporządzenia Parlamentu Europejskiego i Rady (UE) nr 228/2013, (UE) nr 652/2014 i (UE) nr 1143/2014 oraz uchylającego dyrektywy Rady 69/464/EWG, 74/647/EWG, 93/85/EWG, 98/57/WE, 2000/29/WE, 2006/91/WE i 2007/33/WE </w:t>
      </w:r>
      <w:r w:rsidR="00DA27AC">
        <w:br/>
      </w:r>
      <w:r w:rsidRPr="009C332A">
        <w:t xml:space="preserve">(Dz. Urz. UE L 317 z 23.11.2016, str. 4 </w:t>
      </w:r>
      <w:r>
        <w:t>, z późn. zm.) (dalej –  r</w:t>
      </w:r>
      <w:r w:rsidRPr="009C332A">
        <w:t>ozporządzenie 2016/2031</w:t>
      </w:r>
      <w:r>
        <w:t>);</w:t>
      </w:r>
    </w:p>
    <w:p w:rsidR="009C332A" w:rsidRDefault="009C332A" w:rsidP="005F3B3A">
      <w:pPr>
        <w:pStyle w:val="ARTartustawynprozporzdzenia"/>
        <w:numPr>
          <w:ilvl w:val="0"/>
          <w:numId w:val="21"/>
        </w:numPr>
        <w:spacing w:before="0"/>
        <w:ind w:left="567" w:hanging="567"/>
      </w:pPr>
      <w:r w:rsidRPr="009C332A">
        <w:t xml:space="preserve">rozporządzenia Parlamentu Europejskiego i Rady (UE) 2017/625 z dnia </w:t>
      </w:r>
      <w:r w:rsidR="00DA27AC">
        <w:br/>
      </w:r>
      <w:r w:rsidRPr="009C332A">
        <w:t xml:space="preserve">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w:t>
      </w:r>
      <w:r w:rsidR="00DA27AC">
        <w:br/>
      </w:r>
      <w:r w:rsidRPr="009C332A">
        <w:t xml:space="preserve">nr 999/2001, (WE) nr 396/2005, (WE) nr 1069/2009, (WE) nr 1107/2009, (UE) </w:t>
      </w:r>
      <w:r w:rsidR="00DA27AC">
        <w:br/>
      </w:r>
      <w:r w:rsidRPr="009C332A">
        <w:t>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89/662/EWG, 90/425/EWG, 91/496/EWG, 96/23/WE, 96/93/WE</w:t>
      </w:r>
      <w:r w:rsidR="002204C3">
        <w:t xml:space="preserve"> </w:t>
      </w:r>
      <w:r w:rsidRPr="009C332A">
        <w:t>i 97/78/WE oraz decyzję Rady 92/438/EWG (rozporządzenie w sprawie kontroli urzędowych) (Dz. Urz. UE L 95 z 0</w:t>
      </w:r>
      <w:r>
        <w:t>7.04.2017, str. 1, z późn. zm.</w:t>
      </w:r>
      <w:r w:rsidRPr="009C332A">
        <w:t>)</w:t>
      </w:r>
      <w:r>
        <w:t xml:space="preserve"> (dalej – rozporządzenie 2017/625).</w:t>
      </w:r>
    </w:p>
    <w:p w:rsidR="003D41EA" w:rsidRPr="004413E2" w:rsidRDefault="00181737" w:rsidP="00181737">
      <w:pPr>
        <w:pStyle w:val="ARTartustawynprozporzdzenia"/>
        <w:spacing w:before="0"/>
        <w:rPr>
          <w:rFonts w:ascii="Times New Roman" w:hAnsi="Times New Roman"/>
          <w:szCs w:val="24"/>
        </w:rPr>
      </w:pPr>
      <w:r>
        <w:t>W artykule</w:t>
      </w:r>
      <w:r w:rsidR="0083267A" w:rsidRPr="0083267A">
        <w:t xml:space="preserve"> </w:t>
      </w:r>
      <w:r w:rsidR="003D41EA" w:rsidRPr="004413E2">
        <w:rPr>
          <w:rFonts w:ascii="Times New Roman" w:hAnsi="Times New Roman" w:cs="Times New Roman"/>
          <w:szCs w:val="24"/>
        </w:rPr>
        <w:t xml:space="preserve">79 rozporządzenia </w:t>
      </w:r>
      <w:r w:rsidRPr="00D34D9D">
        <w:t>2017/625</w:t>
      </w:r>
      <w:r>
        <w:t xml:space="preserve"> </w:t>
      </w:r>
      <w:r w:rsidR="003D41EA" w:rsidRPr="004413E2">
        <w:rPr>
          <w:rFonts w:ascii="Times New Roman" w:hAnsi="Times New Roman" w:cs="Times New Roman"/>
          <w:szCs w:val="24"/>
        </w:rPr>
        <w:t>określ</w:t>
      </w:r>
      <w:r>
        <w:rPr>
          <w:rFonts w:ascii="Times New Roman" w:hAnsi="Times New Roman" w:cs="Times New Roman"/>
          <w:szCs w:val="24"/>
        </w:rPr>
        <w:t>on</w:t>
      </w:r>
      <w:r w:rsidR="009C332A">
        <w:rPr>
          <w:rFonts w:ascii="Times New Roman" w:hAnsi="Times New Roman" w:cs="Times New Roman"/>
          <w:szCs w:val="24"/>
        </w:rPr>
        <w:t xml:space="preserve">e zostały </w:t>
      </w:r>
      <w:r w:rsidR="003D41EA" w:rsidRPr="004413E2">
        <w:rPr>
          <w:rFonts w:ascii="Times New Roman" w:hAnsi="Times New Roman" w:cs="Times New Roman"/>
          <w:szCs w:val="24"/>
        </w:rPr>
        <w:t xml:space="preserve">czynności, za jakie </w:t>
      </w:r>
      <w:r w:rsidR="009C332A">
        <w:rPr>
          <w:rFonts w:ascii="Times New Roman" w:hAnsi="Times New Roman" w:cs="Times New Roman"/>
          <w:szCs w:val="24"/>
        </w:rPr>
        <w:t xml:space="preserve">właściwe </w:t>
      </w:r>
      <w:r w:rsidR="003D41EA" w:rsidRPr="004413E2">
        <w:rPr>
          <w:rFonts w:ascii="Times New Roman" w:hAnsi="Times New Roman" w:cs="Times New Roman"/>
          <w:szCs w:val="24"/>
        </w:rPr>
        <w:t xml:space="preserve">organy </w:t>
      </w:r>
      <w:r w:rsidR="009C332A">
        <w:rPr>
          <w:rFonts w:ascii="Times New Roman" w:hAnsi="Times New Roman" w:cs="Times New Roman"/>
          <w:szCs w:val="24"/>
        </w:rPr>
        <w:t xml:space="preserve">państw członkowskich </w:t>
      </w:r>
      <w:r w:rsidR="00DA27AC">
        <w:rPr>
          <w:rFonts w:ascii="Times New Roman" w:hAnsi="Times New Roman" w:cs="Times New Roman"/>
          <w:szCs w:val="24"/>
        </w:rPr>
        <w:t xml:space="preserve">Unii Europejskiej </w:t>
      </w:r>
      <w:r w:rsidR="003D41EA" w:rsidRPr="004413E2">
        <w:rPr>
          <w:rFonts w:ascii="Times New Roman" w:hAnsi="Times New Roman" w:cs="Times New Roman"/>
          <w:szCs w:val="24"/>
        </w:rPr>
        <w:t>pobierają opłaty. Jednocześnie</w:t>
      </w:r>
      <w:r w:rsidR="00DA27AC">
        <w:rPr>
          <w:rFonts w:ascii="Times New Roman" w:hAnsi="Times New Roman" w:cs="Times New Roman"/>
          <w:szCs w:val="24"/>
        </w:rPr>
        <w:t>,</w:t>
      </w:r>
      <w:r w:rsidR="003D41EA" w:rsidRPr="004413E2">
        <w:rPr>
          <w:rFonts w:ascii="Times New Roman" w:hAnsi="Times New Roman" w:cs="Times New Roman"/>
          <w:szCs w:val="24"/>
        </w:rPr>
        <w:t xml:space="preserve"> </w:t>
      </w:r>
      <w:r w:rsidR="003D41EA" w:rsidRPr="004413E2">
        <w:rPr>
          <w:rFonts w:ascii="Times New Roman" w:hAnsi="Times New Roman"/>
          <w:szCs w:val="24"/>
        </w:rPr>
        <w:t>art. 80 rozporządzenia 2017/625 stanowi, że „</w:t>
      </w:r>
      <w:r w:rsidR="003D41EA" w:rsidRPr="00DF677F">
        <w:rPr>
          <w:rFonts w:ascii="Times New Roman" w:hAnsi="Times New Roman"/>
          <w:szCs w:val="24"/>
        </w:rPr>
        <w:t xml:space="preserve">państwa członkowskie mogą pobierać opłaty lub należności w celu pokrycia kosztów kontroli urzędowych i innych czynności urzędowych inne niż opłaty i należności, o których mowa w art. 79, o ile nie jest to zakazane przepisami </w:t>
      </w:r>
      <w:r w:rsidR="003D41EA" w:rsidRPr="00DF677F">
        <w:rPr>
          <w:rFonts w:ascii="Times New Roman" w:hAnsi="Times New Roman"/>
          <w:szCs w:val="24"/>
        </w:rPr>
        <w:lastRenderedPageBreak/>
        <w:t>mającymi zastosowanie w obszarach regulowanych przepisami, o których mowa w art. 1 ust. 2</w:t>
      </w:r>
      <w:r w:rsidR="00DA27AC">
        <w:rPr>
          <w:rFonts w:ascii="Times New Roman" w:hAnsi="Times New Roman"/>
          <w:szCs w:val="24"/>
        </w:rPr>
        <w:t xml:space="preserve"> [tego rozporządzenia]</w:t>
      </w:r>
      <w:r w:rsidR="003D41EA" w:rsidRPr="004413E2">
        <w:rPr>
          <w:rFonts w:ascii="Times New Roman" w:hAnsi="Times New Roman"/>
          <w:szCs w:val="24"/>
        </w:rPr>
        <w:t>”.</w:t>
      </w:r>
    </w:p>
    <w:p w:rsidR="00E11657" w:rsidRPr="00DA27AC" w:rsidRDefault="00E11657" w:rsidP="00B35BF6">
      <w:pPr>
        <w:pStyle w:val="ARTartustawynprozporzdzenia"/>
        <w:spacing w:before="0"/>
        <w:ind w:firstLine="426"/>
      </w:pPr>
      <w:r>
        <w:rPr>
          <w:rFonts w:ascii="Times New Roman" w:hAnsi="Times New Roman" w:cs="Times New Roman"/>
          <w:szCs w:val="24"/>
        </w:rPr>
        <w:t>Czynności, za które Państwowa</w:t>
      </w:r>
      <w:r w:rsidRPr="00E11657">
        <w:rPr>
          <w:rFonts w:ascii="Times New Roman" w:hAnsi="Times New Roman" w:cs="Times New Roman"/>
          <w:szCs w:val="24"/>
        </w:rPr>
        <w:t xml:space="preserve"> Inspekcj</w:t>
      </w:r>
      <w:r>
        <w:rPr>
          <w:rFonts w:ascii="Times New Roman" w:hAnsi="Times New Roman" w:cs="Times New Roman"/>
          <w:szCs w:val="24"/>
        </w:rPr>
        <w:t>a</w:t>
      </w:r>
      <w:r w:rsidRPr="00E11657">
        <w:rPr>
          <w:rFonts w:ascii="Times New Roman" w:hAnsi="Times New Roman" w:cs="Times New Roman"/>
          <w:szCs w:val="24"/>
        </w:rPr>
        <w:t xml:space="preserve"> Ochrony Roślin i Nasiennictwa</w:t>
      </w:r>
      <w:r>
        <w:rPr>
          <w:rFonts w:ascii="Times New Roman" w:hAnsi="Times New Roman" w:cs="Times New Roman"/>
          <w:szCs w:val="24"/>
        </w:rPr>
        <w:t xml:space="preserve"> (</w:t>
      </w:r>
      <w:r w:rsidR="009C332A">
        <w:rPr>
          <w:rFonts w:ascii="Times New Roman" w:hAnsi="Times New Roman" w:cs="Times New Roman"/>
          <w:szCs w:val="24"/>
        </w:rPr>
        <w:t xml:space="preserve">dalej – </w:t>
      </w:r>
      <w:r>
        <w:rPr>
          <w:rFonts w:ascii="Times New Roman" w:hAnsi="Times New Roman" w:cs="Times New Roman"/>
          <w:szCs w:val="24"/>
        </w:rPr>
        <w:t xml:space="preserve">PIORiN) powinna pobierać opłaty określono w art. 53 i 54 ustawy </w:t>
      </w:r>
      <w:r w:rsidRPr="00890599">
        <w:t xml:space="preserve">z dnia </w:t>
      </w:r>
      <w:r w:rsidR="005376AD">
        <w:t>1</w:t>
      </w:r>
      <w:r w:rsidR="009558DB">
        <w:t xml:space="preserve">3 lutego 2020 r. </w:t>
      </w:r>
      <w:r w:rsidR="00DA27AC">
        <w:br/>
      </w:r>
      <w:r w:rsidRPr="00DF677F">
        <w:rPr>
          <w:rStyle w:val="Kkursywa"/>
          <w:i w:val="0"/>
        </w:rPr>
        <w:t>o ochronie roślin przed agrofagami</w:t>
      </w:r>
      <w:r w:rsidRPr="00DF677F">
        <w:rPr>
          <w:i/>
        </w:rPr>
        <w:t xml:space="preserve"> </w:t>
      </w:r>
      <w:r w:rsidRPr="005E0E01">
        <w:t>(</w:t>
      </w:r>
      <w:r w:rsidRPr="0007588C">
        <w:t xml:space="preserve">Dz. U. poz. </w:t>
      </w:r>
      <w:r w:rsidR="009558DB">
        <w:t>424</w:t>
      </w:r>
      <w:r w:rsidR="00911AFF" w:rsidRPr="00911AFF">
        <w:rPr>
          <w:rFonts w:ascii="Times New Roman" w:hAnsi="Times New Roman" w:cs="Times New Roman"/>
        </w:rPr>
        <w:t xml:space="preserve"> </w:t>
      </w:r>
      <w:r w:rsidR="00911AFF">
        <w:rPr>
          <w:rFonts w:ascii="Times New Roman" w:hAnsi="Times New Roman" w:cs="Times New Roman"/>
        </w:rPr>
        <w:t xml:space="preserve">i </w:t>
      </w:r>
      <w:r w:rsidR="00911AFF" w:rsidRPr="002A617F">
        <w:rPr>
          <w:rFonts w:ascii="Times New Roman" w:hAnsi="Times New Roman" w:cs="Times New Roman"/>
        </w:rPr>
        <w:t>695</w:t>
      </w:r>
      <w:r w:rsidR="009558DB">
        <w:t>)</w:t>
      </w:r>
      <w:r>
        <w:t>. Dotyczy to zarówno opłat za czynności wykonywane w ramach kontroli urzędowych</w:t>
      </w:r>
      <w:r w:rsidR="00D1521D">
        <w:t xml:space="preserve"> i </w:t>
      </w:r>
      <w:r w:rsidR="00D1521D" w:rsidRPr="00DA27AC">
        <w:t>innych czynności urzędowych</w:t>
      </w:r>
      <w:r>
        <w:t xml:space="preserve">, jak i </w:t>
      </w:r>
      <w:r w:rsidR="00DA27AC">
        <w:t xml:space="preserve">czynności wykonywanych przez </w:t>
      </w:r>
      <w:r>
        <w:t>PIORiN</w:t>
      </w:r>
      <w:r w:rsidR="00DA27AC">
        <w:t xml:space="preserve"> jako usługi</w:t>
      </w:r>
      <w:r>
        <w:t>.</w:t>
      </w:r>
    </w:p>
    <w:p w:rsidR="003D41EA" w:rsidRPr="004413E2" w:rsidRDefault="00E11657" w:rsidP="00B35BF6">
      <w:pPr>
        <w:pStyle w:val="ARTartustawynprozporzdzenia"/>
        <w:spacing w:before="0"/>
        <w:ind w:firstLine="426"/>
      </w:pPr>
      <w:r>
        <w:t>W</w:t>
      </w:r>
      <w:r w:rsidR="004369F7">
        <w:t xml:space="preserve"> art. </w:t>
      </w:r>
      <w:r w:rsidR="003D41EA" w:rsidRPr="00B35BF6">
        <w:t>5</w:t>
      </w:r>
      <w:r w:rsidR="00B35BF6">
        <w:t>3</w:t>
      </w:r>
      <w:r w:rsidR="003D41EA" w:rsidRPr="004413E2">
        <w:rPr>
          <w:rFonts w:ascii="Times New Roman" w:hAnsi="Times New Roman" w:cs="Times New Roman"/>
          <w:szCs w:val="24"/>
        </w:rPr>
        <w:t xml:space="preserve"> </w:t>
      </w:r>
      <w:r w:rsidR="004369F7">
        <w:rPr>
          <w:rFonts w:ascii="Times New Roman" w:hAnsi="Times New Roman" w:cs="Times New Roman"/>
          <w:szCs w:val="24"/>
        </w:rPr>
        <w:t>ustawy</w:t>
      </w:r>
      <w:r>
        <w:rPr>
          <w:rFonts w:ascii="Times New Roman" w:hAnsi="Times New Roman" w:cs="Times New Roman"/>
          <w:szCs w:val="24"/>
        </w:rPr>
        <w:t xml:space="preserve"> </w:t>
      </w:r>
      <w:r w:rsidRPr="00890599">
        <w:t xml:space="preserve">z dnia </w:t>
      </w:r>
      <w:r w:rsidR="005376AD">
        <w:t>1</w:t>
      </w:r>
      <w:r w:rsidR="009558DB">
        <w:t xml:space="preserve">3 lutego 2020 r. </w:t>
      </w:r>
      <w:r w:rsidRPr="00DF677F">
        <w:rPr>
          <w:rStyle w:val="Kkursywa"/>
          <w:i w:val="0"/>
        </w:rPr>
        <w:t>o ochronie roślin przed agrofagami</w:t>
      </w:r>
      <w:r w:rsidR="004369F7">
        <w:rPr>
          <w:rFonts w:ascii="Times New Roman" w:hAnsi="Times New Roman" w:cs="Times New Roman"/>
          <w:szCs w:val="24"/>
        </w:rPr>
        <w:t xml:space="preserve"> </w:t>
      </w:r>
      <w:r w:rsidR="009558DB">
        <w:rPr>
          <w:rFonts w:ascii="Times New Roman" w:hAnsi="Times New Roman" w:cs="Times New Roman"/>
          <w:szCs w:val="24"/>
        </w:rPr>
        <w:t>przyjęto,</w:t>
      </w:r>
      <w:r w:rsidR="003D41EA" w:rsidRPr="004413E2">
        <w:rPr>
          <w:rFonts w:ascii="Times New Roman" w:hAnsi="Times New Roman" w:cs="Times New Roman"/>
          <w:szCs w:val="24"/>
        </w:rPr>
        <w:t xml:space="preserve"> aby </w:t>
      </w:r>
      <w:r w:rsidR="009558DB">
        <w:rPr>
          <w:rFonts w:ascii="Times New Roman" w:hAnsi="Times New Roman" w:cs="Times New Roman"/>
          <w:szCs w:val="24"/>
        </w:rPr>
        <w:t xml:space="preserve">opłaty były pobierane za </w:t>
      </w:r>
      <w:r w:rsidR="009558DB">
        <w:t xml:space="preserve">przeprowadzenie przez Głównego Inspektora Ochrony Roślin </w:t>
      </w:r>
      <w:r w:rsidR="00DA27AC">
        <w:br/>
      </w:r>
      <w:r w:rsidR="009558DB">
        <w:t xml:space="preserve">i Nasiennictwa </w:t>
      </w:r>
      <w:r w:rsidR="009C332A">
        <w:t xml:space="preserve">(dalej – Głównego Inspektora) </w:t>
      </w:r>
      <w:r w:rsidR="009558DB">
        <w:t xml:space="preserve">lub wojewódzkiego inspektora ochrony roślin </w:t>
      </w:r>
      <w:r w:rsidR="00DA27AC">
        <w:br/>
      </w:r>
      <w:r w:rsidR="009558DB">
        <w:t xml:space="preserve">i nasiennictwa </w:t>
      </w:r>
      <w:r w:rsidR="009C332A">
        <w:t xml:space="preserve">(dalej – wojewódzkiego inspektora) </w:t>
      </w:r>
      <w:r w:rsidR="009558DB">
        <w:t>kontroli urzędowych oraz wykonanie innych czynności urzędowych w celu:</w:t>
      </w:r>
    </w:p>
    <w:p w:rsidR="009558DB" w:rsidRDefault="009558DB" w:rsidP="005F3B3A">
      <w:pPr>
        <w:pStyle w:val="ARTartustawynprozporzdzenia"/>
        <w:numPr>
          <w:ilvl w:val="0"/>
          <w:numId w:val="19"/>
        </w:numPr>
        <w:ind w:left="426" w:hanging="426"/>
      </w:pPr>
      <w:r>
        <w:t>wydania paszportu roślin;</w:t>
      </w:r>
    </w:p>
    <w:p w:rsidR="009558DB" w:rsidRDefault="009558DB" w:rsidP="005F3B3A">
      <w:pPr>
        <w:pStyle w:val="ARTartustawynprozporzdzenia"/>
        <w:numPr>
          <w:ilvl w:val="0"/>
          <w:numId w:val="19"/>
        </w:numPr>
        <w:ind w:left="426" w:hanging="426"/>
      </w:pPr>
      <w:r>
        <w:t>wydania fitosanitarnego świadectwa eksportowego lub fitosanitarnego świadectwa reeksportowego, w tym w kontroli urzędowych podmiotów wpisanych do rejestru eksporterów;</w:t>
      </w:r>
    </w:p>
    <w:p w:rsidR="009558DB" w:rsidRDefault="009558DB" w:rsidP="005F3B3A">
      <w:pPr>
        <w:pStyle w:val="ARTartustawynprozporzdzenia"/>
        <w:numPr>
          <w:ilvl w:val="0"/>
          <w:numId w:val="19"/>
        </w:numPr>
        <w:ind w:left="426" w:hanging="426"/>
      </w:pPr>
      <w:r>
        <w:t>wydania świadectwa przedeksportowego;</w:t>
      </w:r>
    </w:p>
    <w:p w:rsidR="009558DB" w:rsidRDefault="009558DB" w:rsidP="005F3B3A">
      <w:pPr>
        <w:pStyle w:val="ARTartustawynprozporzdzenia"/>
        <w:numPr>
          <w:ilvl w:val="0"/>
          <w:numId w:val="19"/>
        </w:numPr>
        <w:ind w:left="426" w:hanging="426"/>
      </w:pPr>
      <w:r>
        <w:t>wydania zaświadczenia lub innego dokumentu lub oznakowania, w które zaopatruje się rośliny, produkty roślinne lub inne przedmioty wyprowadzane poza obszary wyznaczone zgodnie z art. 18 ust. 1 rozporządzenia 2016/2031;</w:t>
      </w:r>
    </w:p>
    <w:p w:rsidR="009558DB" w:rsidRDefault="009558DB" w:rsidP="005F3B3A">
      <w:pPr>
        <w:pStyle w:val="ARTartustawynprozporzdzenia"/>
        <w:numPr>
          <w:ilvl w:val="0"/>
          <w:numId w:val="19"/>
        </w:numPr>
        <w:ind w:left="426" w:hanging="426"/>
      </w:pPr>
      <w:r>
        <w:t xml:space="preserve">wydania dokumentów lub oznakowań, określonych w przepisach wydanych na podstawie art. 28 ust. 1 lub 6, art. 30 ust. 1 akapit drugi lub ust. 7 lub art. 99 ust. 1 rozporządzenia 2016/2031 lub art. 31 ust. 3 ustawy z dnia </w:t>
      </w:r>
      <w:r w:rsidR="005376AD">
        <w:t>1</w:t>
      </w:r>
      <w:r>
        <w:t>3 lutego 2020 r. o ochronie roślin przed agrofagami;</w:t>
      </w:r>
    </w:p>
    <w:p w:rsidR="009558DB" w:rsidRDefault="009558DB" w:rsidP="005F3B3A">
      <w:pPr>
        <w:pStyle w:val="ARTartustawynprozporzdzenia"/>
        <w:numPr>
          <w:ilvl w:val="0"/>
          <w:numId w:val="19"/>
        </w:numPr>
        <w:ind w:left="426" w:hanging="426"/>
      </w:pPr>
      <w:r>
        <w:t>udzielenia upoważnienia, o którym mowa w art. 98 ust. 1 rozporządzenia 2016/2031, oraz w celu weryfikacji i zapewnienia, o których mowa w art. 98 ust. 3 rozporządzenia 2016/2031.</w:t>
      </w:r>
    </w:p>
    <w:p w:rsidR="009558DB" w:rsidRDefault="009558DB" w:rsidP="005F3B3A">
      <w:pPr>
        <w:pStyle w:val="ARTartustawynprozporzdzenia"/>
        <w:ind w:firstLine="0"/>
      </w:pPr>
      <w:r>
        <w:t>Ponadto opłaty pobierane będą za:</w:t>
      </w:r>
    </w:p>
    <w:p w:rsidR="009558DB" w:rsidRDefault="009558DB" w:rsidP="005F3B3A">
      <w:pPr>
        <w:pStyle w:val="ARTartustawynprozporzdzenia"/>
        <w:numPr>
          <w:ilvl w:val="0"/>
          <w:numId w:val="20"/>
        </w:numPr>
        <w:ind w:left="426" w:hanging="426"/>
      </w:pPr>
      <w:r>
        <w:t>przeprowadzenie przez wojewódzkiego inspektora kontroli w celu uznania miejsca produkcji za wolne od określonego agrofaga oraz w celu utrzymania statusu miejsca produkcji uznanego za wolne od określonego agrofaga;</w:t>
      </w:r>
    </w:p>
    <w:p w:rsidR="009558DB" w:rsidRDefault="009558DB" w:rsidP="005F3B3A">
      <w:pPr>
        <w:pStyle w:val="ARTartustawynprozporzdzenia"/>
        <w:numPr>
          <w:ilvl w:val="0"/>
          <w:numId w:val="20"/>
        </w:numPr>
        <w:ind w:left="426" w:hanging="426"/>
      </w:pPr>
      <w:r>
        <w:lastRenderedPageBreak/>
        <w:t>przeprowadzenie przez wojewódzkiego inspektora ocen, o których mowa w art. 87 ust. 1 rozporządzenia 2016/2031;</w:t>
      </w:r>
    </w:p>
    <w:p w:rsidR="009558DB" w:rsidRDefault="009558DB" w:rsidP="005F3B3A">
      <w:pPr>
        <w:pStyle w:val="ARTartustawynprozporzdzenia"/>
        <w:numPr>
          <w:ilvl w:val="0"/>
          <w:numId w:val="20"/>
        </w:numPr>
        <w:ind w:left="426" w:hanging="426"/>
      </w:pPr>
      <w:r>
        <w:t>wydanie przez wojewódzkiego inspektora paszportu roślin;</w:t>
      </w:r>
    </w:p>
    <w:p w:rsidR="009558DB" w:rsidRDefault="009C332A" w:rsidP="005F3B3A">
      <w:pPr>
        <w:pStyle w:val="ARTartustawynprozporzdzenia"/>
        <w:numPr>
          <w:ilvl w:val="0"/>
          <w:numId w:val="20"/>
        </w:numPr>
        <w:ind w:left="426" w:hanging="426"/>
      </w:pPr>
      <w:r>
        <w:t>przeprowadzenie przez wojewódzkiego inspektora egzaminu, o którym mowa w art. 23 ust. 1 pkt 1.</w:t>
      </w:r>
    </w:p>
    <w:p w:rsidR="009558DB" w:rsidRDefault="009C332A" w:rsidP="005F3B3A">
      <w:pPr>
        <w:pStyle w:val="ARTartustawynprozporzdzenia"/>
        <w:spacing w:before="0"/>
        <w:ind w:firstLine="0"/>
        <w:rPr>
          <w:rFonts w:ascii="Times New Roman" w:hAnsi="Times New Roman" w:cs="Times New Roman"/>
          <w:szCs w:val="24"/>
        </w:rPr>
      </w:pPr>
      <w:r>
        <w:rPr>
          <w:rFonts w:ascii="Times New Roman" w:hAnsi="Times New Roman" w:cs="Times New Roman"/>
          <w:szCs w:val="24"/>
        </w:rPr>
        <w:t xml:space="preserve">Powyższe czynności wykonywane są bowiem przez PIORiN </w:t>
      </w:r>
      <w:r w:rsidR="009558DB" w:rsidRPr="004413E2">
        <w:rPr>
          <w:rFonts w:ascii="Times New Roman" w:hAnsi="Times New Roman" w:cs="Times New Roman"/>
          <w:szCs w:val="24"/>
        </w:rPr>
        <w:t xml:space="preserve">na wniosek i w interesie </w:t>
      </w:r>
      <w:r>
        <w:rPr>
          <w:rFonts w:ascii="Times New Roman" w:hAnsi="Times New Roman" w:cs="Times New Roman"/>
          <w:szCs w:val="24"/>
        </w:rPr>
        <w:t xml:space="preserve">zainteresowanego </w:t>
      </w:r>
      <w:r w:rsidR="009558DB" w:rsidRPr="004413E2">
        <w:rPr>
          <w:rFonts w:ascii="Times New Roman" w:hAnsi="Times New Roman" w:cs="Times New Roman"/>
          <w:szCs w:val="24"/>
        </w:rPr>
        <w:t>podmiotu</w:t>
      </w:r>
      <w:r>
        <w:rPr>
          <w:rFonts w:ascii="Times New Roman" w:hAnsi="Times New Roman" w:cs="Times New Roman"/>
          <w:szCs w:val="24"/>
        </w:rPr>
        <w:t>.</w:t>
      </w:r>
    </w:p>
    <w:p w:rsidR="009C332A" w:rsidRDefault="009C332A">
      <w:pPr>
        <w:pStyle w:val="ARTartustawynprozporzdzenia"/>
        <w:spacing w:before="0"/>
        <w:ind w:firstLine="426"/>
        <w:rPr>
          <w:rFonts w:ascii="Times New Roman" w:hAnsi="Times New Roman" w:cs="Times New Roman"/>
          <w:szCs w:val="24"/>
        </w:rPr>
      </w:pPr>
      <w:r>
        <w:rPr>
          <w:rFonts w:ascii="Times New Roman" w:hAnsi="Times New Roman" w:cs="Times New Roman"/>
          <w:szCs w:val="24"/>
        </w:rPr>
        <w:t>Ponadto, zgodnie z a</w:t>
      </w:r>
      <w:r w:rsidRPr="009C332A">
        <w:rPr>
          <w:rFonts w:ascii="Times New Roman" w:hAnsi="Times New Roman" w:cs="Times New Roman"/>
          <w:szCs w:val="24"/>
        </w:rPr>
        <w:t>rt. 54</w:t>
      </w:r>
      <w:r>
        <w:rPr>
          <w:rFonts w:ascii="Times New Roman" w:hAnsi="Times New Roman" w:cs="Times New Roman"/>
          <w:szCs w:val="24"/>
        </w:rPr>
        <w:t xml:space="preserve"> ustawy z dnia </w:t>
      </w:r>
      <w:r w:rsidR="005376AD">
        <w:rPr>
          <w:rFonts w:ascii="Times New Roman" w:hAnsi="Times New Roman" w:cs="Times New Roman"/>
          <w:szCs w:val="24"/>
        </w:rPr>
        <w:t>1</w:t>
      </w:r>
      <w:r>
        <w:rPr>
          <w:rFonts w:ascii="Times New Roman" w:hAnsi="Times New Roman" w:cs="Times New Roman"/>
          <w:szCs w:val="24"/>
        </w:rPr>
        <w:t xml:space="preserve">3 lutego 2020 r. o ochronie roślin przed agrofagami, </w:t>
      </w:r>
      <w:r w:rsidRPr="009C332A">
        <w:rPr>
          <w:rFonts w:ascii="Times New Roman" w:hAnsi="Times New Roman" w:cs="Times New Roman"/>
          <w:szCs w:val="24"/>
        </w:rPr>
        <w:t>Główny Inspektor</w:t>
      </w:r>
      <w:r>
        <w:rPr>
          <w:rFonts w:ascii="Times New Roman" w:hAnsi="Times New Roman" w:cs="Times New Roman"/>
          <w:szCs w:val="24"/>
        </w:rPr>
        <w:t xml:space="preserve"> </w:t>
      </w:r>
      <w:r w:rsidRPr="009C332A">
        <w:rPr>
          <w:rFonts w:ascii="Times New Roman" w:hAnsi="Times New Roman" w:cs="Times New Roman"/>
          <w:szCs w:val="24"/>
        </w:rPr>
        <w:t xml:space="preserve">oraz wojewódzki inspektor mogą za opłatą świadczyć usługi </w:t>
      </w:r>
      <w:r w:rsidR="00DA27AC">
        <w:rPr>
          <w:rFonts w:ascii="Times New Roman" w:hAnsi="Times New Roman" w:cs="Times New Roman"/>
          <w:szCs w:val="24"/>
        </w:rPr>
        <w:br/>
      </w:r>
      <w:r w:rsidRPr="009C332A">
        <w:rPr>
          <w:rFonts w:ascii="Times New Roman" w:hAnsi="Times New Roman" w:cs="Times New Roman"/>
          <w:szCs w:val="24"/>
        </w:rPr>
        <w:t>w zakresie pobierania próbek, przeprowadzania oceny wizualnej, badań laboratoryjnych lub testów roślin, produktów roślinnych, innych przedmiotów lub agrofagów oraz kontroli dokumentów, informacji lub danych w zakresie ochrony roślin przed agrofaga</w:t>
      </w:r>
      <w:r w:rsidR="00621B7C">
        <w:rPr>
          <w:rFonts w:ascii="Times New Roman" w:hAnsi="Times New Roman" w:cs="Times New Roman"/>
          <w:szCs w:val="24"/>
        </w:rPr>
        <w:t>mi</w:t>
      </w:r>
      <w:r>
        <w:rPr>
          <w:rFonts w:ascii="Times New Roman" w:hAnsi="Times New Roman" w:cs="Times New Roman"/>
          <w:szCs w:val="24"/>
        </w:rPr>
        <w:t xml:space="preserve">. </w:t>
      </w:r>
    </w:p>
    <w:p w:rsidR="00C0416A" w:rsidRDefault="00C0416A" w:rsidP="00C0416A">
      <w:pPr>
        <w:pStyle w:val="ARTartustawynprozporzdzenia"/>
        <w:spacing w:before="0"/>
        <w:ind w:firstLine="426"/>
      </w:pPr>
      <w:r w:rsidRPr="004413E2">
        <w:rPr>
          <w:rFonts w:ascii="Times New Roman" w:hAnsi="Times New Roman" w:cs="Times New Roman"/>
          <w:szCs w:val="24"/>
        </w:rPr>
        <w:t xml:space="preserve">W związku z </w:t>
      </w:r>
      <w:r w:rsidR="009C332A">
        <w:rPr>
          <w:rFonts w:ascii="Times New Roman" w:hAnsi="Times New Roman" w:cs="Times New Roman"/>
          <w:szCs w:val="24"/>
        </w:rPr>
        <w:t>powyższym</w:t>
      </w:r>
      <w:r w:rsidRPr="004413E2">
        <w:rPr>
          <w:rFonts w:ascii="Times New Roman" w:hAnsi="Times New Roman" w:cs="Times New Roman"/>
          <w:szCs w:val="24"/>
        </w:rPr>
        <w:t xml:space="preserve">, w </w:t>
      </w:r>
      <w:r w:rsidRPr="00B35BF6">
        <w:t xml:space="preserve">artykule </w:t>
      </w:r>
      <w:r>
        <w:t xml:space="preserve">art. 57 ust. 3 </w:t>
      </w:r>
      <w:r w:rsidRPr="00890599">
        <w:t xml:space="preserve">ustawy z dnia </w:t>
      </w:r>
      <w:r w:rsidR="005376AD">
        <w:t>1</w:t>
      </w:r>
      <w:r w:rsidR="009C332A">
        <w:t xml:space="preserve">3 lutego 2020 r. </w:t>
      </w:r>
      <w:r w:rsidR="00DA27AC">
        <w:br/>
      </w:r>
      <w:r w:rsidRPr="00DF677F">
        <w:rPr>
          <w:rStyle w:val="Kkursywa"/>
          <w:i w:val="0"/>
        </w:rPr>
        <w:t>o ochronie roślin przed agrofagami</w:t>
      </w:r>
      <w:r w:rsidRPr="00DF677F">
        <w:rPr>
          <w:i/>
        </w:rPr>
        <w:t xml:space="preserve"> </w:t>
      </w:r>
      <w:r>
        <w:t>zawarto upoważnienie dla ministra właściwego</w:t>
      </w:r>
      <w:r w:rsidRPr="004369F7">
        <w:t xml:space="preserve"> do spraw rolnictwa w porozumieniu z ministrem właściwym do spraw finansów publicznych</w:t>
      </w:r>
      <w:r>
        <w:t xml:space="preserve"> do określenia</w:t>
      </w:r>
      <w:r w:rsidRPr="004369F7">
        <w:t>, w drodze rozporządzenia, staw</w:t>
      </w:r>
      <w:r>
        <w:t>ek</w:t>
      </w:r>
      <w:r w:rsidRPr="004369F7">
        <w:t xml:space="preserve"> opłat pobieranych przez wojewódzkiego inspektora lub Głównego Inspektora, o których mowa w art. </w:t>
      </w:r>
      <w:r w:rsidRPr="001C5F40">
        <w:t xml:space="preserve">79 ust. 2 lit. a oraz c rozporządzenia 2017/625 oraz </w:t>
      </w:r>
      <w:r>
        <w:t xml:space="preserve">opłat, o których mowa </w:t>
      </w:r>
      <w:r w:rsidRPr="001C5F40">
        <w:t>w art. 53 i art. 54</w:t>
      </w:r>
      <w:r>
        <w:t xml:space="preserve"> </w:t>
      </w:r>
      <w:r w:rsidR="009C332A">
        <w:t xml:space="preserve">tej </w:t>
      </w:r>
      <w:r w:rsidRPr="00890599">
        <w:t>ustawy</w:t>
      </w:r>
      <w:r w:rsidRPr="001C5F40">
        <w:t>,</w:t>
      </w:r>
      <w:r w:rsidRPr="004369F7">
        <w:t xml:space="preserve"> mając na uwadze wysokość kosztów określonych w art. 81 rozporządzenia 2017/625, nie wyższ</w:t>
      </w:r>
      <w:r>
        <w:t>ych</w:t>
      </w:r>
      <w:r w:rsidRPr="004369F7">
        <w:t xml:space="preserve"> jednak niż 10000 zł</w:t>
      </w:r>
      <w:r>
        <w:t xml:space="preserve">. </w:t>
      </w:r>
    </w:p>
    <w:p w:rsidR="00201316" w:rsidRDefault="00201316" w:rsidP="00C0416A">
      <w:pPr>
        <w:pStyle w:val="ARTartustawynprozporzdzenia"/>
        <w:spacing w:before="0"/>
        <w:ind w:firstLine="426"/>
      </w:pPr>
      <w:r>
        <w:t>Delegację tą wykonuje projektowane rozporządzenie.</w:t>
      </w:r>
    </w:p>
    <w:p w:rsidR="004E2CAA" w:rsidRPr="004E2CAA" w:rsidRDefault="00C0416A" w:rsidP="00201316">
      <w:pPr>
        <w:pStyle w:val="ARTartustawynprozporzdzenia"/>
        <w:spacing w:before="0"/>
        <w:ind w:firstLine="426"/>
        <w:rPr>
          <w:rFonts w:ascii="Times New Roman" w:hAnsi="Times New Roman" w:cs="Times New Roman"/>
          <w:szCs w:val="24"/>
        </w:rPr>
      </w:pPr>
      <w:r>
        <w:rPr>
          <w:rFonts w:ascii="Times New Roman" w:hAnsi="Times New Roman" w:cs="Times New Roman"/>
          <w:szCs w:val="24"/>
        </w:rPr>
        <w:t>W</w:t>
      </w:r>
      <w:r w:rsidR="004E2CAA" w:rsidRPr="00F225AC">
        <w:rPr>
          <w:rFonts w:ascii="Times New Roman" w:hAnsi="Times New Roman" w:cs="Times New Roman"/>
          <w:szCs w:val="24"/>
        </w:rPr>
        <w:t>ysokość</w:t>
      </w:r>
      <w:r w:rsidR="004E2CAA" w:rsidRPr="004E2CAA">
        <w:rPr>
          <w:szCs w:val="24"/>
        </w:rPr>
        <w:t xml:space="preserve"> opłat </w:t>
      </w:r>
      <w:r w:rsidR="00201316">
        <w:rPr>
          <w:szCs w:val="24"/>
        </w:rPr>
        <w:t xml:space="preserve">ujętych w projektowanym rozporządzeniu </w:t>
      </w:r>
      <w:r w:rsidR="004E2CAA" w:rsidRPr="004E2CAA">
        <w:rPr>
          <w:szCs w:val="24"/>
        </w:rPr>
        <w:t xml:space="preserve">została określona na podstawie </w:t>
      </w:r>
      <w:r w:rsidR="00201316">
        <w:rPr>
          <w:szCs w:val="24"/>
        </w:rPr>
        <w:t xml:space="preserve">kalkulacji </w:t>
      </w:r>
      <w:r w:rsidR="004E2CAA" w:rsidRPr="004E2CAA">
        <w:rPr>
          <w:szCs w:val="24"/>
        </w:rPr>
        <w:t xml:space="preserve">kosztów ponoszonych przez </w:t>
      </w:r>
      <w:r w:rsidR="004E2CAA" w:rsidRPr="004E2CAA">
        <w:rPr>
          <w:rFonts w:ascii="Times New Roman" w:hAnsi="Times New Roman" w:cs="Times New Roman"/>
          <w:szCs w:val="24"/>
        </w:rPr>
        <w:t>PIORiN</w:t>
      </w:r>
      <w:r w:rsidR="00201316">
        <w:rPr>
          <w:rFonts w:ascii="Times New Roman" w:hAnsi="Times New Roman" w:cs="Times New Roman"/>
          <w:szCs w:val="24"/>
        </w:rPr>
        <w:t xml:space="preserve"> w związku z przeprowadzaniem kontroli urzędowych, wykonywaniem innych czynności urzędowych oraz świadczeniem usług, zgodnie z delegacją ustawową.</w:t>
      </w:r>
    </w:p>
    <w:p w:rsidR="00B81BD9" w:rsidRDefault="00B81BD9" w:rsidP="005F3B3A">
      <w:pPr>
        <w:pStyle w:val="ARTartustawynprozporzdzenia"/>
        <w:ind w:firstLine="567"/>
      </w:pPr>
      <w:r>
        <w:t xml:space="preserve">W </w:t>
      </w:r>
      <w:r w:rsidRPr="005F3B3A">
        <w:t xml:space="preserve">Sekcji 3 Inne poświadczenia </w:t>
      </w:r>
      <w:r w:rsidR="00482691" w:rsidRPr="004413E2">
        <w:t xml:space="preserve">rozporządzenia 2016/2031 </w:t>
      </w:r>
      <w:r>
        <w:t xml:space="preserve">uregulowane zostały m.in. zasady znakowania drewna (w tym opakowań drewnianych), zgodnie z Międzynarodowym Standardem w zakresie Środków Fitosanitarnych nr 15 – Przepisy w sprawie drewnianego materiału opakowaniowego w obrocie międzynarodowym, wydanym na podstawie Międzynarodowej Konwencji Ochrony Roślin, sporządzonej w Rzymie dnia 6 grudnia 1951 r. </w:t>
      </w:r>
      <w:r w:rsidR="00573593">
        <w:t xml:space="preserve">(dalej – ISPM-15). </w:t>
      </w:r>
      <w:r>
        <w:t>Oznakowanie to potwierdza poddanie drewna zabiegom fitosanitarnym niszczących patogeny i szkodniki drewna.</w:t>
      </w:r>
    </w:p>
    <w:p w:rsidR="00B81BD9" w:rsidRDefault="00B81BD9" w:rsidP="005F3B3A">
      <w:pPr>
        <w:pStyle w:val="ARTartustawynprozporzdzenia"/>
        <w:ind w:firstLine="567"/>
      </w:pPr>
      <w:r>
        <w:t>Zgodnie z art. 98 ust. 1 rozporządzenia 2016/2031:</w:t>
      </w:r>
    </w:p>
    <w:p w:rsidR="00B81BD9" w:rsidRPr="005F3B3A" w:rsidRDefault="00B81BD9" w:rsidP="005F3B3A">
      <w:pPr>
        <w:pStyle w:val="ARTartustawynprozporzdzenia"/>
        <w:ind w:firstLine="567"/>
      </w:pPr>
      <w:r w:rsidRPr="005F3B3A">
        <w:lastRenderedPageBreak/>
        <w:t xml:space="preserve">„Upoważnienie do stosowania oznaczenia, o którym mowa w art. 96 [tego rozporządzenia – tj. oznaczenia zgodnego z ISPM-15], oraz naprawiania drewnianego materiału opakowaniowego zgodnie z art. 97 [tego rozporządzenia] jest udzielane zarejestrowanemu podmiotowi na wniosek przez właściwy organ, pod warunkiem że zarejestrowany podmiot spełnia oba poniższe warunki: </w:t>
      </w:r>
    </w:p>
    <w:p w:rsidR="00B81BD9" w:rsidRPr="005F3B3A" w:rsidRDefault="00B81BD9" w:rsidP="005F3B3A">
      <w:pPr>
        <w:pStyle w:val="ARTartustawynprozporzdzenia"/>
        <w:ind w:left="567" w:hanging="567"/>
      </w:pPr>
      <w:r w:rsidRPr="005F3B3A">
        <w:t>a)</w:t>
      </w:r>
      <w:r w:rsidR="00573593">
        <w:tab/>
      </w:r>
      <w:r w:rsidRPr="005F3B3A">
        <w:t>posiada wiedzę niezbędną do przeprowadzania zabiegów na drewnianym materiale opakowaniowym, drewnie i innych przedmiotach, wymaganą na podstawie aktów, o których mowa w art. 96 i 97 [tego rozporządzenia];</w:t>
      </w:r>
    </w:p>
    <w:p w:rsidR="00B81BD9" w:rsidRDefault="00B81BD9" w:rsidP="005F3B3A">
      <w:pPr>
        <w:pStyle w:val="ARTartustawynprozporzdzenia"/>
        <w:ind w:left="567" w:hanging="567"/>
      </w:pPr>
      <w:r w:rsidRPr="005F3B3A">
        <w:t xml:space="preserve">b) </w:t>
      </w:r>
      <w:r w:rsidR="00573593">
        <w:tab/>
      </w:r>
      <w:r w:rsidRPr="005F3B3A">
        <w:t>prowadzi zakłady i stosuje sprzęt odpowiednie do przeprowadzania tych zabiegów (zwane dalej „zakładami, w których przeprowadzane są zabiegi”).”</w:t>
      </w:r>
    </w:p>
    <w:p w:rsidR="00573593" w:rsidRDefault="00573593" w:rsidP="005F3B3A">
      <w:pPr>
        <w:pStyle w:val="ARTartustawynprozporzdzenia"/>
        <w:ind w:firstLine="0"/>
      </w:pPr>
      <w:r>
        <w:t xml:space="preserve">Udzielenie upoważnienia poprzedzone musi być zatem sprawdzeniem spełnienia ww. warunków. Jednocześnie, art. 98 ust. 3 rozporządzenia 2016/2031 obliguje państwa członkowskie do corocznej kontroli upoważnionych podmiotów. </w:t>
      </w:r>
    </w:p>
    <w:p w:rsidR="00DA27AC" w:rsidRDefault="00DA27AC" w:rsidP="00DA27AC">
      <w:pPr>
        <w:pStyle w:val="ARTartustawynprozporzdzenia"/>
        <w:ind w:firstLine="567"/>
      </w:pPr>
      <w:r>
        <w:t xml:space="preserve">Zgodnie z art. 29 ust. 1 ustawy z dnia </w:t>
      </w:r>
      <w:r w:rsidR="005376AD">
        <w:t>1</w:t>
      </w:r>
      <w:r>
        <w:t>3 lutego 2020 r. o ochronie roślin przed agrofagami, kompetencje w zakresie udzielania upoważnienia do stosowania oznaczenia, o którym mowa w art. art. 96 ust. 1 rozporządzenia 2016/2031, zostały przekazane wojewódzkiemu inspektorowi ochrony roślin i nasiennictwa. Upoważnienie wydawane jest w drodze decyzji administracyjnej.</w:t>
      </w:r>
    </w:p>
    <w:p w:rsidR="00AF41EB" w:rsidRDefault="001006D0" w:rsidP="005F3B3A">
      <w:pPr>
        <w:pStyle w:val="ARTartustawynprozporzdzenia"/>
        <w:ind w:firstLine="567"/>
      </w:pPr>
      <w:r>
        <w:t>D</w:t>
      </w:r>
      <w:r w:rsidR="00F225AC">
        <w:t>otychczas</w:t>
      </w:r>
      <w:r w:rsidR="00573593">
        <w:t xml:space="preserve">, w oparciu o przepisy ustawy z dnia 18 grudnia 2003 r. o ochronie roślin, kontrole podmiotów uprawnionych do stosowania oznakowania zgodnego z ISPM-15 wykonywał </w:t>
      </w:r>
      <w:r w:rsidR="00F225AC">
        <w:t xml:space="preserve">Instytut </w:t>
      </w:r>
      <w:r w:rsidR="004473A6">
        <w:t>Technologii Drewna</w:t>
      </w:r>
      <w:r>
        <w:t xml:space="preserve">, </w:t>
      </w:r>
      <w:r w:rsidR="00DA27AC">
        <w:t xml:space="preserve">działając w ramach </w:t>
      </w:r>
      <w:r w:rsidR="004A3BD1">
        <w:t>upoważni</w:t>
      </w:r>
      <w:r>
        <w:t>enia</w:t>
      </w:r>
      <w:r w:rsidR="004A3BD1">
        <w:t xml:space="preserve"> Głównego Inspektora </w:t>
      </w:r>
      <w:r w:rsidR="00573593">
        <w:t xml:space="preserve">udzielonego na podstawie </w:t>
      </w:r>
      <w:r w:rsidR="004A3BD1">
        <w:t>art. 85 pkt 7 ustawy z dnia 18 grudnia 2003 r. o ochronie roślin</w:t>
      </w:r>
      <w:r w:rsidR="0058728C">
        <w:t xml:space="preserve">. </w:t>
      </w:r>
      <w:r w:rsidR="00573593">
        <w:t>O</w:t>
      </w:r>
      <w:r w:rsidR="0058728C">
        <w:t xml:space="preserve">cena prawidłowości </w:t>
      </w:r>
      <w:r>
        <w:t>prowadzonych zabiegów</w:t>
      </w:r>
      <w:r w:rsidR="00DA27AC">
        <w:t>,</w:t>
      </w:r>
      <w:r>
        <w:t xml:space="preserve"> </w:t>
      </w:r>
      <w:r w:rsidR="00DA27AC">
        <w:t xml:space="preserve">wykonywanych zgodnie z ISPM-15, </w:t>
      </w:r>
      <w:r>
        <w:t xml:space="preserve">wymaga </w:t>
      </w:r>
      <w:r w:rsidR="00573593">
        <w:t xml:space="preserve">bowiem </w:t>
      </w:r>
      <w:r>
        <w:t xml:space="preserve">specjalistycznej wiedzy z zakresu technologii obróbki drewna oraz </w:t>
      </w:r>
      <w:r w:rsidR="00DA27AC">
        <w:t xml:space="preserve">znajomości </w:t>
      </w:r>
      <w:r>
        <w:t>sprzętu</w:t>
      </w:r>
      <w:r w:rsidR="00573593">
        <w:t xml:space="preserve"> wymaganego do poddawania drewna zabiegom fitosanitarnym, takim jak obróbka termiczna, fumigacja z zastosowaniem fluorku sulfurylu, suszenie dielektryczne</w:t>
      </w:r>
      <w:r>
        <w:t>.</w:t>
      </w:r>
    </w:p>
    <w:p w:rsidR="00DA27AC" w:rsidRDefault="00DA27AC" w:rsidP="005F3B3A">
      <w:pPr>
        <w:pStyle w:val="ARTartustawynprozporzdzenia"/>
        <w:ind w:firstLine="567"/>
      </w:pPr>
      <w:r>
        <w:t xml:space="preserve">Planuje się zatem trzymanie upoważnienia dla Instytut Technologii Drewna, w oparciu </w:t>
      </w:r>
      <w:r w:rsidR="00BB179D">
        <w:br/>
      </w:r>
      <w:r>
        <w:t xml:space="preserve">o przepisy </w:t>
      </w:r>
      <w:r w:rsidR="00BB179D">
        <w:t xml:space="preserve">art. 7 ust. 2 pkt 3 ustawy z dnia </w:t>
      </w:r>
      <w:r w:rsidR="005376AD">
        <w:t>1</w:t>
      </w:r>
      <w:r w:rsidR="00BB179D">
        <w:t>3 lutego 2020 r. o Państwowej Inspekcji Ochrony Roślin i Nasiennictwa (Dz. U. poz. 425).</w:t>
      </w:r>
    </w:p>
    <w:p w:rsidR="001006D0" w:rsidRDefault="001006D0" w:rsidP="001006D0">
      <w:pPr>
        <w:pStyle w:val="ARTartustawynprozporzdzenia"/>
        <w:spacing w:before="0"/>
        <w:ind w:firstLine="567"/>
      </w:pPr>
      <w:r>
        <w:t>Mając na uwadze powyższe</w:t>
      </w:r>
      <w:r w:rsidR="00BB179D">
        <w:t>,</w:t>
      </w:r>
      <w:r>
        <w:t xml:space="preserve"> </w:t>
      </w:r>
      <w:r>
        <w:rPr>
          <w:rFonts w:ascii="Times New Roman" w:hAnsi="Times New Roman" w:cs="Times New Roman"/>
          <w:szCs w:val="24"/>
        </w:rPr>
        <w:t xml:space="preserve">do określenia wysokości opłat za </w:t>
      </w:r>
      <w:r w:rsidRPr="00F225AC">
        <w:rPr>
          <w:rFonts w:ascii="Times New Roman" w:hAnsi="Times New Roman" w:cs="Times New Roman"/>
          <w:szCs w:val="24"/>
        </w:rPr>
        <w:t xml:space="preserve">przeprowadzanie kontroli urzędowych i innych czynności urzędowych w celu </w:t>
      </w:r>
      <w:r w:rsidRPr="004413E2">
        <w:t>udzielenia upoważnienia, o którym mowa w art. 98 ust. 1 rozporządzenia 2016/2031</w:t>
      </w:r>
      <w:r w:rsidR="00BB179D">
        <w:t>,</w:t>
      </w:r>
      <w:r w:rsidRPr="004413E2">
        <w:t xml:space="preserve"> oraz w celu weryfikacji i zapewnienia, o których </w:t>
      </w:r>
      <w:r w:rsidRPr="004413E2">
        <w:lastRenderedPageBreak/>
        <w:t>mowa w art. 98 ust. 3 tego rozporządzenia</w:t>
      </w:r>
      <w:r w:rsidR="00BB179D">
        <w:t>,</w:t>
      </w:r>
      <w:r>
        <w:t xml:space="preserve"> posłużono się </w:t>
      </w:r>
      <w:r w:rsidR="00573593">
        <w:t xml:space="preserve">kalkulacjami kosztów przygotowanymi przez </w:t>
      </w:r>
      <w:r>
        <w:t xml:space="preserve">Instytutu Technologii Drewna. </w:t>
      </w:r>
    </w:p>
    <w:p w:rsidR="009179D7" w:rsidRDefault="00E203E3" w:rsidP="008648A1">
      <w:pPr>
        <w:pStyle w:val="USTustnpkodeksu"/>
        <w:rPr>
          <w:rFonts w:ascii="Times New Roman" w:hAnsi="Times New Roman" w:cs="Times New Roman"/>
          <w:szCs w:val="24"/>
        </w:rPr>
      </w:pPr>
      <w:r>
        <w:t xml:space="preserve">Podstawowa zmiana wprowadzana projektowany rozporządzeniem w porównaniu </w:t>
      </w:r>
      <w:r w:rsidR="00BB179D">
        <w:br/>
      </w:r>
      <w:r>
        <w:t xml:space="preserve">z rozwiązaniami dotychczasowymi polega na uzależnieniu </w:t>
      </w:r>
      <w:r w:rsidR="00AA3EA7">
        <w:t xml:space="preserve">stawek </w:t>
      </w:r>
      <w:r>
        <w:t xml:space="preserve">opłat </w:t>
      </w:r>
      <w:r w:rsidR="00BB179D">
        <w:t xml:space="preserve">pobieranych przez PIORiN </w:t>
      </w:r>
      <w:r>
        <w:t xml:space="preserve">od czasu pracy. </w:t>
      </w:r>
      <w:r w:rsidR="00AA3EA7">
        <w:t xml:space="preserve">Wyjątek od tej reguły stanowią czynności laboratoryjne. W ich przypadku czas wykonywania poszczególnych czynności wynika z procedur diagnostycznych. W przypadku pozostałych czynności – jak </w:t>
      </w:r>
      <w:r w:rsidR="00AA3EA7" w:rsidRPr="009C332A">
        <w:rPr>
          <w:rFonts w:ascii="Times New Roman" w:hAnsi="Times New Roman" w:cs="Times New Roman"/>
          <w:szCs w:val="24"/>
        </w:rPr>
        <w:t>oceny wizualnej</w:t>
      </w:r>
      <w:r w:rsidR="00AA3EA7">
        <w:rPr>
          <w:rFonts w:ascii="Times New Roman" w:hAnsi="Times New Roman" w:cs="Times New Roman"/>
          <w:szCs w:val="24"/>
        </w:rPr>
        <w:t xml:space="preserve">, pobierania próbek, kontroli dokumentów – proponuje się, aby stawka opłaty </w:t>
      </w:r>
      <w:r w:rsidR="00AA3EA7" w:rsidRPr="00AA3EA7">
        <w:rPr>
          <w:rFonts w:ascii="Times New Roman" w:hAnsi="Times New Roman" w:cs="Times New Roman"/>
          <w:szCs w:val="24"/>
        </w:rPr>
        <w:t>wynosi</w:t>
      </w:r>
      <w:r w:rsidR="00AA3EA7">
        <w:rPr>
          <w:rFonts w:ascii="Times New Roman" w:hAnsi="Times New Roman" w:cs="Times New Roman"/>
          <w:szCs w:val="24"/>
        </w:rPr>
        <w:t>ła</w:t>
      </w:r>
      <w:r w:rsidR="00AA3EA7" w:rsidRPr="00AA3EA7">
        <w:rPr>
          <w:rFonts w:ascii="Times New Roman" w:hAnsi="Times New Roman" w:cs="Times New Roman"/>
          <w:szCs w:val="24"/>
        </w:rPr>
        <w:t xml:space="preserve"> 55 zł za każdą rozpoczętą godzinę pracy osoby przeprowadzającej kontrole urzędowe, wykonującej inne czynności urzędowe lub świadczącej usługi</w:t>
      </w:r>
      <w:r w:rsidR="00AA3EA7">
        <w:rPr>
          <w:rFonts w:ascii="Times New Roman" w:hAnsi="Times New Roman" w:cs="Times New Roman"/>
          <w:szCs w:val="24"/>
        </w:rPr>
        <w:t xml:space="preserve">. </w:t>
      </w:r>
      <w:r w:rsidR="00EF50AD">
        <w:rPr>
          <w:rFonts w:ascii="Times New Roman" w:hAnsi="Times New Roman" w:cs="Times New Roman"/>
          <w:szCs w:val="24"/>
        </w:rPr>
        <w:t xml:space="preserve">Jest to uśredniony czas pracy inspektora, który w zależności od wojewódzkiego inspektoratu </w:t>
      </w:r>
      <w:r w:rsidR="00BB179D">
        <w:rPr>
          <w:rFonts w:ascii="Times New Roman" w:hAnsi="Times New Roman" w:cs="Times New Roman"/>
          <w:szCs w:val="24"/>
        </w:rPr>
        <w:t xml:space="preserve">ochrony roślin i nasiennictwa </w:t>
      </w:r>
      <w:r w:rsidR="00EF50AD">
        <w:rPr>
          <w:rFonts w:ascii="Times New Roman" w:hAnsi="Times New Roman" w:cs="Times New Roman"/>
          <w:szCs w:val="24"/>
        </w:rPr>
        <w:t>kształtuje się na poziomie od 46,76 zł/osobę/godzinę do 61,01 zł/o</w:t>
      </w:r>
      <w:r w:rsidR="008648A1">
        <w:rPr>
          <w:rFonts w:ascii="Times New Roman" w:hAnsi="Times New Roman" w:cs="Times New Roman"/>
          <w:szCs w:val="24"/>
        </w:rPr>
        <w:t>so</w:t>
      </w:r>
      <w:r w:rsidR="00EF50AD">
        <w:rPr>
          <w:rFonts w:ascii="Times New Roman" w:hAnsi="Times New Roman" w:cs="Times New Roman"/>
          <w:szCs w:val="24"/>
        </w:rPr>
        <w:t xml:space="preserve">bę/godzinę. </w:t>
      </w:r>
      <w:r w:rsidR="00AA3EA7">
        <w:rPr>
          <w:rFonts w:ascii="Times New Roman" w:hAnsi="Times New Roman" w:cs="Times New Roman"/>
          <w:szCs w:val="24"/>
        </w:rPr>
        <w:t xml:space="preserve">Czas wykonywania podobnych czynności może być bowiem inny, w zależności od szeregu okoliczności niezależnych od osoby przeprowadzającej te czynności. </w:t>
      </w:r>
      <w:r w:rsidR="00EF50AD">
        <w:rPr>
          <w:rFonts w:ascii="Times New Roman" w:hAnsi="Times New Roman" w:cs="Times New Roman"/>
          <w:szCs w:val="24"/>
        </w:rPr>
        <w:t xml:space="preserve">Wpływ na to mogą mieć działania podmiotu – jak przygotowanie partii lub przesyłki roślin do kontroli, czy też przygotowanie dokumentów. Wpływ na czas wykonywania danej czynności mogą mieć także czynniki czysto obiektywne – np. na czasochłonność pobierania próbek gleby z pola może mieć </w:t>
      </w:r>
      <w:r w:rsidR="00BB179D">
        <w:rPr>
          <w:rFonts w:ascii="Times New Roman" w:hAnsi="Times New Roman" w:cs="Times New Roman"/>
          <w:szCs w:val="24"/>
        </w:rPr>
        <w:t xml:space="preserve">wpływ </w:t>
      </w:r>
      <w:r w:rsidR="00EF50AD">
        <w:rPr>
          <w:rFonts w:ascii="Times New Roman" w:hAnsi="Times New Roman" w:cs="Times New Roman"/>
          <w:szCs w:val="24"/>
        </w:rPr>
        <w:t>rodzaj gleby (gleba piaszczysta, zwięzła) czy też czas wykonania kontroli (pole przed uprawą roślin, pole w trakcie wegetacji roślin, rżysko po zbiorze roślin). Przyjęte rozwiązanie w sposób bardziej obiektywny niż dotychczasow</w:t>
      </w:r>
      <w:r w:rsidR="00BB179D">
        <w:rPr>
          <w:rFonts w:ascii="Times New Roman" w:hAnsi="Times New Roman" w:cs="Times New Roman"/>
          <w:szCs w:val="24"/>
        </w:rPr>
        <w:t>a</w:t>
      </w:r>
      <w:r w:rsidR="00EF50AD">
        <w:rPr>
          <w:rFonts w:ascii="Times New Roman" w:hAnsi="Times New Roman" w:cs="Times New Roman"/>
          <w:szCs w:val="24"/>
        </w:rPr>
        <w:t xml:space="preserve"> praktyka odzwierciedli faktyczne koszty danej czynności, za którą pobierana jest opłata. </w:t>
      </w:r>
    </w:p>
    <w:p w:rsidR="008A6125" w:rsidRDefault="00B50F37" w:rsidP="008648A1">
      <w:pPr>
        <w:pStyle w:val="USTustnpkodeksu"/>
        <w:rPr>
          <w:rFonts w:ascii="Times New Roman" w:hAnsi="Times New Roman" w:cs="Times New Roman"/>
          <w:szCs w:val="24"/>
        </w:rPr>
      </w:pPr>
      <w:r w:rsidRPr="008A6125">
        <w:rPr>
          <w:rFonts w:ascii="Times New Roman" w:hAnsi="Times New Roman" w:cs="Times New Roman"/>
          <w:szCs w:val="24"/>
        </w:rPr>
        <w:t>Zgodnie z art. 79 ust. 1 lit. b rozporządzenia 2017/625 stawki opłat pobierane przez właściwe organy państw członkowskich Unii Europejskiej, za przeprowadzenie kontroli urzędowych towarów importowanych</w:t>
      </w:r>
      <w:r w:rsidR="008A6125">
        <w:rPr>
          <w:rFonts w:ascii="Times New Roman" w:hAnsi="Times New Roman" w:cs="Times New Roman"/>
          <w:szCs w:val="24"/>
        </w:rPr>
        <w:t xml:space="preserve"> z państw trzecich</w:t>
      </w:r>
      <w:r w:rsidRPr="008A6125">
        <w:rPr>
          <w:rFonts w:ascii="Times New Roman" w:hAnsi="Times New Roman" w:cs="Times New Roman"/>
          <w:szCs w:val="24"/>
        </w:rPr>
        <w:t xml:space="preserve">, określonych w art. 47 ust. 1 lit. a-c tego rozporządzenia, określa załącznik IV do tego rozporządzenia. Art. 47 ust. 1 lit. c rozporządzenia 2017/625 dotyczy granicznej kontroli roślin, produktów roślinnych lub innych przedmiotów, </w:t>
      </w:r>
      <w:r w:rsidR="008A6125">
        <w:rPr>
          <w:rFonts w:ascii="Times New Roman" w:hAnsi="Times New Roman" w:cs="Times New Roman"/>
          <w:szCs w:val="24"/>
        </w:rPr>
        <w:t>wskazanych</w:t>
      </w:r>
      <w:r w:rsidRPr="008A6125">
        <w:rPr>
          <w:rFonts w:ascii="Times New Roman" w:hAnsi="Times New Roman" w:cs="Times New Roman"/>
          <w:szCs w:val="24"/>
        </w:rPr>
        <w:t xml:space="preserve"> na podstawie art. 72 ust. 1 i art. 74 ust. 1 rozporządzenia 2016/2031. </w:t>
      </w:r>
    </w:p>
    <w:p w:rsidR="00B50F37" w:rsidRDefault="00B50F37" w:rsidP="008648A1">
      <w:pPr>
        <w:pStyle w:val="USTustnpkodeksu"/>
        <w:rPr>
          <w:rStyle w:val="Ppogrubienie"/>
          <w:rFonts w:ascii="Times New Roman" w:hAnsi="Times New Roman" w:cs="Times New Roman"/>
          <w:b w:val="0"/>
        </w:rPr>
      </w:pPr>
      <w:r w:rsidRPr="008A6125">
        <w:rPr>
          <w:rFonts w:ascii="Times New Roman" w:hAnsi="Times New Roman" w:cs="Times New Roman"/>
          <w:szCs w:val="24"/>
        </w:rPr>
        <w:t>Jednocześnie jednak</w:t>
      </w:r>
      <w:r w:rsidR="008A6125">
        <w:rPr>
          <w:rFonts w:ascii="Times New Roman" w:hAnsi="Times New Roman" w:cs="Times New Roman"/>
          <w:szCs w:val="24"/>
        </w:rPr>
        <w:t>,</w:t>
      </w:r>
      <w:r w:rsidRPr="008A6125">
        <w:rPr>
          <w:rFonts w:ascii="Times New Roman" w:hAnsi="Times New Roman" w:cs="Times New Roman"/>
          <w:szCs w:val="24"/>
        </w:rPr>
        <w:t xml:space="preserve"> art. </w:t>
      </w:r>
      <w:r w:rsidR="008A6125" w:rsidRPr="008A6125">
        <w:rPr>
          <w:rFonts w:ascii="Times New Roman" w:hAnsi="Times New Roman" w:cs="Times New Roman"/>
          <w:szCs w:val="24"/>
        </w:rPr>
        <w:t xml:space="preserve">79 ust. 2 lit. a rozporządzenia 2017/625 odnosi się do kontroli towarów objętych regulacjami art. 47 ust. 1 lit. d-f tego rozporządzenia. Art. 47 ust. 1 lit. e rozporządzenia 2017/625 obejmuje rośliny, produkty roślinne i inne przedmioty, które na podstawie przepisów wykonawczych do rozporządzenia 2016/2031 zostały także objęte obowiązkiem kontroli granicznej. Z tego powodu, aby zapewnić pobieranie opłat w tej samej wysokości za te same czynności, w </w:t>
      </w:r>
      <w:r w:rsidR="008A6125">
        <w:rPr>
          <w:rFonts w:ascii="Times New Roman" w:hAnsi="Times New Roman" w:cs="Times New Roman"/>
          <w:szCs w:val="24"/>
        </w:rPr>
        <w:t xml:space="preserve">przepisach </w:t>
      </w:r>
      <w:r w:rsidR="008A6125" w:rsidRPr="008A6125">
        <w:rPr>
          <w:rStyle w:val="Ppogrubienie"/>
          <w:rFonts w:ascii="Times New Roman" w:hAnsi="Times New Roman" w:cs="Times New Roman"/>
          <w:b w:val="0"/>
        </w:rPr>
        <w:t>§</w:t>
      </w:r>
      <w:r w:rsidR="008A6125">
        <w:rPr>
          <w:rStyle w:val="Ppogrubienie"/>
          <w:rFonts w:ascii="Times New Roman" w:hAnsi="Times New Roman" w:cs="Times New Roman"/>
          <w:b w:val="0"/>
        </w:rPr>
        <w:t xml:space="preserve"> </w:t>
      </w:r>
      <w:r w:rsidR="00DD6C91">
        <w:rPr>
          <w:rStyle w:val="Ppogrubienie"/>
          <w:rFonts w:ascii="Times New Roman" w:hAnsi="Times New Roman" w:cs="Times New Roman"/>
          <w:b w:val="0"/>
        </w:rPr>
        <w:t>2</w:t>
      </w:r>
      <w:r w:rsidR="008A6125" w:rsidRPr="008A6125">
        <w:rPr>
          <w:rStyle w:val="Ppogrubienie"/>
          <w:rFonts w:ascii="Times New Roman" w:hAnsi="Times New Roman" w:cs="Times New Roman"/>
          <w:b w:val="0"/>
        </w:rPr>
        <w:t xml:space="preserve"> ust. </w:t>
      </w:r>
      <w:r w:rsidR="00DD6C91">
        <w:rPr>
          <w:rStyle w:val="Ppogrubienie"/>
          <w:rFonts w:ascii="Times New Roman" w:hAnsi="Times New Roman" w:cs="Times New Roman"/>
          <w:b w:val="0"/>
        </w:rPr>
        <w:t>1</w:t>
      </w:r>
      <w:r w:rsidR="008A6125" w:rsidRPr="008A6125">
        <w:rPr>
          <w:rStyle w:val="Ppogrubienie"/>
          <w:rFonts w:ascii="Times New Roman" w:hAnsi="Times New Roman" w:cs="Times New Roman"/>
          <w:b w:val="0"/>
        </w:rPr>
        <w:t xml:space="preserve"> projektowanego rozporządzenia zaproponowano, aby stawki opłat za kontrole, o których mowa w art. 79 ust. 2 lit. a </w:t>
      </w:r>
      <w:r w:rsidR="008A6125" w:rsidRPr="008A6125">
        <w:rPr>
          <w:rStyle w:val="Ppogrubienie"/>
          <w:rFonts w:ascii="Times New Roman" w:hAnsi="Times New Roman" w:cs="Times New Roman"/>
          <w:b w:val="0"/>
        </w:rPr>
        <w:lastRenderedPageBreak/>
        <w:t>rozporządzenia 2017/625 także były pobierane w wysokości wynikającej z załącznika IV do tego rozporządzeni</w:t>
      </w:r>
      <w:r w:rsidR="008A6125">
        <w:rPr>
          <w:rStyle w:val="Ppogrubienie"/>
          <w:rFonts w:ascii="Times New Roman" w:hAnsi="Times New Roman" w:cs="Times New Roman"/>
          <w:b w:val="0"/>
        </w:rPr>
        <w:t>a</w:t>
      </w:r>
      <w:r w:rsidR="008A6125" w:rsidRPr="008A6125">
        <w:rPr>
          <w:rStyle w:val="Ppogrubienie"/>
          <w:rFonts w:ascii="Times New Roman" w:hAnsi="Times New Roman" w:cs="Times New Roman"/>
          <w:b w:val="0"/>
        </w:rPr>
        <w:t xml:space="preserve">. </w:t>
      </w:r>
    </w:p>
    <w:p w:rsidR="00DD6C91" w:rsidRPr="00D66415" w:rsidRDefault="00DD6C91" w:rsidP="00DD6C91">
      <w:pPr>
        <w:pStyle w:val="USTustnpkodeksu"/>
        <w:rPr>
          <w:rStyle w:val="Ppogrubienie"/>
          <w:b w:val="0"/>
        </w:rPr>
      </w:pPr>
      <w:r w:rsidRPr="005F3B3A">
        <w:rPr>
          <w:rStyle w:val="Ppogrubienie"/>
          <w:b w:val="0"/>
        </w:rPr>
        <w:t xml:space="preserve">W § </w:t>
      </w:r>
      <w:r>
        <w:rPr>
          <w:rStyle w:val="Ppogrubienie"/>
          <w:b w:val="0"/>
        </w:rPr>
        <w:t>4 projektowanego rozporządzenia proponuje się, aby s</w:t>
      </w:r>
      <w:r w:rsidRPr="00D66415">
        <w:rPr>
          <w:rStyle w:val="Ppogrubienie"/>
          <w:b w:val="0"/>
        </w:rPr>
        <w:t xml:space="preserve">tawki opłat </w:t>
      </w:r>
      <w:r w:rsidRPr="00D66415">
        <w:rPr>
          <w:rFonts w:ascii="Times New Roman" w:hAnsi="Times New Roman" w:cs="Times New Roman"/>
        </w:rPr>
        <w:t>za przeprowadz</w:t>
      </w:r>
      <w:r>
        <w:rPr>
          <w:rFonts w:ascii="Times New Roman" w:hAnsi="Times New Roman" w:cs="Times New Roman"/>
        </w:rPr>
        <w:t>e</w:t>
      </w:r>
      <w:r w:rsidRPr="00D66415">
        <w:rPr>
          <w:rFonts w:ascii="Times New Roman" w:hAnsi="Times New Roman" w:cs="Times New Roman"/>
        </w:rPr>
        <w:t>nie kontroli urzędowych</w:t>
      </w:r>
      <w:r>
        <w:rPr>
          <w:rFonts w:ascii="Times New Roman" w:hAnsi="Times New Roman" w:cs="Times New Roman"/>
        </w:rPr>
        <w:t>, wykonanie innych czynności urzędowych</w:t>
      </w:r>
      <w:r w:rsidRPr="00D66415">
        <w:rPr>
          <w:rStyle w:val="Ppogrubienie"/>
          <w:b w:val="0"/>
        </w:rPr>
        <w:t xml:space="preserve"> </w:t>
      </w:r>
      <w:r>
        <w:rPr>
          <w:rStyle w:val="Ppogrubienie"/>
          <w:b w:val="0"/>
        </w:rPr>
        <w:t xml:space="preserve">oraz </w:t>
      </w:r>
      <w:r w:rsidRPr="00D66415">
        <w:rPr>
          <w:rStyle w:val="Ppogrubienie"/>
          <w:b w:val="0"/>
        </w:rPr>
        <w:t>świadczenie usług w zakresie:</w:t>
      </w:r>
    </w:p>
    <w:p w:rsidR="00DD6C91" w:rsidRPr="00D66415" w:rsidRDefault="00DD6C91" w:rsidP="00DD6C91">
      <w:pPr>
        <w:pStyle w:val="PKTpunkt"/>
        <w:rPr>
          <w:rFonts w:ascii="Times New Roman" w:hAnsi="Times New Roman" w:cs="Times New Roman"/>
        </w:rPr>
      </w:pPr>
      <w:r w:rsidRPr="00D66415">
        <w:rPr>
          <w:rFonts w:ascii="Times New Roman" w:hAnsi="Times New Roman" w:cs="Times New Roman"/>
        </w:rPr>
        <w:t>1)</w:t>
      </w:r>
      <w:r w:rsidRPr="00D66415">
        <w:rPr>
          <w:rFonts w:ascii="Times New Roman" w:hAnsi="Times New Roman" w:cs="Times New Roman"/>
        </w:rPr>
        <w:tab/>
        <w:t>pobrania prób</w:t>
      </w:r>
      <w:r>
        <w:rPr>
          <w:rFonts w:ascii="Times New Roman" w:hAnsi="Times New Roman" w:cs="Times New Roman"/>
        </w:rPr>
        <w:t>ek</w:t>
      </w:r>
      <w:r w:rsidRPr="00D66415">
        <w:rPr>
          <w:rFonts w:ascii="Times New Roman" w:hAnsi="Times New Roman" w:cs="Times New Roman"/>
        </w:rPr>
        <w:t xml:space="preserve"> nasion do </w:t>
      </w:r>
      <w:r>
        <w:rPr>
          <w:rFonts w:ascii="Times New Roman" w:hAnsi="Times New Roman" w:cs="Times New Roman"/>
        </w:rPr>
        <w:t>oceny</w:t>
      </w:r>
      <w:r w:rsidRPr="00D66415">
        <w:rPr>
          <w:rFonts w:ascii="Times New Roman" w:hAnsi="Times New Roman" w:cs="Times New Roman"/>
        </w:rPr>
        <w:t xml:space="preserve"> makroskopow</w:t>
      </w:r>
      <w:r>
        <w:rPr>
          <w:rFonts w:ascii="Times New Roman" w:hAnsi="Times New Roman" w:cs="Times New Roman"/>
        </w:rPr>
        <w:t>ej,</w:t>
      </w:r>
      <w:r w:rsidRPr="00D66415">
        <w:rPr>
          <w:rFonts w:ascii="Times New Roman" w:hAnsi="Times New Roman" w:cs="Times New Roman"/>
        </w:rPr>
        <w:t xml:space="preserve"> badań </w:t>
      </w:r>
      <w:r>
        <w:rPr>
          <w:rFonts w:ascii="Times New Roman" w:hAnsi="Times New Roman" w:cs="Times New Roman"/>
        </w:rPr>
        <w:t>laboratoryjnych lub testów</w:t>
      </w:r>
      <w:r w:rsidRPr="00D66415">
        <w:rPr>
          <w:rFonts w:ascii="Times New Roman" w:hAnsi="Times New Roman" w:cs="Times New Roman"/>
        </w:rPr>
        <w:t xml:space="preserve"> na obecność agrofagów, </w:t>
      </w:r>
    </w:p>
    <w:p w:rsidR="00DD6C91" w:rsidRPr="00D66415" w:rsidRDefault="00DD6C91" w:rsidP="00DD6C91">
      <w:pPr>
        <w:pStyle w:val="PKTpunkt"/>
        <w:rPr>
          <w:rFonts w:ascii="Times New Roman" w:hAnsi="Times New Roman" w:cs="Times New Roman"/>
        </w:rPr>
      </w:pPr>
      <w:r w:rsidRPr="00D66415">
        <w:rPr>
          <w:rFonts w:ascii="Times New Roman" w:hAnsi="Times New Roman" w:cs="Times New Roman"/>
        </w:rPr>
        <w:t>2)</w:t>
      </w:r>
      <w:r w:rsidRPr="00D66415">
        <w:rPr>
          <w:rFonts w:ascii="Times New Roman" w:hAnsi="Times New Roman" w:cs="Times New Roman"/>
        </w:rPr>
        <w:tab/>
        <w:t>przeprowadz</w:t>
      </w:r>
      <w:r>
        <w:rPr>
          <w:rFonts w:ascii="Times New Roman" w:hAnsi="Times New Roman" w:cs="Times New Roman"/>
        </w:rPr>
        <w:t>e</w:t>
      </w:r>
      <w:r w:rsidRPr="00D66415">
        <w:rPr>
          <w:rFonts w:ascii="Times New Roman" w:hAnsi="Times New Roman" w:cs="Times New Roman"/>
        </w:rPr>
        <w:t xml:space="preserve">nia </w:t>
      </w:r>
      <w:r>
        <w:rPr>
          <w:rFonts w:ascii="Times New Roman" w:hAnsi="Times New Roman" w:cs="Times New Roman"/>
        </w:rPr>
        <w:t xml:space="preserve">oceny </w:t>
      </w:r>
      <w:r w:rsidRPr="00D66415">
        <w:rPr>
          <w:rFonts w:ascii="Times New Roman" w:hAnsi="Times New Roman" w:cs="Times New Roman"/>
        </w:rPr>
        <w:t>makroskopow</w:t>
      </w:r>
      <w:r>
        <w:rPr>
          <w:rFonts w:ascii="Times New Roman" w:hAnsi="Times New Roman" w:cs="Times New Roman"/>
        </w:rPr>
        <w:t>ej,</w:t>
      </w:r>
      <w:r w:rsidRPr="00D66415">
        <w:rPr>
          <w:rFonts w:ascii="Times New Roman" w:hAnsi="Times New Roman" w:cs="Times New Roman"/>
        </w:rPr>
        <w:t xml:space="preserve"> badań </w:t>
      </w:r>
      <w:r>
        <w:rPr>
          <w:rFonts w:ascii="Times New Roman" w:hAnsi="Times New Roman" w:cs="Times New Roman"/>
        </w:rPr>
        <w:t xml:space="preserve">laboratoryjnych lub testów </w:t>
      </w:r>
      <w:r w:rsidRPr="00D66415">
        <w:rPr>
          <w:rFonts w:ascii="Times New Roman" w:hAnsi="Times New Roman" w:cs="Times New Roman"/>
        </w:rPr>
        <w:t>nasion</w:t>
      </w:r>
    </w:p>
    <w:p w:rsidR="00DD6C91" w:rsidRDefault="00DD6C91" w:rsidP="00DD6C91">
      <w:pPr>
        <w:pStyle w:val="USTustnpkodeksu"/>
        <w:ind w:firstLine="0"/>
        <w:rPr>
          <w:rFonts w:ascii="Times New Roman" w:hAnsi="Times New Roman" w:cs="Times New Roman"/>
          <w:bCs w:val="0"/>
        </w:rPr>
      </w:pPr>
      <w:r w:rsidRPr="00172515">
        <w:rPr>
          <w:rFonts w:ascii="Times New Roman" w:hAnsi="Times New Roman" w:cs="Times New Roman"/>
          <w:bCs w:val="0"/>
        </w:rPr>
        <w:t>zwiększały się o 50% w przypadku nasion zaprawionych. Wiąże się to z większą czasochłonnością i materiałochłonnością czynności wykonywanych na zaprawionym materiale siewnym.</w:t>
      </w:r>
    </w:p>
    <w:p w:rsidR="00172515" w:rsidRDefault="009179D7" w:rsidP="008A6125">
      <w:pPr>
        <w:pStyle w:val="USTustnpkodeksu"/>
        <w:rPr>
          <w:rFonts w:ascii="Times New Roman" w:hAnsi="Times New Roman" w:cs="Times New Roman"/>
        </w:rPr>
      </w:pPr>
      <w:r w:rsidRPr="005F3B3A">
        <w:rPr>
          <w:rStyle w:val="Ppogrubienie"/>
          <w:b w:val="0"/>
        </w:rPr>
        <w:t xml:space="preserve">W </w:t>
      </w:r>
      <w:r w:rsidR="00DD6C91">
        <w:rPr>
          <w:rStyle w:val="Ppogrubienie"/>
          <w:b w:val="0"/>
        </w:rPr>
        <w:t>załącznikach do</w:t>
      </w:r>
      <w:r w:rsidR="00260248">
        <w:rPr>
          <w:rStyle w:val="Ppogrubienie"/>
          <w:b w:val="0"/>
        </w:rPr>
        <w:t xml:space="preserve"> </w:t>
      </w:r>
      <w:r>
        <w:rPr>
          <w:rStyle w:val="Ppogrubienie"/>
          <w:b w:val="0"/>
        </w:rPr>
        <w:t xml:space="preserve">projektowanego rozporządzenia proponuje się </w:t>
      </w:r>
      <w:r w:rsidR="00DD6C91">
        <w:rPr>
          <w:rStyle w:val="Ppogrubienie"/>
          <w:b w:val="0"/>
        </w:rPr>
        <w:t>przyjąć zasadę</w:t>
      </w:r>
      <w:r>
        <w:rPr>
          <w:rStyle w:val="Ppogrubienie"/>
          <w:b w:val="0"/>
        </w:rPr>
        <w:t>, zgodnie z którą s</w:t>
      </w:r>
      <w:r w:rsidRPr="00007AB7">
        <w:rPr>
          <w:rStyle w:val="Ppogrubienie"/>
          <w:b w:val="0"/>
        </w:rPr>
        <w:t>tawka op</w:t>
      </w:r>
      <w:r w:rsidRPr="00007AB7">
        <w:rPr>
          <w:rStyle w:val="Ppogrubienie"/>
          <w:rFonts w:hint="eastAsia"/>
          <w:b w:val="0"/>
        </w:rPr>
        <w:t>ł</w:t>
      </w:r>
      <w:r w:rsidRPr="00007AB7">
        <w:rPr>
          <w:rStyle w:val="Ppogrubienie"/>
          <w:b w:val="0"/>
        </w:rPr>
        <w:t>at</w:t>
      </w:r>
      <w:r w:rsidRPr="00BD52C1">
        <w:rPr>
          <w:rStyle w:val="Ppogrubienie"/>
          <w:b w:val="0"/>
        </w:rPr>
        <w:t>y za przeprowadzenie badania laboratoryjnego lub testu, określonego w załączniku do rozporządzenia</w:t>
      </w:r>
      <w:r w:rsidRPr="002E57A9">
        <w:rPr>
          <w:rStyle w:val="Ppogrubienie"/>
          <w:b w:val="0"/>
        </w:rPr>
        <w:t>, obejmuje również przeprowadzenie oceny makroskopowej, w przypadku gdy ocena ta jest przeprowadzana na tych samych próbkach, na których wykonano badani</w:t>
      </w:r>
      <w:r w:rsidR="001F1DE3">
        <w:rPr>
          <w:rStyle w:val="Ppogrubienie"/>
          <w:b w:val="0"/>
        </w:rPr>
        <w:t>e</w:t>
      </w:r>
      <w:r w:rsidRPr="002E57A9">
        <w:rPr>
          <w:rStyle w:val="Ppogrubienie"/>
          <w:b w:val="0"/>
        </w:rPr>
        <w:t xml:space="preserve"> laboratoryjne</w:t>
      </w:r>
      <w:r>
        <w:rPr>
          <w:rStyle w:val="Ppogrubienie"/>
          <w:b w:val="0"/>
        </w:rPr>
        <w:t xml:space="preserve"> lub test</w:t>
      </w:r>
      <w:r w:rsidRPr="002E57A9">
        <w:rPr>
          <w:rStyle w:val="Ppogrubienie"/>
          <w:b w:val="0"/>
        </w:rPr>
        <w:t>.</w:t>
      </w:r>
      <w:r>
        <w:rPr>
          <w:rStyle w:val="Ppogrubienie"/>
          <w:b w:val="0"/>
        </w:rPr>
        <w:t xml:space="preserve"> Dla przeprowadzenia oceny makroskopowej nie jest bowiem konieczne wykonanie dodatkowych czynności. </w:t>
      </w:r>
      <w:r w:rsidR="00172515">
        <w:rPr>
          <w:rFonts w:ascii="Times New Roman" w:hAnsi="Times New Roman" w:cs="Times New Roman"/>
        </w:rPr>
        <w:t>O</w:t>
      </w:r>
      <w:r w:rsidR="00172515" w:rsidRPr="00D66415">
        <w:rPr>
          <w:rFonts w:ascii="Times New Roman" w:hAnsi="Times New Roman" w:cs="Times New Roman"/>
        </w:rPr>
        <w:t>cen</w:t>
      </w:r>
      <w:r w:rsidR="00172515">
        <w:rPr>
          <w:rFonts w:ascii="Times New Roman" w:hAnsi="Times New Roman" w:cs="Times New Roman"/>
        </w:rPr>
        <w:t>a</w:t>
      </w:r>
      <w:r w:rsidR="00172515" w:rsidRPr="00D66415">
        <w:rPr>
          <w:rFonts w:ascii="Times New Roman" w:hAnsi="Times New Roman" w:cs="Times New Roman"/>
        </w:rPr>
        <w:t xml:space="preserve"> makroskopow</w:t>
      </w:r>
      <w:r w:rsidR="00172515">
        <w:rPr>
          <w:rFonts w:ascii="Times New Roman" w:hAnsi="Times New Roman" w:cs="Times New Roman"/>
        </w:rPr>
        <w:t>a</w:t>
      </w:r>
      <w:r w:rsidR="00172515" w:rsidRPr="00D66415">
        <w:rPr>
          <w:rFonts w:ascii="Times New Roman" w:hAnsi="Times New Roman" w:cs="Times New Roman"/>
        </w:rPr>
        <w:t xml:space="preserve"> pobranych prób</w:t>
      </w:r>
      <w:r w:rsidR="00172515">
        <w:rPr>
          <w:rFonts w:ascii="Times New Roman" w:hAnsi="Times New Roman" w:cs="Times New Roman"/>
        </w:rPr>
        <w:t xml:space="preserve">ek jest bowiem wykonywana w ramach przygotowania próbek do badań laboratoryjnych lub testów. </w:t>
      </w:r>
    </w:p>
    <w:p w:rsidR="005A0AC1" w:rsidRPr="00D66415" w:rsidRDefault="005A0AC1" w:rsidP="005A0AC1">
      <w:pPr>
        <w:pStyle w:val="USTustnpkodeksu"/>
      </w:pPr>
      <w:r w:rsidRPr="008234FC">
        <w:rPr>
          <w:rStyle w:val="Ppogrubienie"/>
          <w:b w:val="0"/>
        </w:rPr>
        <w:t xml:space="preserve">W </w:t>
      </w:r>
      <w:r>
        <w:rPr>
          <w:rStyle w:val="Ppogrubienie"/>
          <w:b w:val="0"/>
        </w:rPr>
        <w:t xml:space="preserve">lp. 11 i 12.2 załączników do projektowanego rozporządzenia proponuje się, aby opłaty nie był </w:t>
      </w:r>
      <w:r w:rsidRPr="00D66415">
        <w:t>pobiera</w:t>
      </w:r>
      <w:r>
        <w:t>ne</w:t>
      </w:r>
      <w:r w:rsidRPr="00D66415">
        <w:t xml:space="preserve"> za:</w:t>
      </w:r>
    </w:p>
    <w:p w:rsidR="005A0AC1" w:rsidRPr="00D66415" w:rsidRDefault="005A0AC1" w:rsidP="005A0AC1">
      <w:pPr>
        <w:pStyle w:val="PKTpunkt"/>
        <w:rPr>
          <w:rFonts w:ascii="Times New Roman" w:hAnsi="Times New Roman" w:cs="Times New Roman"/>
        </w:rPr>
      </w:pPr>
      <w:r w:rsidRPr="00D66415">
        <w:rPr>
          <w:rFonts w:ascii="Times New Roman" w:hAnsi="Times New Roman" w:cs="Times New Roman"/>
        </w:rPr>
        <w:t>1)</w:t>
      </w:r>
      <w:r w:rsidRPr="00D66415">
        <w:rPr>
          <w:rFonts w:ascii="Times New Roman" w:hAnsi="Times New Roman" w:cs="Times New Roman"/>
        </w:rPr>
        <w:tab/>
        <w:t>powtórn</w:t>
      </w:r>
      <w:r>
        <w:rPr>
          <w:rFonts w:ascii="Times New Roman" w:hAnsi="Times New Roman" w:cs="Times New Roman"/>
        </w:rPr>
        <w:t xml:space="preserve">e </w:t>
      </w:r>
      <w:r w:rsidRPr="00D66415">
        <w:rPr>
          <w:rFonts w:ascii="Times New Roman" w:hAnsi="Times New Roman" w:cs="Times New Roman"/>
        </w:rPr>
        <w:t xml:space="preserve">badanie </w:t>
      </w:r>
      <w:r>
        <w:rPr>
          <w:rFonts w:ascii="Times New Roman" w:hAnsi="Times New Roman" w:cs="Times New Roman"/>
        </w:rPr>
        <w:t xml:space="preserve">laboratoryjne lub test </w:t>
      </w:r>
      <w:r w:rsidRPr="00D66415">
        <w:rPr>
          <w:rFonts w:ascii="Times New Roman" w:hAnsi="Times New Roman" w:cs="Times New Roman"/>
        </w:rPr>
        <w:t>tą samą lub inną metodą - w przypadku konieczności powtórzenia</w:t>
      </w:r>
      <w:r>
        <w:rPr>
          <w:rFonts w:ascii="Times New Roman" w:hAnsi="Times New Roman" w:cs="Times New Roman"/>
        </w:rPr>
        <w:t xml:space="preserve"> </w:t>
      </w:r>
      <w:r w:rsidRPr="00D66415">
        <w:rPr>
          <w:rFonts w:ascii="Times New Roman" w:hAnsi="Times New Roman" w:cs="Times New Roman"/>
        </w:rPr>
        <w:t xml:space="preserve">badania laboratoryjnego </w:t>
      </w:r>
      <w:r>
        <w:rPr>
          <w:rFonts w:ascii="Times New Roman" w:hAnsi="Times New Roman" w:cs="Times New Roman"/>
        </w:rPr>
        <w:t xml:space="preserve">lub testu </w:t>
      </w:r>
      <w:r w:rsidRPr="00D66415">
        <w:rPr>
          <w:rFonts w:ascii="Times New Roman" w:hAnsi="Times New Roman" w:cs="Times New Roman"/>
        </w:rPr>
        <w:t>prób</w:t>
      </w:r>
      <w:r>
        <w:rPr>
          <w:rFonts w:ascii="Times New Roman" w:hAnsi="Times New Roman" w:cs="Times New Roman"/>
        </w:rPr>
        <w:t>ki</w:t>
      </w:r>
      <w:r w:rsidRPr="00D66415">
        <w:rPr>
          <w:rFonts w:ascii="Times New Roman" w:hAnsi="Times New Roman" w:cs="Times New Roman"/>
        </w:rPr>
        <w:t xml:space="preserve"> roślin, produktów roślinnych lub innych przedmiotów na obecność określonego agrofaga</w:t>
      </w:r>
      <w:r>
        <w:rPr>
          <w:rFonts w:ascii="Times New Roman" w:hAnsi="Times New Roman" w:cs="Times New Roman"/>
        </w:rPr>
        <w:t xml:space="preserve">; </w:t>
      </w:r>
    </w:p>
    <w:p w:rsidR="005A0AC1" w:rsidRDefault="005A0AC1" w:rsidP="005A0AC1">
      <w:pPr>
        <w:pStyle w:val="PKTpunkt"/>
        <w:rPr>
          <w:rFonts w:ascii="Times New Roman" w:hAnsi="Times New Roman" w:cs="Times New Roman"/>
        </w:rPr>
      </w:pPr>
      <w:r w:rsidRPr="00D66415">
        <w:rPr>
          <w:rFonts w:ascii="Times New Roman" w:hAnsi="Times New Roman" w:cs="Times New Roman"/>
        </w:rPr>
        <w:t>2)</w:t>
      </w:r>
      <w:r w:rsidRPr="00D66415">
        <w:rPr>
          <w:rFonts w:ascii="Times New Roman" w:hAnsi="Times New Roman" w:cs="Times New Roman"/>
        </w:rPr>
        <w:tab/>
        <w:t>pobranie prób</w:t>
      </w:r>
      <w:r>
        <w:rPr>
          <w:rFonts w:ascii="Times New Roman" w:hAnsi="Times New Roman" w:cs="Times New Roman"/>
        </w:rPr>
        <w:t>ki</w:t>
      </w:r>
      <w:r w:rsidRPr="00D66415">
        <w:rPr>
          <w:rFonts w:ascii="Times New Roman" w:hAnsi="Times New Roman" w:cs="Times New Roman"/>
        </w:rPr>
        <w:t xml:space="preserve"> - w przypadku konieczności pobrania kolejnej prób</w:t>
      </w:r>
      <w:r>
        <w:rPr>
          <w:rFonts w:ascii="Times New Roman" w:hAnsi="Times New Roman" w:cs="Times New Roman"/>
        </w:rPr>
        <w:t>ki</w:t>
      </w:r>
      <w:r w:rsidRPr="00D66415">
        <w:rPr>
          <w:rFonts w:ascii="Times New Roman" w:hAnsi="Times New Roman" w:cs="Times New Roman"/>
        </w:rPr>
        <w:t xml:space="preserve"> roślin, produktów roślinnych lub innych przedmiotów do </w:t>
      </w:r>
      <w:r>
        <w:rPr>
          <w:rFonts w:ascii="Times New Roman" w:hAnsi="Times New Roman" w:cs="Times New Roman"/>
        </w:rPr>
        <w:t xml:space="preserve">oceny, </w:t>
      </w:r>
      <w:r w:rsidRPr="00D66415">
        <w:rPr>
          <w:rFonts w:ascii="Times New Roman" w:hAnsi="Times New Roman" w:cs="Times New Roman"/>
        </w:rPr>
        <w:t>badania</w:t>
      </w:r>
      <w:r>
        <w:rPr>
          <w:rFonts w:ascii="Times New Roman" w:hAnsi="Times New Roman" w:cs="Times New Roman"/>
        </w:rPr>
        <w:t xml:space="preserve"> lub testu</w:t>
      </w:r>
      <w:r w:rsidRPr="00D66415">
        <w:rPr>
          <w:rFonts w:ascii="Times New Roman" w:hAnsi="Times New Roman" w:cs="Times New Roman"/>
        </w:rPr>
        <w:t>, o którym mowa w pkt 1</w:t>
      </w:r>
      <w:r>
        <w:rPr>
          <w:rFonts w:ascii="Times New Roman" w:hAnsi="Times New Roman" w:cs="Times New Roman"/>
        </w:rPr>
        <w:t>.</w:t>
      </w:r>
    </w:p>
    <w:p w:rsidR="005A0AC1" w:rsidRDefault="005A0AC1" w:rsidP="005A0AC1">
      <w:pPr>
        <w:pStyle w:val="USTustnpkodeksu"/>
        <w:ind w:firstLine="0"/>
        <w:rPr>
          <w:rFonts w:ascii="Times New Roman" w:hAnsi="Times New Roman" w:cs="Times New Roman"/>
        </w:rPr>
      </w:pPr>
      <w:r>
        <w:rPr>
          <w:rFonts w:ascii="Times New Roman" w:hAnsi="Times New Roman" w:cs="Times New Roman"/>
        </w:rPr>
        <w:t xml:space="preserve">Konieczność powtórzenia badania jest niezależna od podmiotu. </w:t>
      </w:r>
    </w:p>
    <w:p w:rsidR="009179D7" w:rsidRDefault="001F1DE3" w:rsidP="009179D7">
      <w:pPr>
        <w:pStyle w:val="USTustnpkodeksu"/>
      </w:pPr>
      <w:r>
        <w:rPr>
          <w:rStyle w:val="Ppogrubienie"/>
          <w:rFonts w:ascii="Times New Roman" w:hAnsi="Times New Roman" w:cs="Times New Roman"/>
          <w:b w:val="0"/>
        </w:rPr>
        <w:t xml:space="preserve">Zgodnie z </w:t>
      </w:r>
      <w:r w:rsidR="00DD6C91">
        <w:rPr>
          <w:rStyle w:val="Ppogrubienie"/>
          <w:rFonts w:ascii="Times New Roman" w:hAnsi="Times New Roman" w:cs="Times New Roman"/>
          <w:b w:val="0"/>
        </w:rPr>
        <w:t xml:space="preserve">lp. </w:t>
      </w:r>
      <w:r w:rsidR="005140DE">
        <w:rPr>
          <w:rStyle w:val="Ppogrubienie"/>
          <w:rFonts w:ascii="Times New Roman" w:hAnsi="Times New Roman" w:cs="Times New Roman"/>
          <w:b w:val="0"/>
        </w:rPr>
        <w:t>13</w:t>
      </w:r>
      <w:r w:rsidR="00DD6C91">
        <w:rPr>
          <w:rStyle w:val="Ppogrubienie"/>
          <w:rFonts w:ascii="Times New Roman" w:hAnsi="Times New Roman" w:cs="Times New Roman"/>
          <w:b w:val="0"/>
        </w:rPr>
        <w:t xml:space="preserve"> i </w:t>
      </w:r>
      <w:r w:rsidR="005140DE">
        <w:rPr>
          <w:rStyle w:val="Ppogrubienie"/>
          <w:rFonts w:ascii="Times New Roman" w:hAnsi="Times New Roman" w:cs="Times New Roman"/>
          <w:b w:val="0"/>
        </w:rPr>
        <w:t>14</w:t>
      </w:r>
      <w:r w:rsidR="00DD6C91">
        <w:rPr>
          <w:rStyle w:val="Ppogrubienie"/>
          <w:rFonts w:ascii="Times New Roman" w:hAnsi="Times New Roman" w:cs="Times New Roman"/>
          <w:b w:val="0"/>
        </w:rPr>
        <w:t xml:space="preserve"> załączników do </w:t>
      </w:r>
      <w:r w:rsidR="009179D7" w:rsidRPr="008234FC">
        <w:rPr>
          <w:rStyle w:val="Ppogrubienie"/>
          <w:rFonts w:ascii="Times New Roman" w:hAnsi="Times New Roman" w:cs="Times New Roman"/>
          <w:b w:val="0"/>
        </w:rPr>
        <w:t>projektowanego rozporzą</w:t>
      </w:r>
      <w:r w:rsidR="009179D7">
        <w:rPr>
          <w:rStyle w:val="Ppogrubienie"/>
          <w:rFonts w:ascii="Times New Roman" w:hAnsi="Times New Roman" w:cs="Times New Roman"/>
          <w:b w:val="0"/>
        </w:rPr>
        <w:t xml:space="preserve">dzenia proponuje się </w:t>
      </w:r>
      <w:r>
        <w:rPr>
          <w:rStyle w:val="Ppogrubienie"/>
          <w:rFonts w:ascii="Times New Roman" w:hAnsi="Times New Roman" w:cs="Times New Roman"/>
          <w:b w:val="0"/>
        </w:rPr>
        <w:t>aby</w:t>
      </w:r>
      <w:r w:rsidR="009179D7">
        <w:rPr>
          <w:rStyle w:val="Ppogrubienie"/>
          <w:rFonts w:ascii="Times New Roman" w:hAnsi="Times New Roman" w:cs="Times New Roman"/>
          <w:b w:val="0"/>
        </w:rPr>
        <w:t>, w</w:t>
      </w:r>
      <w:r w:rsidR="009179D7" w:rsidRPr="005F3B3A">
        <w:rPr>
          <w:rStyle w:val="Ppogrubienie"/>
          <w:rFonts w:ascii="Times New Roman" w:hAnsi="Times New Roman" w:cs="Times New Roman"/>
          <w:b w:val="0"/>
        </w:rPr>
        <w:t xml:space="preserve"> przypadku</w:t>
      </w:r>
      <w:r w:rsidR="009179D7" w:rsidRPr="008234FC">
        <w:t xml:space="preserve"> czynności wykonywanych w celu wydania paszportu roślin włączanego do etykiety urzędowej, zgodnie z przepisami art. 83 ust. 5 rozporządzenia 2016/2031, stos</w:t>
      </w:r>
      <w:r w:rsidR="009179D7">
        <w:t xml:space="preserve">owane były </w:t>
      </w:r>
      <w:r w:rsidR="00DD6C91">
        <w:t xml:space="preserve">zerowe </w:t>
      </w:r>
      <w:r w:rsidR="009179D7" w:rsidRPr="008234FC">
        <w:t>stawki</w:t>
      </w:r>
      <w:r w:rsidR="00DD6C91">
        <w:t xml:space="preserve"> opłat</w:t>
      </w:r>
      <w:r w:rsidR="009179D7" w:rsidRPr="008234FC">
        <w:t xml:space="preserve">. </w:t>
      </w:r>
      <w:r w:rsidR="009179D7">
        <w:t xml:space="preserve">Wymagania, jakie muszą zostać spełnione w celu wydania paszportu roślin zostały określone w </w:t>
      </w:r>
      <w:r w:rsidR="009179D7" w:rsidRPr="00C22D51">
        <w:t>rozporządzeni</w:t>
      </w:r>
      <w:r w:rsidR="009179D7">
        <w:t>u</w:t>
      </w:r>
      <w:r w:rsidR="009179D7" w:rsidRPr="00C22D51">
        <w:t xml:space="preserve"> wykonawcz</w:t>
      </w:r>
      <w:r w:rsidR="009179D7">
        <w:t xml:space="preserve">ym </w:t>
      </w:r>
      <w:r w:rsidR="009179D7" w:rsidRPr="00C22D51">
        <w:t>Komisji (UE) 2019/2072 z dnia 28 listopada 2019 r. ustanawiając</w:t>
      </w:r>
      <w:r w:rsidR="009179D7">
        <w:t xml:space="preserve">ym </w:t>
      </w:r>
      <w:r w:rsidR="009179D7" w:rsidRPr="00C22D51">
        <w:t>jednolite warunki wykonania rozporządzenia Parlamentu Europejskiego i Rady (UE) 2016/2031 w sprawie środków ochronnych przeciwko agrofagom roślin i uchylając</w:t>
      </w:r>
      <w:r w:rsidR="009179D7">
        <w:t>ym</w:t>
      </w:r>
      <w:r w:rsidR="009179D7" w:rsidRPr="00C22D51">
        <w:t xml:space="preserve"> rozporządzenie Komisji (WE) nr 690/2008 oraz zmieniając</w:t>
      </w:r>
      <w:r w:rsidR="009179D7">
        <w:t xml:space="preserve">ym </w:t>
      </w:r>
      <w:r w:rsidR="009179D7" w:rsidRPr="00C22D51">
        <w:lastRenderedPageBreak/>
        <w:t>rozporządzenie wykonawcze Komisji (UE) 2018/2019</w:t>
      </w:r>
      <w:r w:rsidR="009179D7">
        <w:t xml:space="preserve"> (Dz. Urz. UE L319 z 10.12.2019, str. 1) (dalej – rozporządzenie 2016/2072). </w:t>
      </w:r>
    </w:p>
    <w:p w:rsidR="009179D7" w:rsidRDefault="009179D7" w:rsidP="009179D7">
      <w:pPr>
        <w:pStyle w:val="USTustnpkodeksu"/>
      </w:pPr>
      <w:r>
        <w:t>Art. 83 ust. 5 rozporządzenia 2016/2031 stanowi jednak, że w</w:t>
      </w:r>
      <w:r w:rsidRPr="00C22D51">
        <w:t xml:space="preserve"> przypadku roślin przeznaczonych do sadzenia produkowanych lub udostępnianych na rynku jako materiał kategorii: przedbazowy, bazowy lub kwalifikowany lub materiał siewny lub sadzeniaki ziemniaka kategorii przedbazowe, bazowe lub kwalifikowane, o których mowa odpowiednio w dyrektywach 66/401/EWG, 66/402/EWG</w:t>
      </w:r>
      <w:r>
        <w:t>,</w:t>
      </w:r>
      <w:r w:rsidRPr="00C22D51">
        <w:t xml:space="preserve"> 68/193/EWG, 2002/54/WE, 2002/55/WE, 2002/56/WE, 2002/57/WE i 2008/90/WE paszport roślin jest włączany, w wyraźnie odrębnej formie, do etykiety urzędowej sporządzanej zgodnie z odpowiednimi przepisami tych dyrektyw.</w:t>
      </w:r>
      <w:r>
        <w:t xml:space="preserve"> </w:t>
      </w:r>
    </w:p>
    <w:p w:rsidR="009179D7" w:rsidRDefault="009179D7" w:rsidP="009179D7">
      <w:pPr>
        <w:pStyle w:val="USTustnpkodeksu"/>
      </w:pPr>
      <w:r>
        <w:t>W związku z powyższym, rozwiązania określone w rozporządzeniu 2016/2072 zostały powielone w dyrektywie wykonawczej</w:t>
      </w:r>
      <w:r w:rsidRPr="001E7FB9">
        <w:t xml:space="preserve"> K</w:t>
      </w:r>
      <w:r>
        <w:t xml:space="preserve">omisji </w:t>
      </w:r>
      <w:r w:rsidRPr="001E7FB9">
        <w:t>(UE) 2020/177</w:t>
      </w:r>
      <w:r>
        <w:t xml:space="preserve"> </w:t>
      </w:r>
      <w:r w:rsidRPr="001E7FB9">
        <w:t>z dnia 11</w:t>
      </w:r>
      <w:r>
        <w:t xml:space="preserve"> </w:t>
      </w:r>
      <w:r w:rsidRPr="001E7FB9">
        <w:t>lutego</w:t>
      </w:r>
      <w:r>
        <w:t xml:space="preserve"> </w:t>
      </w:r>
      <w:r w:rsidRPr="001E7FB9">
        <w:t>2020</w:t>
      </w:r>
      <w:r>
        <w:t xml:space="preserve"> </w:t>
      </w:r>
      <w:r w:rsidRPr="001E7FB9">
        <w:t>r.</w:t>
      </w:r>
      <w:r>
        <w:t xml:space="preserve"> </w:t>
      </w:r>
      <w:r w:rsidRPr="001E7FB9">
        <w:t>zmieniając</w:t>
      </w:r>
      <w:r>
        <w:t>ej</w:t>
      </w:r>
      <w:r w:rsidRPr="001E7FB9">
        <w:t xml:space="preserve"> dyrektywy Rady 66/401/EWG, 66/402/EWG, 68/193/EWG, 2002/55/WE, 2002/56/WE</w:t>
      </w:r>
      <w:r>
        <w:t xml:space="preserve"> </w:t>
      </w:r>
      <w:r w:rsidRPr="001E7FB9">
        <w:t>i</w:t>
      </w:r>
      <w:r>
        <w:t xml:space="preserve"> </w:t>
      </w:r>
      <w:r w:rsidRPr="001E7FB9">
        <w:t>2002/57/WE, dyrektywy Komisji 93/49/EWG i</w:t>
      </w:r>
      <w:r>
        <w:t xml:space="preserve"> </w:t>
      </w:r>
      <w:r w:rsidRPr="001E7FB9">
        <w:t>93/61/EWG oraz dyrektywy wykonawcze 2014/21/UE i</w:t>
      </w:r>
      <w:r>
        <w:t xml:space="preserve"> 2014/98/UE </w:t>
      </w:r>
      <w:r w:rsidRPr="001E7FB9">
        <w:t>w</w:t>
      </w:r>
      <w:r>
        <w:t xml:space="preserve"> </w:t>
      </w:r>
      <w:r w:rsidRPr="001E7FB9">
        <w:t>odniesieniu do agrofagów roślin występujących na nasionach i</w:t>
      </w:r>
      <w:r>
        <w:t xml:space="preserve"> </w:t>
      </w:r>
      <w:r w:rsidRPr="001E7FB9">
        <w:t>innym materiale rozmnożeniowym roślin</w:t>
      </w:r>
      <w:r>
        <w:t xml:space="preserve"> (Dz. Urz. UE L 41 z </w:t>
      </w:r>
      <w:r w:rsidRPr="005F3B3A">
        <w:t>13</w:t>
      </w:r>
      <w:r>
        <w:t>.</w:t>
      </w:r>
      <w:r w:rsidRPr="005F3B3A">
        <w:t>2</w:t>
      </w:r>
      <w:r>
        <w:t>.</w:t>
      </w:r>
      <w:r w:rsidRPr="005F3B3A">
        <w:t>2020</w:t>
      </w:r>
      <w:r>
        <w:t>, str. 1). Wymagania te powinny zostać spełnione, aby możliwe było wydanie etykiety</w:t>
      </w:r>
      <w:r w:rsidR="001F1DE3">
        <w:t xml:space="preserve"> urzędowej</w:t>
      </w:r>
      <w:r>
        <w:t xml:space="preserve"> w rozumieniu przepisów ustawy </w:t>
      </w:r>
      <w:r w:rsidRPr="001E7FB9">
        <w:t>z dnia 9</w:t>
      </w:r>
      <w:r>
        <w:t xml:space="preserve"> </w:t>
      </w:r>
      <w:r w:rsidRPr="001E7FB9">
        <w:t>listopada 2012</w:t>
      </w:r>
      <w:r>
        <w:t xml:space="preserve"> </w:t>
      </w:r>
      <w:r w:rsidRPr="001E7FB9">
        <w:t>r.</w:t>
      </w:r>
      <w:r>
        <w:t xml:space="preserve"> </w:t>
      </w:r>
      <w:r w:rsidRPr="001E7FB9">
        <w:t>o nasiennictwie</w:t>
      </w:r>
      <w:r>
        <w:t xml:space="preserve"> (</w:t>
      </w:r>
      <w:r w:rsidRPr="001E7FB9">
        <w:t>Dz. U. z 2019  r. poz. 568</w:t>
      </w:r>
      <w:r>
        <w:t>, z późn. zm.)</w:t>
      </w:r>
      <w:r w:rsidRPr="001E7FB9">
        <w:t>.</w:t>
      </w:r>
      <w:r>
        <w:t xml:space="preserve"> Jednocześnie, stawki opłat za czynności wykonywane na podstawie przepisów ustawy </w:t>
      </w:r>
      <w:r w:rsidRPr="001E7FB9">
        <w:t>z dnia 9</w:t>
      </w:r>
      <w:r>
        <w:t xml:space="preserve"> </w:t>
      </w:r>
      <w:r w:rsidRPr="001E7FB9">
        <w:t>listopada 2012</w:t>
      </w:r>
      <w:r>
        <w:t xml:space="preserve"> </w:t>
      </w:r>
      <w:r w:rsidRPr="001E7FB9">
        <w:t>r.</w:t>
      </w:r>
      <w:r>
        <w:t xml:space="preserve"> o nasiennictwie określa rozporządzenie Ministra Rolnictwa i Rozwoju Wsi z dnia 4 grudnia 2017 r. w sprawie opłat związanych z oceną materiału siewnego (Dz. U. z 2017 r. poz. 2354).</w:t>
      </w:r>
    </w:p>
    <w:p w:rsidR="009179D7" w:rsidRDefault="009179D7" w:rsidP="009179D7">
      <w:pPr>
        <w:pStyle w:val="USTustnpkodeksu"/>
      </w:pPr>
      <w:r>
        <w:t xml:space="preserve">Tym samym, zdublowanie tych samych wymagań w przepisach Unii Europejskiej znalazło swoje odzwierciedlenie w przepisach krajowych. Proponowana norma ma na celu określenie zasad pobierania opłat, jeżeli obowiązek wykonania danej czynności wynika zarówno z przepisów o nasiennictwie, jak i przepisów o ochronie roślin przed agrofagami. </w:t>
      </w:r>
      <w:r w:rsidR="00DD6C91">
        <w:t>Proponuje się, aby w takim przypadku opłaty były pobierane zgodnie z przepisami o nasiennictwie.</w:t>
      </w:r>
      <w:r>
        <w:t xml:space="preserve"> </w:t>
      </w:r>
    </w:p>
    <w:p w:rsidR="005A0AC1" w:rsidRDefault="005A0AC1" w:rsidP="005A0AC1">
      <w:pPr>
        <w:pStyle w:val="ARTartustawynprozporzdzenia"/>
        <w:ind w:firstLine="567"/>
      </w:pPr>
      <w:r>
        <w:t xml:space="preserve">Większość obecnie obowiązujących stawek opłat została określona na podstawie faktycznych kosztów ponoszonych przez Państwową Inspekcję Ochrony Roślin i Nasiennictwa w roku 2014 (w rozporządzeniu Ministra Rolnictwa i Rozwoju Wsi z dnia 31 grudnia 2014 r. zmieniającym rozporządzenie w sprawie stawek opłat za usługi świadczone przez Państwową Inspekcję Ochrony Roślin i Nasiennictwa oraz za wydawanie etykiet, paszportów roślin, plomb urzędowych i formularzy paszportów roślin (Dz. U. z 2015 r. poz. 89)). Wzrost cen na </w:t>
      </w:r>
      <w:r>
        <w:lastRenderedPageBreak/>
        <w:t xml:space="preserve">przestrzeni ostatnich lat spowodował, iż po przeliczeniu kosztów ponoszonych przez Inspekcję, stawki te wzrosły o średnio 16%. </w:t>
      </w:r>
    </w:p>
    <w:p w:rsidR="00127238" w:rsidRPr="00127238" w:rsidRDefault="00127238" w:rsidP="004369F7">
      <w:pPr>
        <w:pStyle w:val="ARTartustawynprozporzdzenia"/>
        <w:spacing w:before="0"/>
        <w:ind w:firstLine="567"/>
        <w:rPr>
          <w:rStyle w:val="Ppogrubienie"/>
          <w:rFonts w:ascii="Times New Roman" w:hAnsi="Times New Roman" w:cs="Times New Roman"/>
          <w:b w:val="0"/>
        </w:rPr>
      </w:pPr>
      <w:r>
        <w:rPr>
          <w:rFonts w:ascii="Times New Roman" w:hAnsi="Times New Roman" w:cs="Times New Roman"/>
          <w:szCs w:val="24"/>
        </w:rPr>
        <w:t xml:space="preserve">Jednocześnie, mając na uwadze trudności dla sektora rolnego, wynikające ze środków wprowadzonych w </w:t>
      </w:r>
      <w:r>
        <w:t>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(Dz. U. z 2019 r. poz. 1239 i 1495 oraz z 2020 r. poz. 284, 322, 374 i 567) proponuje się, aby w bieżącym sezonie produkcyjny</w:t>
      </w:r>
      <w:r w:rsidR="00F977A4">
        <w:t>m</w:t>
      </w:r>
      <w:r>
        <w:t>, jak również w sezonie 2021 r.</w:t>
      </w:r>
      <w:r w:rsidR="00F977A4">
        <w:t>,</w:t>
      </w:r>
      <w:r>
        <w:t xml:space="preserve"> utrzymać dotychczasowe stawki opłat pobieran</w:t>
      </w:r>
      <w:r w:rsidR="00F977A4">
        <w:t>ych przez</w:t>
      </w:r>
      <w:r>
        <w:t xml:space="preserve"> PIORiN. Stosowne przepisy </w:t>
      </w:r>
      <w:r w:rsidR="00CA44E5">
        <w:t xml:space="preserve">epizodyczne </w:t>
      </w:r>
      <w:r>
        <w:t xml:space="preserve">ujęto w </w:t>
      </w:r>
      <w:r w:rsidRPr="00127238">
        <w:rPr>
          <w:rStyle w:val="Ppogrubienie"/>
          <w:rFonts w:ascii="Times New Roman" w:hAnsi="Times New Roman" w:cs="Times New Roman"/>
          <w:b w:val="0"/>
        </w:rPr>
        <w:t xml:space="preserve">§ </w:t>
      </w:r>
      <w:r w:rsidR="00260248">
        <w:rPr>
          <w:rStyle w:val="Ppogrubienie"/>
          <w:rFonts w:ascii="Times New Roman" w:hAnsi="Times New Roman" w:cs="Times New Roman"/>
          <w:b w:val="0"/>
        </w:rPr>
        <w:t>6</w:t>
      </w:r>
      <w:r w:rsidR="00260248" w:rsidRPr="00127238">
        <w:rPr>
          <w:rStyle w:val="Ppogrubienie"/>
          <w:rFonts w:ascii="Times New Roman" w:hAnsi="Times New Roman" w:cs="Times New Roman"/>
          <w:b w:val="0"/>
        </w:rPr>
        <w:t xml:space="preserve"> </w:t>
      </w:r>
      <w:r w:rsidRPr="00127238">
        <w:rPr>
          <w:rStyle w:val="Ppogrubienie"/>
          <w:rFonts w:ascii="Times New Roman" w:hAnsi="Times New Roman" w:cs="Times New Roman"/>
          <w:b w:val="0"/>
        </w:rPr>
        <w:t>oraz załączniku nr 2 do projektowanego rozporządzenia.</w:t>
      </w:r>
    </w:p>
    <w:p w:rsidR="00127238" w:rsidRDefault="00127238" w:rsidP="00412174">
      <w:pPr>
        <w:pStyle w:val="ARTartustawynprozporzdzenia"/>
        <w:ind w:firstLine="567"/>
      </w:pPr>
      <w:r>
        <w:rPr>
          <w:rStyle w:val="Ppogrubienie"/>
          <w:rFonts w:ascii="Times New Roman" w:hAnsi="Times New Roman" w:cs="Times New Roman"/>
          <w:b w:val="0"/>
        </w:rPr>
        <w:t xml:space="preserve">Wysokość stawki opłaty za godzinę pracy </w:t>
      </w:r>
      <w:r w:rsidRPr="007A1BC3">
        <w:t>osoby przeprowadzającej kontrole urzędowe</w:t>
      </w:r>
      <w:r w:rsidRPr="002A617F">
        <w:t xml:space="preserve"> lub</w:t>
      </w:r>
      <w:r w:rsidRPr="00911AFF">
        <w:t xml:space="preserve"> wykonującej inne czynności urzędowe, lub świadczącej usługi</w:t>
      </w:r>
      <w:r>
        <w:t>, określonej w</w:t>
      </w:r>
      <w:r w:rsidR="00431F70">
        <w:t xml:space="preserve"> załączniku nr 2 </w:t>
      </w:r>
      <w:r w:rsidR="00431F70">
        <w:rPr>
          <w:rStyle w:val="Ppogrubienie"/>
          <w:rFonts w:ascii="Times New Roman" w:hAnsi="Times New Roman" w:cs="Times New Roman"/>
          <w:b w:val="0"/>
        </w:rPr>
        <w:t>do</w:t>
      </w:r>
      <w:r>
        <w:rPr>
          <w:rStyle w:val="Ppogrubienie"/>
          <w:rFonts w:ascii="Times New Roman" w:hAnsi="Times New Roman" w:cs="Times New Roman"/>
          <w:b w:val="0"/>
        </w:rPr>
        <w:t>projektowane</w:t>
      </w:r>
      <w:r w:rsidR="00071DBF">
        <w:rPr>
          <w:rStyle w:val="Ppogrubienie"/>
          <w:rFonts w:ascii="Times New Roman" w:hAnsi="Times New Roman" w:cs="Times New Roman"/>
          <w:b w:val="0"/>
        </w:rPr>
        <w:t>go</w:t>
      </w:r>
      <w:r>
        <w:rPr>
          <w:rStyle w:val="Ppogrubienie"/>
          <w:rFonts w:ascii="Times New Roman" w:hAnsi="Times New Roman" w:cs="Times New Roman"/>
          <w:b w:val="0"/>
        </w:rPr>
        <w:t xml:space="preserve"> rozporządzenia</w:t>
      </w:r>
      <w:r w:rsidR="00071DBF">
        <w:rPr>
          <w:rStyle w:val="Ppogrubienie"/>
          <w:rFonts w:ascii="Times New Roman" w:hAnsi="Times New Roman" w:cs="Times New Roman"/>
          <w:b w:val="0"/>
        </w:rPr>
        <w:t>,</w:t>
      </w:r>
      <w:r>
        <w:t xml:space="preserve"> jest zgodna z kalkulacją do </w:t>
      </w:r>
      <w:r w:rsidR="00071DBF">
        <w:t xml:space="preserve">rozporządzenia Ministra Rolnictwa i Rozwoju Wsi z dnia 27 marca 2015 r. zmieniającego rozporządzenie w sprawie stawek opłat za usługi świadczone przez Państwową Inspekcję Ochrony Roślin i Nasiennictwa oraz za wydawanie paszportów roślin i formularzy paszportów roślin (Dz. U. poz. 482). </w:t>
      </w:r>
    </w:p>
    <w:p w:rsidR="00071DBF" w:rsidRDefault="00071DBF" w:rsidP="00071DBF">
      <w:pPr>
        <w:pStyle w:val="USTustnpkodeksu"/>
        <w:rPr>
          <w:rFonts w:ascii="Times New Roman" w:hAnsi="Times New Roman" w:cs="Times New Roman"/>
          <w:szCs w:val="24"/>
        </w:rPr>
      </w:pPr>
      <w:r>
        <w:rPr>
          <w:rFonts w:ascii="Times New Roman" w:hAnsi="Times New Roman" w:cs="Times New Roman"/>
          <w:szCs w:val="24"/>
        </w:rPr>
        <w:t xml:space="preserve">Określone </w:t>
      </w:r>
      <w:r w:rsidR="00F977A4">
        <w:rPr>
          <w:rFonts w:ascii="Times New Roman" w:hAnsi="Times New Roman" w:cs="Times New Roman"/>
          <w:szCs w:val="24"/>
        </w:rPr>
        <w:t xml:space="preserve">w </w:t>
      </w:r>
      <w:r w:rsidRPr="00127238">
        <w:rPr>
          <w:rStyle w:val="Ppogrubienie"/>
          <w:rFonts w:ascii="Times New Roman" w:hAnsi="Times New Roman" w:cs="Times New Roman"/>
          <w:b w:val="0"/>
        </w:rPr>
        <w:t>§</w:t>
      </w:r>
      <w:r>
        <w:rPr>
          <w:rStyle w:val="Ppogrubienie"/>
          <w:rFonts w:ascii="Times New Roman" w:hAnsi="Times New Roman" w:cs="Times New Roman"/>
          <w:b w:val="0"/>
        </w:rPr>
        <w:t xml:space="preserve"> </w:t>
      </w:r>
      <w:r w:rsidR="00260248">
        <w:rPr>
          <w:rStyle w:val="Ppogrubienie"/>
          <w:rFonts w:ascii="Times New Roman" w:hAnsi="Times New Roman" w:cs="Times New Roman"/>
          <w:b w:val="0"/>
        </w:rPr>
        <w:t xml:space="preserve">2 </w:t>
      </w:r>
      <w:r>
        <w:rPr>
          <w:rStyle w:val="Ppogrubienie"/>
          <w:rFonts w:ascii="Times New Roman" w:hAnsi="Times New Roman" w:cs="Times New Roman"/>
          <w:b w:val="0"/>
        </w:rPr>
        <w:t xml:space="preserve">ust. </w:t>
      </w:r>
      <w:r w:rsidR="00260248">
        <w:rPr>
          <w:rStyle w:val="Ppogrubienie"/>
          <w:rFonts w:ascii="Times New Roman" w:hAnsi="Times New Roman" w:cs="Times New Roman"/>
          <w:b w:val="0"/>
        </w:rPr>
        <w:t xml:space="preserve">1 </w:t>
      </w:r>
      <w:r>
        <w:rPr>
          <w:rStyle w:val="Ppogrubienie"/>
          <w:rFonts w:ascii="Times New Roman" w:hAnsi="Times New Roman" w:cs="Times New Roman"/>
          <w:b w:val="0"/>
        </w:rPr>
        <w:t xml:space="preserve">projektowanego rozporządzenia </w:t>
      </w:r>
      <w:r w:rsidR="00F977A4">
        <w:rPr>
          <w:rFonts w:ascii="Times New Roman" w:hAnsi="Times New Roman" w:cs="Times New Roman"/>
          <w:szCs w:val="24"/>
        </w:rPr>
        <w:t>s</w:t>
      </w:r>
      <w:r>
        <w:rPr>
          <w:rFonts w:ascii="Times New Roman" w:hAnsi="Times New Roman" w:cs="Times New Roman"/>
          <w:szCs w:val="24"/>
        </w:rPr>
        <w:t>tawki opłat za</w:t>
      </w:r>
      <w:r w:rsidR="00F977A4" w:rsidRPr="00F977A4">
        <w:rPr>
          <w:rFonts w:ascii="Times New Roman" w:hAnsi="Times New Roman" w:cs="Times New Roman"/>
        </w:rPr>
        <w:t xml:space="preserve"> </w:t>
      </w:r>
      <w:r w:rsidR="00F977A4" w:rsidRPr="00E019EE">
        <w:rPr>
          <w:rFonts w:ascii="Times New Roman" w:hAnsi="Times New Roman" w:cs="Times New Roman"/>
        </w:rPr>
        <w:t>przeprowadzenie</w:t>
      </w:r>
      <w:r>
        <w:rPr>
          <w:rFonts w:ascii="Times New Roman" w:hAnsi="Times New Roman" w:cs="Times New Roman"/>
          <w:szCs w:val="24"/>
        </w:rPr>
        <w:t>:</w:t>
      </w:r>
    </w:p>
    <w:p w:rsidR="00071DBF" w:rsidRPr="00D66415" w:rsidRDefault="00071DBF" w:rsidP="00071DBF">
      <w:pPr>
        <w:pStyle w:val="USTustnpkodeksu"/>
        <w:ind w:left="567" w:hanging="567"/>
        <w:rPr>
          <w:rFonts w:ascii="Times New Roman" w:hAnsi="Times New Roman" w:cs="Times New Roman"/>
        </w:rPr>
      </w:pPr>
      <w:r>
        <w:rPr>
          <w:rFonts w:ascii="Times New Roman" w:hAnsi="Times New Roman" w:cs="Times New Roman"/>
          <w:szCs w:val="24"/>
        </w:rPr>
        <w:t>1)</w:t>
      </w:r>
      <w:r>
        <w:rPr>
          <w:rFonts w:ascii="Times New Roman" w:hAnsi="Times New Roman" w:cs="Times New Roman"/>
          <w:szCs w:val="24"/>
        </w:rPr>
        <w:tab/>
      </w:r>
      <w:r w:rsidRPr="00D66415">
        <w:rPr>
          <w:rFonts w:ascii="Times New Roman" w:hAnsi="Times New Roman" w:cs="Times New Roman"/>
        </w:rPr>
        <w:t xml:space="preserve">kontroli </w:t>
      </w:r>
      <w:r w:rsidRPr="00E4624E">
        <w:rPr>
          <w:rFonts w:ascii="Times New Roman" w:hAnsi="Times New Roman" w:cs="Times New Roman"/>
        </w:rPr>
        <w:t>urzędowych oraz wykonanie</w:t>
      </w:r>
      <w:r>
        <w:rPr>
          <w:rFonts w:ascii="Times New Roman" w:hAnsi="Times New Roman" w:cs="Times New Roman"/>
        </w:rPr>
        <w:t xml:space="preserve"> </w:t>
      </w:r>
      <w:r w:rsidRPr="00D66415">
        <w:rPr>
          <w:rFonts w:ascii="Times New Roman" w:hAnsi="Times New Roman" w:cs="Times New Roman"/>
        </w:rPr>
        <w:t xml:space="preserve">innych czynności urzędowych w celu udzielenia upoważnienia, o którym mowa w art. 98 ust. 1 </w:t>
      </w:r>
      <w:r w:rsidRPr="00D66415">
        <w:t xml:space="preserve">rozporządzenia 2016/2031 </w:t>
      </w:r>
      <w:r>
        <w:t xml:space="preserve">(w wysokości </w:t>
      </w:r>
      <w:r w:rsidRPr="00D66415">
        <w:rPr>
          <w:rFonts w:ascii="Times New Roman" w:hAnsi="Times New Roman" w:cs="Times New Roman"/>
        </w:rPr>
        <w:t>4 600 zł</w:t>
      </w:r>
      <w:r>
        <w:rPr>
          <w:rFonts w:ascii="Times New Roman" w:hAnsi="Times New Roman" w:cs="Times New Roman"/>
        </w:rPr>
        <w:t>);</w:t>
      </w:r>
    </w:p>
    <w:p w:rsidR="00F977A4" w:rsidRDefault="00F977A4" w:rsidP="00412174">
      <w:pPr>
        <w:pStyle w:val="USTustnpkodeksu"/>
        <w:ind w:left="567" w:hanging="567"/>
        <w:rPr>
          <w:rFonts w:ascii="Times New Roman" w:hAnsi="Times New Roman" w:cs="Times New Roman"/>
        </w:rPr>
      </w:pPr>
      <w:r>
        <w:rPr>
          <w:rFonts w:ascii="Times New Roman" w:hAnsi="Times New Roman" w:cs="Times New Roman"/>
          <w:szCs w:val="24"/>
        </w:rPr>
        <w:t>2)</w:t>
      </w:r>
      <w:r>
        <w:rPr>
          <w:rFonts w:ascii="Times New Roman" w:hAnsi="Times New Roman" w:cs="Times New Roman"/>
          <w:szCs w:val="24"/>
        </w:rPr>
        <w:tab/>
      </w:r>
      <w:r w:rsidR="00071DBF" w:rsidRPr="00D66415">
        <w:rPr>
          <w:rFonts w:ascii="Times New Roman" w:hAnsi="Times New Roman" w:cs="Times New Roman"/>
        </w:rPr>
        <w:t xml:space="preserve">kontroli urzędowych </w:t>
      </w:r>
      <w:r w:rsidR="00071DBF">
        <w:rPr>
          <w:rFonts w:ascii="Times New Roman" w:hAnsi="Times New Roman" w:cs="Times New Roman"/>
        </w:rPr>
        <w:t xml:space="preserve">oraz wykonanie </w:t>
      </w:r>
      <w:r w:rsidR="00071DBF" w:rsidRPr="00D66415">
        <w:rPr>
          <w:rFonts w:ascii="Times New Roman" w:hAnsi="Times New Roman" w:cs="Times New Roman"/>
        </w:rPr>
        <w:t xml:space="preserve">innych czynności urzędowych </w:t>
      </w:r>
      <w:r w:rsidR="00071DBF" w:rsidRPr="00E67587">
        <w:rPr>
          <w:rFonts w:ascii="Times New Roman" w:hAnsi="Times New Roman" w:cs="Times New Roman"/>
        </w:rPr>
        <w:t>w celu weryfikacji i zapewnienia</w:t>
      </w:r>
      <w:r w:rsidR="00071DBF">
        <w:t>, o których mowa w art. 98 ust. 3 rozporządzenia 2016/</w:t>
      </w:r>
      <w:r w:rsidR="00071DBF" w:rsidRPr="00D66415">
        <w:rPr>
          <w:rFonts w:ascii="Times New Roman" w:hAnsi="Times New Roman" w:cs="Times New Roman"/>
        </w:rPr>
        <w:t>2031</w:t>
      </w:r>
      <w:r>
        <w:rPr>
          <w:rFonts w:ascii="Times New Roman" w:hAnsi="Times New Roman" w:cs="Times New Roman"/>
        </w:rPr>
        <w:t xml:space="preserve"> (w wysokości </w:t>
      </w:r>
      <w:r w:rsidR="00071DBF" w:rsidRPr="00D66415">
        <w:rPr>
          <w:rFonts w:ascii="Times New Roman" w:hAnsi="Times New Roman" w:cs="Times New Roman"/>
        </w:rPr>
        <w:t>3 000 zł</w:t>
      </w:r>
      <w:r>
        <w:rPr>
          <w:rFonts w:ascii="Times New Roman" w:hAnsi="Times New Roman" w:cs="Times New Roman"/>
        </w:rPr>
        <w:t>)</w:t>
      </w:r>
    </w:p>
    <w:p w:rsidR="00F977A4" w:rsidRDefault="00F977A4" w:rsidP="00412174">
      <w:pPr>
        <w:pStyle w:val="USTustnpkodeksu"/>
        <w:ind w:firstLine="0"/>
        <w:rPr>
          <w:rFonts w:ascii="Times New Roman" w:hAnsi="Times New Roman" w:cs="Times New Roman"/>
        </w:rPr>
      </w:pPr>
      <w:r>
        <w:rPr>
          <w:rFonts w:ascii="Times New Roman" w:hAnsi="Times New Roman" w:cs="Times New Roman"/>
        </w:rPr>
        <w:t xml:space="preserve">odpowiadają stawkom opłat pobieranym obecnie za te czynności i w związku z tym nie zostały objęte przepisami </w:t>
      </w:r>
      <w:r w:rsidR="00CA44E5">
        <w:rPr>
          <w:rFonts w:ascii="Times New Roman" w:hAnsi="Times New Roman" w:cs="Times New Roman"/>
        </w:rPr>
        <w:t>epizodycznymi</w:t>
      </w:r>
      <w:r>
        <w:rPr>
          <w:rFonts w:ascii="Times New Roman" w:hAnsi="Times New Roman" w:cs="Times New Roman"/>
        </w:rPr>
        <w:t>.</w:t>
      </w:r>
    </w:p>
    <w:p w:rsidR="005A0AC1" w:rsidRDefault="005A0AC1" w:rsidP="005A0AC1">
      <w:pPr>
        <w:pStyle w:val="ARTartustawynprozporzdzenia"/>
        <w:spacing w:before="0"/>
        <w:ind w:firstLine="567"/>
        <w:rPr>
          <w:rFonts w:ascii="Times New Roman" w:hAnsi="Times New Roman" w:cs="Times New Roman"/>
          <w:szCs w:val="24"/>
        </w:rPr>
      </w:pPr>
      <w:r>
        <w:rPr>
          <w:rFonts w:ascii="Times New Roman" w:hAnsi="Times New Roman" w:cs="Times New Roman"/>
          <w:szCs w:val="24"/>
        </w:rPr>
        <w:t>Przyjęcie projektowanego rozporządzenia z</w:t>
      </w:r>
      <w:r w:rsidRPr="004369F7">
        <w:rPr>
          <w:rFonts w:ascii="Times New Roman" w:hAnsi="Times New Roman" w:cs="Times New Roman"/>
          <w:szCs w:val="24"/>
        </w:rPr>
        <w:t xml:space="preserve">apewni przejrzystość pobierania opłat </w:t>
      </w:r>
      <w:r>
        <w:rPr>
          <w:rFonts w:ascii="Times New Roman" w:hAnsi="Times New Roman" w:cs="Times New Roman"/>
          <w:szCs w:val="24"/>
        </w:rPr>
        <w:t xml:space="preserve">przez PIORiN </w:t>
      </w:r>
      <w:r w:rsidRPr="004369F7">
        <w:rPr>
          <w:rFonts w:ascii="Times New Roman" w:hAnsi="Times New Roman" w:cs="Times New Roman"/>
          <w:szCs w:val="24"/>
        </w:rPr>
        <w:t>oraz ic</w:t>
      </w:r>
      <w:r>
        <w:rPr>
          <w:rFonts w:ascii="Times New Roman" w:hAnsi="Times New Roman" w:cs="Times New Roman"/>
          <w:szCs w:val="24"/>
        </w:rPr>
        <w:t>h harmonizację na terenie kraju.</w:t>
      </w:r>
    </w:p>
    <w:p w:rsidR="0083267A" w:rsidRDefault="00F33D81" w:rsidP="00E021DD">
      <w:pPr>
        <w:pStyle w:val="ARTartustawynprozporzdzenia"/>
        <w:spacing w:before="0"/>
      </w:pPr>
      <w:r w:rsidRPr="00F33D81">
        <w:t>Pro</w:t>
      </w:r>
      <w:r>
        <w:t xml:space="preserve">jektowane rozporządzenie </w:t>
      </w:r>
      <w:r w:rsidR="005C137C">
        <w:t xml:space="preserve">było poprzedzone rozporządzeniem </w:t>
      </w:r>
      <w:r w:rsidR="005C137C" w:rsidRPr="005C137C">
        <w:t xml:space="preserve">Ministra Rolnictwa </w:t>
      </w:r>
      <w:r w:rsidR="00C64C53">
        <w:br/>
      </w:r>
      <w:r w:rsidR="005C137C" w:rsidRPr="005C137C">
        <w:t xml:space="preserve">i Rozwoju Wsi z dnia 24 czerwca 2008 r. w sprawie stawek opłat za usługi świadczone przez Państwową Inspekcję Ochrony Roślin i Nasiennictwa oraz za wydawanie paszportów roślin </w:t>
      </w:r>
      <w:r w:rsidR="00C64C53">
        <w:br/>
      </w:r>
      <w:r w:rsidR="005C137C" w:rsidRPr="005C137C">
        <w:t>i formularzy paszportów roślin (Dz. U. Nr 122, poz. 789, z późn. zm.)</w:t>
      </w:r>
      <w:r w:rsidR="005C137C">
        <w:t>.</w:t>
      </w:r>
      <w:r w:rsidR="00C64C53">
        <w:t xml:space="preserve"> Rozporządzenie to utraci moc na podstawie art. 83 ust. 1 pkt 3 ustawy z dnia </w:t>
      </w:r>
      <w:r w:rsidR="005376AD">
        <w:t>1</w:t>
      </w:r>
      <w:r w:rsidR="00C64C53">
        <w:t xml:space="preserve">3 lutego 2020 r. o ochronie roślin przed agrofagami. </w:t>
      </w:r>
    </w:p>
    <w:p w:rsidR="00F33D81" w:rsidRDefault="00F33D81" w:rsidP="00E021DD">
      <w:pPr>
        <w:pStyle w:val="ARTartustawynprozporzdzenia"/>
        <w:spacing w:before="0"/>
      </w:pPr>
      <w:r>
        <w:t>Projektowane rozporządzenie jest zgodne z prawem Unii Europejskiej.</w:t>
      </w:r>
    </w:p>
    <w:p w:rsidR="008A254A" w:rsidRDefault="008A254A" w:rsidP="00E021DD">
      <w:pPr>
        <w:pStyle w:val="USTustnpkodeksu"/>
      </w:pPr>
      <w:r>
        <w:lastRenderedPageBreak/>
        <w:t>Projektowane rozporządzenie nie zawiera przepisów technicznych i w związku z tym</w:t>
      </w:r>
      <w:r w:rsidR="00C64C53">
        <w:t xml:space="preserve"> jego projekt </w:t>
      </w:r>
      <w:r>
        <w:t xml:space="preserve">nie podlega notyfikacji w rozumieniu przepisów rozporządzenia Rady Ministrów z dnia 23 grudnia 2002 r. w sprawie sposobu funkcjonowania krajowego systemu notyfikacji norm </w:t>
      </w:r>
      <w:r w:rsidR="00C64C53">
        <w:br/>
      </w:r>
      <w:r>
        <w:t>i aktów prawnych.</w:t>
      </w:r>
    </w:p>
    <w:p w:rsidR="00DA444D" w:rsidRDefault="00DA444D" w:rsidP="00DA444D">
      <w:pPr>
        <w:pStyle w:val="ARTartustawynprozporzdzenia"/>
        <w:spacing w:before="0"/>
      </w:pPr>
      <w:r>
        <w:t xml:space="preserve">Zgodnie z art. 5 ustawy z dnia 7 lipca 2005 r. o działalności lobbingowej w procesie stanowienia prawa (Dz. U. z 2017 r. poz. 248), projekt rozporządzenia został zamieszczony w Biuletynie Informacji Publicznej Ministerstwa Rolnictwa i Rozwoju Wsi, a także w Biuletynie Informacji Publicznej Rządowego Centrum Legislacji. </w:t>
      </w:r>
    </w:p>
    <w:p w:rsidR="001C5F40" w:rsidRDefault="008A254A" w:rsidP="00E021DD">
      <w:pPr>
        <w:pStyle w:val="USTustnpkodeksu"/>
      </w:pPr>
      <w:r>
        <w:t xml:space="preserve">Projekt rozporządzenia </w:t>
      </w:r>
      <w:r w:rsidR="000F12D5">
        <w:t xml:space="preserve">został </w:t>
      </w:r>
      <w:r>
        <w:t>ujęty w wykazie prac legislacyjnych Ministra Rolnictwa i Rozwoju Wsi.</w:t>
      </w:r>
    </w:p>
    <w:p w:rsidR="001C5F40" w:rsidRDefault="001C5F40">
      <w:pPr>
        <w:widowControl/>
        <w:autoSpaceDE/>
        <w:autoSpaceDN/>
        <w:adjustRightInd/>
        <w:rPr>
          <w:rFonts w:ascii="Times" w:hAnsi="Times"/>
          <w:bCs/>
        </w:rPr>
      </w:pPr>
      <w:r>
        <w:br w:type="page"/>
      </w:r>
      <w:r w:rsidR="00172515">
        <w:lastRenderedPageBreak/>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644"/>
        <w:gridCol w:w="425"/>
        <w:gridCol w:w="312"/>
        <w:gridCol w:w="540"/>
        <w:gridCol w:w="369"/>
        <w:gridCol w:w="230"/>
        <w:gridCol w:w="6"/>
        <w:gridCol w:w="561"/>
        <w:gridCol w:w="138"/>
        <w:gridCol w:w="98"/>
        <w:gridCol w:w="331"/>
        <w:gridCol w:w="239"/>
        <w:gridCol w:w="236"/>
        <w:gridCol w:w="92"/>
        <w:gridCol w:w="475"/>
        <w:gridCol w:w="99"/>
        <w:gridCol w:w="237"/>
        <w:gridCol w:w="178"/>
        <w:gridCol w:w="145"/>
        <w:gridCol w:w="280"/>
        <w:gridCol w:w="287"/>
        <w:gridCol w:w="553"/>
        <w:gridCol w:w="560"/>
        <w:gridCol w:w="588"/>
        <w:gridCol w:w="708"/>
      </w:tblGrid>
      <w:tr w:rsidR="00E14190" w:rsidRPr="0012388E" w:rsidTr="00E54680">
        <w:trPr>
          <w:trHeight w:val="1611"/>
        </w:trPr>
        <w:tc>
          <w:tcPr>
            <w:tcW w:w="6624" w:type="dxa"/>
            <w:gridSpan w:val="18"/>
          </w:tcPr>
          <w:p w:rsidR="00E14190" w:rsidRPr="00AF41EB" w:rsidRDefault="00E14190" w:rsidP="00E14190">
            <w:pPr>
              <w:spacing w:before="120" w:line="240" w:lineRule="auto"/>
              <w:ind w:hanging="45"/>
              <w:rPr>
                <w:color w:val="000000"/>
                <w:sz w:val="22"/>
                <w:szCs w:val="22"/>
              </w:rPr>
            </w:pPr>
            <w:bookmarkStart w:id="18" w:name="t1"/>
            <w:r w:rsidRPr="00AF41EB">
              <w:rPr>
                <w:b/>
                <w:color w:val="000000"/>
                <w:sz w:val="22"/>
                <w:szCs w:val="22"/>
              </w:rPr>
              <w:t>Nazwa projektu</w:t>
            </w:r>
          </w:p>
          <w:p w:rsidR="00172515" w:rsidRDefault="00E14190" w:rsidP="00D62976">
            <w:pPr>
              <w:spacing w:before="120" w:line="240" w:lineRule="auto"/>
              <w:ind w:hanging="45"/>
              <w:jc w:val="both"/>
              <w:rPr>
                <w:sz w:val="22"/>
                <w:szCs w:val="22"/>
              </w:rPr>
            </w:pPr>
            <w:r w:rsidRPr="00AF41EB">
              <w:rPr>
                <w:sz w:val="22"/>
                <w:szCs w:val="22"/>
              </w:rPr>
              <w:t xml:space="preserve">Projekt rozporządzenia Ministra Rolnictwa i Rozwoju Wsi </w:t>
            </w:r>
            <w:r w:rsidR="005A0AC1" w:rsidRPr="005A0AC1">
              <w:rPr>
                <w:sz w:val="22"/>
                <w:szCs w:val="22"/>
              </w:rPr>
              <w:t>w sprawie stawek opłat za przeprowadzanie kontroli urzędowych, wykonywanie innych czynności urzędowych oraz świadczenie usług przez Państwową Inspekcję Ochrony Roślin i Nasiennictwa w zakresie ochrony roślin przed agrofagami</w:t>
            </w:r>
          </w:p>
          <w:p w:rsidR="00E14190" w:rsidRPr="00AF41EB" w:rsidRDefault="00E14190" w:rsidP="00E14190">
            <w:pPr>
              <w:spacing w:before="120" w:line="240" w:lineRule="auto"/>
              <w:ind w:hanging="45"/>
              <w:rPr>
                <w:b/>
                <w:color w:val="000000"/>
                <w:sz w:val="22"/>
                <w:szCs w:val="22"/>
              </w:rPr>
            </w:pPr>
            <w:r w:rsidRPr="00AF41EB">
              <w:rPr>
                <w:b/>
                <w:color w:val="000000"/>
                <w:sz w:val="22"/>
                <w:szCs w:val="22"/>
              </w:rPr>
              <w:t>Ministerstwo wiodące i ministerstwa współpracujące</w:t>
            </w:r>
          </w:p>
          <w:bookmarkEnd w:id="18"/>
          <w:p w:rsidR="00E14190" w:rsidRPr="00AF41EB" w:rsidRDefault="00E14190" w:rsidP="00E14190">
            <w:pPr>
              <w:spacing w:line="240" w:lineRule="auto"/>
              <w:ind w:hanging="34"/>
              <w:rPr>
                <w:color w:val="000000"/>
                <w:sz w:val="22"/>
                <w:szCs w:val="22"/>
              </w:rPr>
            </w:pPr>
            <w:r w:rsidRPr="00AF41EB">
              <w:rPr>
                <w:color w:val="000000"/>
                <w:sz w:val="22"/>
                <w:szCs w:val="22"/>
              </w:rPr>
              <w:t>Ministerstwo Rolnictwa i Rozwoju Wsi</w:t>
            </w:r>
          </w:p>
          <w:p w:rsidR="00E14190" w:rsidRPr="00AF41EB" w:rsidRDefault="00E14190" w:rsidP="00E14190">
            <w:pPr>
              <w:spacing w:line="240" w:lineRule="auto"/>
              <w:rPr>
                <w:b/>
                <w:sz w:val="22"/>
                <w:szCs w:val="22"/>
              </w:rPr>
            </w:pPr>
            <w:r w:rsidRPr="00AF41EB">
              <w:rPr>
                <w:b/>
                <w:sz w:val="22"/>
                <w:szCs w:val="22"/>
              </w:rPr>
              <w:t xml:space="preserve">Osoba odpowiedzialna za projekt w randze Ministra, Sekretarza Stanu lub Podsekretarza Stanu </w:t>
            </w:r>
          </w:p>
          <w:p w:rsidR="00E14190" w:rsidRPr="00AF41EB" w:rsidRDefault="00D1521D" w:rsidP="00E14190">
            <w:pPr>
              <w:spacing w:line="240" w:lineRule="auto"/>
              <w:rPr>
                <w:sz w:val="22"/>
                <w:szCs w:val="22"/>
              </w:rPr>
            </w:pPr>
            <w:r>
              <w:rPr>
                <w:sz w:val="22"/>
                <w:szCs w:val="22"/>
              </w:rPr>
              <w:t>Jan Białkowski</w:t>
            </w:r>
            <w:r w:rsidR="00E14190" w:rsidRPr="00AF41EB">
              <w:rPr>
                <w:sz w:val="22"/>
                <w:szCs w:val="22"/>
              </w:rPr>
              <w:t>, Podsekretarz Stanu w Ministerstwie Rolnictwa i Rozwoju Wsi</w:t>
            </w:r>
          </w:p>
          <w:p w:rsidR="00E14190" w:rsidRPr="00AF41EB" w:rsidRDefault="00E14190" w:rsidP="00E14190">
            <w:pPr>
              <w:spacing w:before="120" w:line="240" w:lineRule="auto"/>
              <w:ind w:hanging="45"/>
              <w:rPr>
                <w:b/>
                <w:color w:val="000000"/>
                <w:sz w:val="22"/>
                <w:szCs w:val="22"/>
              </w:rPr>
            </w:pPr>
            <w:r w:rsidRPr="00AF41EB">
              <w:rPr>
                <w:b/>
                <w:color w:val="000000"/>
                <w:sz w:val="22"/>
                <w:szCs w:val="22"/>
              </w:rPr>
              <w:t>Kontakt do opiekuna merytorycznego projektu</w:t>
            </w:r>
          </w:p>
          <w:p w:rsidR="00E14190" w:rsidRPr="00AF41EB" w:rsidRDefault="00D1521D" w:rsidP="00E14190">
            <w:pPr>
              <w:spacing w:line="240" w:lineRule="auto"/>
              <w:ind w:left="-34"/>
              <w:rPr>
                <w:color w:val="000000"/>
                <w:sz w:val="22"/>
                <w:szCs w:val="22"/>
              </w:rPr>
            </w:pPr>
            <w:r>
              <w:rPr>
                <w:color w:val="000000"/>
                <w:sz w:val="22"/>
                <w:szCs w:val="22"/>
              </w:rPr>
              <w:t>Krzysztof Kielak</w:t>
            </w:r>
            <w:r w:rsidR="00E14190" w:rsidRPr="00AF41EB">
              <w:rPr>
                <w:color w:val="000000"/>
                <w:sz w:val="22"/>
                <w:szCs w:val="22"/>
              </w:rPr>
              <w:t>, Departament Hodowli i Ochrony Roślin</w:t>
            </w:r>
          </w:p>
          <w:p w:rsidR="00E14190" w:rsidRPr="00AF41EB" w:rsidRDefault="00E14190" w:rsidP="00CA44E5">
            <w:pPr>
              <w:spacing w:line="240" w:lineRule="auto"/>
              <w:ind w:left="-34"/>
              <w:rPr>
                <w:sz w:val="22"/>
                <w:szCs w:val="22"/>
                <w:lang w:val="de-DE"/>
              </w:rPr>
            </w:pPr>
            <w:r w:rsidRPr="00AF41EB">
              <w:rPr>
                <w:sz w:val="22"/>
                <w:szCs w:val="22"/>
                <w:lang w:val="de-DE"/>
              </w:rPr>
              <w:t xml:space="preserve">tel.: 22 623 </w:t>
            </w:r>
            <w:r w:rsidR="00D1521D">
              <w:rPr>
                <w:sz w:val="22"/>
                <w:szCs w:val="22"/>
                <w:lang w:val="de-DE"/>
              </w:rPr>
              <w:t>10</w:t>
            </w:r>
            <w:r w:rsidRPr="00AF41EB">
              <w:rPr>
                <w:sz w:val="22"/>
                <w:szCs w:val="22"/>
                <w:lang w:val="de-DE"/>
              </w:rPr>
              <w:t xml:space="preserve"> </w:t>
            </w:r>
            <w:r w:rsidR="00D1521D">
              <w:rPr>
                <w:sz w:val="22"/>
                <w:szCs w:val="22"/>
                <w:lang w:val="de-DE"/>
              </w:rPr>
              <w:t>17</w:t>
            </w:r>
            <w:r w:rsidRPr="00AF41EB">
              <w:rPr>
                <w:sz w:val="22"/>
                <w:szCs w:val="22"/>
                <w:lang w:val="de-DE"/>
              </w:rPr>
              <w:t>, e-mail</w:t>
            </w:r>
            <w:r w:rsidR="009776B7">
              <w:rPr>
                <w:sz w:val="22"/>
                <w:szCs w:val="22"/>
                <w:lang w:val="de-DE"/>
              </w:rPr>
              <w:t>:</w:t>
            </w:r>
            <w:r w:rsidRPr="00AF41EB">
              <w:rPr>
                <w:sz w:val="22"/>
                <w:szCs w:val="22"/>
                <w:lang w:val="de-DE"/>
              </w:rPr>
              <w:t xml:space="preserve"> </w:t>
            </w:r>
            <w:r w:rsidR="00CA44E5">
              <w:rPr>
                <w:sz w:val="22"/>
                <w:szCs w:val="22"/>
                <w:lang w:val="de-DE"/>
              </w:rPr>
              <w:t>krzysztof.kielak@minrol.gov.pl</w:t>
            </w:r>
          </w:p>
        </w:tc>
        <w:tc>
          <w:tcPr>
            <w:tcW w:w="3299" w:type="dxa"/>
            <w:gridSpan w:val="8"/>
            <w:shd w:val="clear" w:color="auto" w:fill="FFFFFF"/>
          </w:tcPr>
          <w:p w:rsidR="00E14190" w:rsidRPr="00AF41EB" w:rsidRDefault="00E14190" w:rsidP="00E14190">
            <w:pPr>
              <w:spacing w:line="240" w:lineRule="auto"/>
              <w:rPr>
                <w:b/>
                <w:sz w:val="22"/>
                <w:szCs w:val="22"/>
              </w:rPr>
            </w:pPr>
            <w:r w:rsidRPr="00AF41EB">
              <w:rPr>
                <w:b/>
                <w:sz w:val="22"/>
                <w:szCs w:val="22"/>
              </w:rPr>
              <w:t>Data sporządzenia</w:t>
            </w:r>
            <w:r w:rsidRPr="00AF41EB">
              <w:rPr>
                <w:b/>
                <w:sz w:val="22"/>
                <w:szCs w:val="22"/>
              </w:rPr>
              <w:br/>
            </w:r>
            <w:sdt>
              <w:sdtPr>
                <w:rPr>
                  <w:b/>
                  <w:sz w:val="22"/>
                  <w:szCs w:val="22"/>
                </w:rPr>
                <w:id w:val="-345788683"/>
                <w:placeholder>
                  <w:docPart w:val="3C2BA56E061D49EB9ECCFB3CB233B182"/>
                </w:placeholder>
                <w:date w:fullDate="2020-05-11T00:00:00Z">
                  <w:dateFormat w:val="dd.MM.yyyy"/>
                  <w:lid w:val="pl-PL"/>
                  <w:storeMappedDataAs w:val="dateTime"/>
                  <w:calendar w:val="gregorian"/>
                </w:date>
              </w:sdtPr>
              <w:sdtEndPr/>
              <w:sdtContent>
                <w:r w:rsidR="00FD1672">
                  <w:rPr>
                    <w:b/>
                    <w:sz w:val="22"/>
                    <w:szCs w:val="22"/>
                  </w:rPr>
                  <w:t>11.05.2020</w:t>
                </w:r>
              </w:sdtContent>
            </w:sdt>
          </w:p>
          <w:p w:rsidR="00E14190" w:rsidRPr="00AF41EB" w:rsidRDefault="00E14190" w:rsidP="00E14190">
            <w:pPr>
              <w:spacing w:line="240" w:lineRule="auto"/>
              <w:rPr>
                <w:b/>
                <w:sz w:val="22"/>
                <w:szCs w:val="22"/>
              </w:rPr>
            </w:pPr>
          </w:p>
          <w:p w:rsidR="00E14190" w:rsidRPr="00AF41EB" w:rsidRDefault="00E14190" w:rsidP="005F3B3A">
            <w:pPr>
              <w:spacing w:line="240" w:lineRule="auto"/>
              <w:ind w:left="66"/>
              <w:jc w:val="both"/>
              <w:rPr>
                <w:b/>
                <w:sz w:val="22"/>
                <w:szCs w:val="22"/>
              </w:rPr>
            </w:pPr>
            <w:r w:rsidRPr="00AF41EB">
              <w:rPr>
                <w:b/>
                <w:sz w:val="22"/>
                <w:szCs w:val="22"/>
              </w:rPr>
              <w:t xml:space="preserve">Źródło: </w:t>
            </w:r>
            <w:bookmarkStart w:id="19" w:name="Lista1"/>
          </w:p>
          <w:bookmarkEnd w:id="19"/>
          <w:p w:rsidR="00D1521D" w:rsidRDefault="00E14190" w:rsidP="005F3B3A">
            <w:pPr>
              <w:spacing w:line="240" w:lineRule="auto"/>
              <w:ind w:left="66"/>
              <w:jc w:val="both"/>
              <w:rPr>
                <w:b/>
                <w:color w:val="000000"/>
                <w:sz w:val="22"/>
                <w:szCs w:val="22"/>
              </w:rPr>
            </w:pPr>
            <w:r w:rsidRPr="00AF41EB">
              <w:rPr>
                <w:sz w:val="22"/>
                <w:szCs w:val="22"/>
              </w:rPr>
              <w:t xml:space="preserve">Art. </w:t>
            </w:r>
            <w:r w:rsidR="00BF3F5A" w:rsidRPr="00AF41EB">
              <w:rPr>
                <w:sz w:val="22"/>
                <w:szCs w:val="22"/>
              </w:rPr>
              <w:t xml:space="preserve">art. 57 ust. </w:t>
            </w:r>
            <w:r w:rsidR="001C5F40" w:rsidRPr="00AF41EB">
              <w:rPr>
                <w:sz w:val="22"/>
                <w:szCs w:val="22"/>
              </w:rPr>
              <w:t>3</w:t>
            </w:r>
            <w:r w:rsidR="00BF3F5A" w:rsidRPr="00AF41EB">
              <w:rPr>
                <w:sz w:val="22"/>
                <w:szCs w:val="22"/>
              </w:rPr>
              <w:t xml:space="preserve"> </w:t>
            </w:r>
            <w:r w:rsidRPr="00AF41EB">
              <w:rPr>
                <w:sz w:val="22"/>
                <w:szCs w:val="22"/>
              </w:rPr>
              <w:t xml:space="preserve">ustawy z dnia </w:t>
            </w:r>
            <w:r w:rsidR="005376AD">
              <w:rPr>
                <w:sz w:val="22"/>
                <w:szCs w:val="22"/>
              </w:rPr>
              <w:t>1</w:t>
            </w:r>
            <w:r w:rsidR="00D1521D">
              <w:rPr>
                <w:sz w:val="22"/>
                <w:szCs w:val="22"/>
              </w:rPr>
              <w:t>3 lutego 2020 r.</w:t>
            </w:r>
            <w:r w:rsidR="00D1521D" w:rsidRPr="00AF41EB">
              <w:rPr>
                <w:sz w:val="22"/>
                <w:szCs w:val="22"/>
              </w:rPr>
              <w:t xml:space="preserve"> </w:t>
            </w:r>
            <w:r w:rsidRPr="00AF41EB">
              <w:rPr>
                <w:sz w:val="22"/>
                <w:szCs w:val="22"/>
              </w:rPr>
              <w:t xml:space="preserve">o ochronie roślin przed agrofagami (Dz. U. poz. </w:t>
            </w:r>
            <w:r w:rsidR="00D1521D">
              <w:rPr>
                <w:sz w:val="22"/>
                <w:szCs w:val="22"/>
              </w:rPr>
              <w:t>424</w:t>
            </w:r>
            <w:r w:rsidR="00911AFF">
              <w:rPr>
                <w:rFonts w:cs="Times New Roman"/>
              </w:rPr>
              <w:t xml:space="preserve"> i </w:t>
            </w:r>
            <w:r w:rsidR="00911AFF" w:rsidRPr="002A617F">
              <w:rPr>
                <w:rFonts w:cs="Times New Roman"/>
              </w:rPr>
              <w:t>695</w:t>
            </w:r>
            <w:r w:rsidR="00D1521D">
              <w:rPr>
                <w:b/>
                <w:color w:val="000000"/>
                <w:sz w:val="22"/>
                <w:szCs w:val="22"/>
              </w:rPr>
              <w:t>)</w:t>
            </w:r>
          </w:p>
          <w:p w:rsidR="00E14190" w:rsidRPr="00AF41EB" w:rsidRDefault="00E14190" w:rsidP="005F3B3A">
            <w:pPr>
              <w:spacing w:line="240" w:lineRule="auto"/>
              <w:ind w:left="66"/>
              <w:jc w:val="both"/>
              <w:rPr>
                <w:b/>
                <w:color w:val="000000"/>
                <w:sz w:val="22"/>
                <w:szCs w:val="22"/>
              </w:rPr>
            </w:pPr>
            <w:r w:rsidRPr="00AF41EB">
              <w:rPr>
                <w:b/>
                <w:color w:val="000000"/>
                <w:sz w:val="22"/>
                <w:szCs w:val="22"/>
              </w:rPr>
              <w:t xml:space="preserve">Nr w wykazie prac </w:t>
            </w:r>
          </w:p>
          <w:p w:rsidR="00E14190" w:rsidRPr="00AF41EB" w:rsidRDefault="00E14190" w:rsidP="00E14190">
            <w:pPr>
              <w:spacing w:line="240" w:lineRule="auto"/>
              <w:rPr>
                <w:color w:val="000000"/>
                <w:sz w:val="22"/>
                <w:szCs w:val="22"/>
              </w:rPr>
            </w:pPr>
          </w:p>
        </w:tc>
      </w:tr>
      <w:tr w:rsidR="00E14190" w:rsidRPr="0012388E" w:rsidTr="00E54680">
        <w:trPr>
          <w:trHeight w:val="142"/>
        </w:trPr>
        <w:tc>
          <w:tcPr>
            <w:tcW w:w="9923" w:type="dxa"/>
            <w:gridSpan w:val="26"/>
            <w:shd w:val="clear" w:color="auto" w:fill="99CCFF"/>
          </w:tcPr>
          <w:p w:rsidR="00E14190" w:rsidRPr="00DC7B59" w:rsidRDefault="00E14190" w:rsidP="00E14190">
            <w:pPr>
              <w:spacing w:line="240" w:lineRule="auto"/>
              <w:ind w:left="57"/>
              <w:jc w:val="center"/>
              <w:rPr>
                <w:b/>
                <w:color w:val="FFFFFF"/>
                <w:sz w:val="22"/>
                <w:szCs w:val="22"/>
              </w:rPr>
            </w:pPr>
            <w:r w:rsidRPr="00DC7B59">
              <w:rPr>
                <w:b/>
                <w:color w:val="FFFFFF"/>
                <w:sz w:val="22"/>
                <w:szCs w:val="22"/>
              </w:rPr>
              <w:t>OCENA SKUTKÓW REGULACJI</w:t>
            </w:r>
          </w:p>
        </w:tc>
      </w:tr>
      <w:tr w:rsidR="00E14190" w:rsidRPr="0012388E" w:rsidTr="00E54680">
        <w:trPr>
          <w:trHeight w:val="333"/>
        </w:trPr>
        <w:tc>
          <w:tcPr>
            <w:tcW w:w="9923" w:type="dxa"/>
            <w:gridSpan w:val="26"/>
            <w:shd w:val="clear" w:color="auto" w:fill="99CCFF"/>
            <w:vAlign w:val="center"/>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DC7B59">
              <w:rPr>
                <w:b/>
                <w:sz w:val="22"/>
                <w:szCs w:val="22"/>
              </w:rPr>
              <w:t>Jaki problem jest rozwiązywany?</w:t>
            </w:r>
            <w:bookmarkStart w:id="20" w:name="Wybór1"/>
            <w:bookmarkEnd w:id="20"/>
          </w:p>
        </w:tc>
      </w:tr>
      <w:tr w:rsidR="00E14190" w:rsidRPr="0012388E" w:rsidTr="00E54680">
        <w:trPr>
          <w:trHeight w:val="142"/>
        </w:trPr>
        <w:tc>
          <w:tcPr>
            <w:tcW w:w="9923" w:type="dxa"/>
            <w:gridSpan w:val="26"/>
            <w:shd w:val="clear" w:color="auto" w:fill="FFFFFF"/>
          </w:tcPr>
          <w:p w:rsidR="00BF3F5A" w:rsidRPr="002204C3" w:rsidRDefault="00D1521D" w:rsidP="00BF3F5A">
            <w:pPr>
              <w:pStyle w:val="ARTartustawynprozporzdzenia"/>
              <w:spacing w:line="240" w:lineRule="auto"/>
              <w:ind w:firstLine="0"/>
              <w:rPr>
                <w:color w:val="000000"/>
                <w:sz w:val="22"/>
                <w:szCs w:val="22"/>
              </w:rPr>
            </w:pPr>
            <w:r w:rsidRPr="00D62976">
              <w:rPr>
                <w:rFonts w:ascii="Times New Roman" w:hAnsi="Times New Roman" w:cs="Times New Roman"/>
                <w:sz w:val="22"/>
                <w:szCs w:val="22"/>
              </w:rPr>
              <w:t xml:space="preserve">Projektowane rozporządzenie ma na celu rozwiązanie problemu braku jednolitości opłat pobieranych przez wojewódzkie inspektoraty ochrony roślin i nasiennictwa za przeprowadzenie kontroli urzędowych, wykonanie innych czynności urzędowych oraz świadczenie usług. </w:t>
            </w:r>
          </w:p>
        </w:tc>
      </w:tr>
      <w:tr w:rsidR="00E14190" w:rsidRPr="0012388E" w:rsidTr="00E54680">
        <w:trPr>
          <w:trHeight w:val="142"/>
        </w:trPr>
        <w:tc>
          <w:tcPr>
            <w:tcW w:w="9923" w:type="dxa"/>
            <w:gridSpan w:val="26"/>
            <w:shd w:val="clear" w:color="auto" w:fill="99CCFF"/>
            <w:vAlign w:val="center"/>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DC7B59">
              <w:rPr>
                <w:b/>
                <w:color w:val="000000"/>
                <w:spacing w:val="-2"/>
                <w:sz w:val="22"/>
                <w:szCs w:val="22"/>
              </w:rPr>
              <w:t>Rekomendowane rozwiązanie, w tym planowane narzędzia interwencji, i oczekiwany efekt</w:t>
            </w:r>
          </w:p>
        </w:tc>
      </w:tr>
      <w:tr w:rsidR="00E14190" w:rsidRPr="0012388E" w:rsidTr="00E54680">
        <w:trPr>
          <w:trHeight w:val="142"/>
        </w:trPr>
        <w:tc>
          <w:tcPr>
            <w:tcW w:w="9923" w:type="dxa"/>
            <w:gridSpan w:val="26"/>
            <w:shd w:val="clear" w:color="auto" w:fill="auto"/>
          </w:tcPr>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W artykule 79 rozporządzenia 2017/625 określone zostały czynności, za jakie właściwe organy państw członkowskich</w:t>
            </w:r>
            <w:r w:rsidR="00632FAF">
              <w:rPr>
                <w:rFonts w:ascii="Times New Roman" w:hAnsi="Times New Roman" w:cs="Times New Roman"/>
                <w:sz w:val="22"/>
                <w:szCs w:val="22"/>
              </w:rPr>
              <w:t xml:space="preserve"> Unii Europejskiej </w:t>
            </w:r>
            <w:r w:rsidRPr="005F3B3A">
              <w:rPr>
                <w:rFonts w:ascii="Times New Roman" w:hAnsi="Times New Roman" w:cs="Times New Roman"/>
                <w:sz w:val="22"/>
                <w:szCs w:val="22"/>
              </w:rPr>
              <w:t>pobierają opłaty. Jednocześnie</w:t>
            </w:r>
            <w:r w:rsidR="00632FAF">
              <w:rPr>
                <w:rFonts w:ascii="Times New Roman" w:hAnsi="Times New Roman" w:cs="Times New Roman"/>
                <w:sz w:val="22"/>
                <w:szCs w:val="22"/>
              </w:rPr>
              <w:t>,</w:t>
            </w:r>
            <w:r w:rsidRPr="005F3B3A">
              <w:rPr>
                <w:rFonts w:ascii="Times New Roman" w:hAnsi="Times New Roman" w:cs="Times New Roman"/>
                <w:sz w:val="22"/>
                <w:szCs w:val="22"/>
              </w:rPr>
              <w:t xml:space="preserve"> art. 80 rozporządzenia 2017/625 stanowi, że „państwa członkowskie mogą pobierać opłaty lub należności w celu pokrycia kosztów kontroli urzędowych i innych czynności urzędowych inne niż opłaty i należności, o których mowa w art. 79, o ile nie jest to zakazane przepisami mającymi zastosowanie w obszarach regulowanych przepisami, o których mowa w art. 1 ust. 2”.</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 xml:space="preserve">Czynności, za które Państwowa Inspekcja Ochrony Roślin i Nasiennictwa (dalej – PIORiN) powinna pobierać opłaty określono w art. 53 i 54 ustawy z dnia </w:t>
            </w:r>
            <w:r w:rsidR="005376AD">
              <w:rPr>
                <w:rFonts w:ascii="Times New Roman" w:hAnsi="Times New Roman" w:cs="Times New Roman"/>
                <w:sz w:val="22"/>
                <w:szCs w:val="22"/>
              </w:rPr>
              <w:t>1</w:t>
            </w:r>
            <w:r w:rsidRPr="005F3B3A">
              <w:rPr>
                <w:rFonts w:ascii="Times New Roman" w:hAnsi="Times New Roman" w:cs="Times New Roman"/>
                <w:sz w:val="22"/>
                <w:szCs w:val="22"/>
              </w:rPr>
              <w:t>3 lutego 2020 r. o ochronie roślin przed agrofagami (Dz. U. poz. 424</w:t>
            </w:r>
            <w:r w:rsidR="00911AFF">
              <w:rPr>
                <w:rFonts w:ascii="Times New Roman" w:hAnsi="Times New Roman" w:cs="Times New Roman"/>
              </w:rPr>
              <w:t xml:space="preserve"> i </w:t>
            </w:r>
            <w:r w:rsidR="00911AFF" w:rsidRPr="002A617F">
              <w:rPr>
                <w:rFonts w:ascii="Times New Roman" w:hAnsi="Times New Roman" w:cs="Times New Roman"/>
              </w:rPr>
              <w:t>695</w:t>
            </w:r>
            <w:r w:rsidRPr="005F3B3A">
              <w:rPr>
                <w:rFonts w:ascii="Times New Roman" w:hAnsi="Times New Roman" w:cs="Times New Roman"/>
                <w:sz w:val="22"/>
                <w:szCs w:val="22"/>
              </w:rPr>
              <w:t>). Dotyczy to zarówno opłat za czynności wykonywane w ramach kontroli urzędowych</w:t>
            </w:r>
            <w:r>
              <w:rPr>
                <w:rFonts w:ascii="Times New Roman" w:hAnsi="Times New Roman" w:cs="Times New Roman"/>
                <w:sz w:val="22"/>
                <w:szCs w:val="22"/>
              </w:rPr>
              <w:t xml:space="preserve"> i innych czynności urzędowych</w:t>
            </w:r>
            <w:r w:rsidRPr="005F3B3A">
              <w:rPr>
                <w:rFonts w:ascii="Times New Roman" w:hAnsi="Times New Roman" w:cs="Times New Roman"/>
                <w:sz w:val="22"/>
                <w:szCs w:val="22"/>
              </w:rPr>
              <w:t>, jak i działalności usługowej PIORiN.</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 xml:space="preserve">W art. 53 ustawy z dnia </w:t>
            </w:r>
            <w:r w:rsidR="005376AD">
              <w:rPr>
                <w:rFonts w:ascii="Times New Roman" w:hAnsi="Times New Roman" w:cs="Times New Roman"/>
                <w:sz w:val="22"/>
                <w:szCs w:val="22"/>
              </w:rPr>
              <w:t>1</w:t>
            </w:r>
            <w:r w:rsidRPr="005F3B3A">
              <w:rPr>
                <w:rFonts w:ascii="Times New Roman" w:hAnsi="Times New Roman" w:cs="Times New Roman"/>
                <w:sz w:val="22"/>
                <w:szCs w:val="22"/>
              </w:rPr>
              <w:t>3 lutego 2020 r. o ochronie roślin przed agrofagami przyjęto, aby opłaty były pobierane za przeprowadzenie przez Głównego Inspektora Ochrony Roślin i Nasiennictwa (dalej – Głównego Inspektora) lub wojewódzkiego inspektora ochrony roślin i nasiennictwa (dalej – wojewódzkiego inspektora) kontroli urzędowych oraz wykonanie innych czynności urzędowych w celu:</w:t>
            </w:r>
          </w:p>
          <w:p w:rsidR="00D1521D" w:rsidRPr="005F3B3A" w:rsidRDefault="00D1521D" w:rsidP="00431F70">
            <w:pPr>
              <w:pStyle w:val="ARTartustawynprozporzdzenia"/>
              <w:numPr>
                <w:ilvl w:val="0"/>
                <w:numId w:val="19"/>
              </w:numPr>
              <w:spacing w:before="0" w:after="120" w:line="240" w:lineRule="auto"/>
              <w:ind w:left="347" w:hanging="426"/>
              <w:rPr>
                <w:rFonts w:ascii="Times New Roman" w:hAnsi="Times New Roman" w:cs="Times New Roman"/>
                <w:sz w:val="22"/>
                <w:szCs w:val="22"/>
              </w:rPr>
            </w:pPr>
            <w:r w:rsidRPr="005F3B3A">
              <w:rPr>
                <w:rFonts w:ascii="Times New Roman" w:hAnsi="Times New Roman" w:cs="Times New Roman"/>
                <w:sz w:val="22"/>
                <w:szCs w:val="22"/>
              </w:rPr>
              <w:t>wydania paszportu roślin;</w:t>
            </w:r>
          </w:p>
          <w:p w:rsidR="00D1521D" w:rsidRPr="005F3B3A" w:rsidRDefault="00D1521D" w:rsidP="00431F70">
            <w:pPr>
              <w:pStyle w:val="ARTartustawynprozporzdzenia"/>
              <w:numPr>
                <w:ilvl w:val="0"/>
                <w:numId w:val="19"/>
              </w:numPr>
              <w:spacing w:before="0" w:after="120" w:line="240" w:lineRule="auto"/>
              <w:ind w:left="347" w:hanging="426"/>
              <w:rPr>
                <w:rFonts w:ascii="Times New Roman" w:hAnsi="Times New Roman" w:cs="Times New Roman"/>
                <w:sz w:val="22"/>
                <w:szCs w:val="22"/>
              </w:rPr>
            </w:pPr>
            <w:r w:rsidRPr="005F3B3A">
              <w:rPr>
                <w:rFonts w:ascii="Times New Roman" w:hAnsi="Times New Roman" w:cs="Times New Roman"/>
                <w:sz w:val="22"/>
                <w:szCs w:val="22"/>
              </w:rPr>
              <w:t>wydania fitosanitarnego świadectwa eksportowego lub fitosanitarnego świadectwa reeksportowego, w tym w kontroli urzędowych podmiotów wpisanych do rejestru eksporterów;</w:t>
            </w:r>
          </w:p>
          <w:p w:rsidR="00D1521D" w:rsidRPr="005F3B3A" w:rsidRDefault="00D1521D" w:rsidP="00431F70">
            <w:pPr>
              <w:pStyle w:val="ARTartustawynprozporzdzenia"/>
              <w:numPr>
                <w:ilvl w:val="0"/>
                <w:numId w:val="19"/>
              </w:numPr>
              <w:spacing w:before="0" w:after="120" w:line="240" w:lineRule="auto"/>
              <w:ind w:left="347" w:hanging="426"/>
              <w:rPr>
                <w:rFonts w:ascii="Times New Roman" w:hAnsi="Times New Roman" w:cs="Times New Roman"/>
                <w:sz w:val="22"/>
                <w:szCs w:val="22"/>
              </w:rPr>
            </w:pPr>
            <w:r w:rsidRPr="005F3B3A">
              <w:rPr>
                <w:rFonts w:ascii="Times New Roman" w:hAnsi="Times New Roman" w:cs="Times New Roman"/>
                <w:sz w:val="22"/>
                <w:szCs w:val="22"/>
              </w:rPr>
              <w:t>wydania świadectwa przedeksportowego;</w:t>
            </w:r>
          </w:p>
          <w:p w:rsidR="00D1521D" w:rsidRPr="005F3B3A" w:rsidRDefault="00D1521D" w:rsidP="00431F70">
            <w:pPr>
              <w:pStyle w:val="ARTartustawynprozporzdzenia"/>
              <w:numPr>
                <w:ilvl w:val="0"/>
                <w:numId w:val="19"/>
              </w:numPr>
              <w:spacing w:before="0" w:after="120" w:line="240" w:lineRule="auto"/>
              <w:ind w:left="347" w:hanging="426"/>
              <w:rPr>
                <w:rFonts w:ascii="Times New Roman" w:hAnsi="Times New Roman" w:cs="Times New Roman"/>
                <w:sz w:val="22"/>
                <w:szCs w:val="22"/>
              </w:rPr>
            </w:pPr>
            <w:r w:rsidRPr="005F3B3A">
              <w:rPr>
                <w:rFonts w:ascii="Times New Roman" w:hAnsi="Times New Roman" w:cs="Times New Roman"/>
                <w:sz w:val="22"/>
                <w:szCs w:val="22"/>
              </w:rPr>
              <w:t>wydania zaświadczenia lub innego dokumentu lub oznakowania, w które zaopatruje się rośliny, produkty roślinne lub inne przedmioty wyprowadzane poza obszary wyznaczone zgodnie z art. 18 ust. 1 rozporządzenia 2016/2031;</w:t>
            </w:r>
          </w:p>
          <w:p w:rsidR="00D1521D" w:rsidRPr="005F3B3A" w:rsidRDefault="00D1521D" w:rsidP="00431F70">
            <w:pPr>
              <w:pStyle w:val="ARTartustawynprozporzdzenia"/>
              <w:numPr>
                <w:ilvl w:val="0"/>
                <w:numId w:val="19"/>
              </w:numPr>
              <w:spacing w:before="0" w:after="120" w:line="240" w:lineRule="auto"/>
              <w:ind w:left="347" w:hanging="426"/>
              <w:rPr>
                <w:rFonts w:ascii="Times New Roman" w:hAnsi="Times New Roman" w:cs="Times New Roman"/>
                <w:sz w:val="22"/>
                <w:szCs w:val="22"/>
              </w:rPr>
            </w:pPr>
            <w:r w:rsidRPr="005F3B3A">
              <w:rPr>
                <w:rFonts w:ascii="Times New Roman" w:hAnsi="Times New Roman" w:cs="Times New Roman"/>
                <w:sz w:val="22"/>
                <w:szCs w:val="22"/>
              </w:rPr>
              <w:t xml:space="preserve">wydania dokumentów lub oznakowań, określonych w przepisach wydanych na podstawie art. 28 ust. 1 lub 6, art. 30 ust. 1 akapit drugi lub ust. 7 lub art. 99 ust. 1 rozporządzenia 2016/2031 lub art. 31 ust. 3 ustawy z dnia </w:t>
            </w:r>
            <w:r w:rsidR="005376AD">
              <w:rPr>
                <w:rFonts w:ascii="Times New Roman" w:hAnsi="Times New Roman" w:cs="Times New Roman"/>
                <w:sz w:val="22"/>
                <w:szCs w:val="22"/>
              </w:rPr>
              <w:t>1</w:t>
            </w:r>
            <w:r w:rsidRPr="005F3B3A">
              <w:rPr>
                <w:rFonts w:ascii="Times New Roman" w:hAnsi="Times New Roman" w:cs="Times New Roman"/>
                <w:sz w:val="22"/>
                <w:szCs w:val="22"/>
              </w:rPr>
              <w:t>3 lutego 2020 r. o ochronie roślin przed agrofagami;</w:t>
            </w:r>
          </w:p>
          <w:p w:rsidR="00D1521D" w:rsidRPr="005F3B3A" w:rsidRDefault="00D1521D" w:rsidP="00431F70">
            <w:pPr>
              <w:pStyle w:val="ARTartustawynprozporzdzenia"/>
              <w:numPr>
                <w:ilvl w:val="0"/>
                <w:numId w:val="19"/>
              </w:numPr>
              <w:spacing w:before="0" w:after="120" w:line="240" w:lineRule="auto"/>
              <w:ind w:left="347" w:hanging="426"/>
              <w:rPr>
                <w:rFonts w:ascii="Times New Roman" w:hAnsi="Times New Roman" w:cs="Times New Roman"/>
                <w:sz w:val="22"/>
                <w:szCs w:val="22"/>
              </w:rPr>
            </w:pPr>
            <w:r w:rsidRPr="005F3B3A">
              <w:rPr>
                <w:rFonts w:ascii="Times New Roman" w:hAnsi="Times New Roman" w:cs="Times New Roman"/>
                <w:sz w:val="22"/>
                <w:szCs w:val="22"/>
              </w:rPr>
              <w:lastRenderedPageBreak/>
              <w:t>udzielenia upoważnienia, o którym mowa w art. 98 ust. 1 rozporządzenia 2016/2031, oraz w celu weryfikacji i zapewnienia, o których mowa w art. 98 ust. 3 rozporządzenia 2016/2031.</w:t>
            </w:r>
          </w:p>
          <w:p w:rsidR="00D1521D" w:rsidRPr="005F3B3A" w:rsidRDefault="00D1521D" w:rsidP="00431F70">
            <w:pPr>
              <w:pStyle w:val="ARTartustawynprozporzdzenia"/>
              <w:spacing w:before="0" w:after="120" w:line="240" w:lineRule="auto"/>
              <w:ind w:left="347" w:firstLine="0"/>
              <w:rPr>
                <w:rFonts w:ascii="Times New Roman" w:hAnsi="Times New Roman" w:cs="Times New Roman"/>
                <w:sz w:val="22"/>
                <w:szCs w:val="22"/>
              </w:rPr>
            </w:pPr>
            <w:r w:rsidRPr="005F3B3A">
              <w:rPr>
                <w:rFonts w:ascii="Times New Roman" w:hAnsi="Times New Roman" w:cs="Times New Roman"/>
                <w:sz w:val="22"/>
                <w:szCs w:val="22"/>
              </w:rPr>
              <w:t>Ponadto opłaty pobierane będą za:</w:t>
            </w:r>
          </w:p>
          <w:p w:rsidR="00D1521D" w:rsidRPr="005F3B3A" w:rsidRDefault="00D1521D" w:rsidP="00431F70">
            <w:pPr>
              <w:pStyle w:val="ARTartustawynprozporzdzenia"/>
              <w:numPr>
                <w:ilvl w:val="0"/>
                <w:numId w:val="22"/>
              </w:numPr>
              <w:spacing w:before="0" w:after="120" w:line="240" w:lineRule="auto"/>
              <w:ind w:left="347"/>
              <w:rPr>
                <w:rFonts w:ascii="Times New Roman" w:hAnsi="Times New Roman" w:cs="Times New Roman"/>
                <w:sz w:val="22"/>
                <w:szCs w:val="22"/>
              </w:rPr>
            </w:pPr>
            <w:r w:rsidRPr="005F3B3A">
              <w:rPr>
                <w:rFonts w:ascii="Times New Roman" w:hAnsi="Times New Roman" w:cs="Times New Roman"/>
                <w:sz w:val="22"/>
                <w:szCs w:val="22"/>
              </w:rPr>
              <w:t>przeprowadzenie przez wojewódzkiego inspektora kontroli w celu uznania miejsca produkcji za wolne od określonego agrofaga oraz w celu utrzymania statusu miejsca produkcji uznanego za wolne od określonego agrofaga;</w:t>
            </w:r>
          </w:p>
          <w:p w:rsidR="00D1521D" w:rsidRPr="005F3B3A" w:rsidRDefault="00D1521D" w:rsidP="00431F70">
            <w:pPr>
              <w:pStyle w:val="ARTartustawynprozporzdzenia"/>
              <w:numPr>
                <w:ilvl w:val="0"/>
                <w:numId w:val="22"/>
              </w:numPr>
              <w:spacing w:before="0" w:after="120" w:line="240" w:lineRule="auto"/>
              <w:ind w:left="347"/>
              <w:rPr>
                <w:rFonts w:ascii="Times New Roman" w:hAnsi="Times New Roman" w:cs="Times New Roman"/>
                <w:sz w:val="22"/>
                <w:szCs w:val="22"/>
              </w:rPr>
            </w:pPr>
            <w:r w:rsidRPr="005F3B3A">
              <w:rPr>
                <w:rFonts w:ascii="Times New Roman" w:hAnsi="Times New Roman" w:cs="Times New Roman"/>
                <w:sz w:val="22"/>
                <w:szCs w:val="22"/>
              </w:rPr>
              <w:t>przeprowadzenie przez wojewódzkiego inspektora ocen, o których mowa w art. 87 ust. 1 rozporządzenia 2016/2031;</w:t>
            </w:r>
          </w:p>
          <w:p w:rsidR="00D1521D" w:rsidRPr="005F3B3A" w:rsidRDefault="00D1521D" w:rsidP="00431F70">
            <w:pPr>
              <w:pStyle w:val="ARTartustawynprozporzdzenia"/>
              <w:numPr>
                <w:ilvl w:val="0"/>
                <w:numId w:val="22"/>
              </w:numPr>
              <w:spacing w:before="0" w:after="120" w:line="240" w:lineRule="auto"/>
              <w:ind w:left="347"/>
              <w:rPr>
                <w:rFonts w:ascii="Times New Roman" w:hAnsi="Times New Roman" w:cs="Times New Roman"/>
                <w:sz w:val="22"/>
                <w:szCs w:val="22"/>
              </w:rPr>
            </w:pPr>
            <w:r w:rsidRPr="005F3B3A">
              <w:rPr>
                <w:rFonts w:ascii="Times New Roman" w:hAnsi="Times New Roman" w:cs="Times New Roman"/>
                <w:sz w:val="22"/>
                <w:szCs w:val="22"/>
              </w:rPr>
              <w:t>wydanie przez wojewódzkiego inspektora paszportu roślin;</w:t>
            </w:r>
          </w:p>
          <w:p w:rsidR="00D1521D" w:rsidRPr="005F3B3A" w:rsidRDefault="00D1521D" w:rsidP="00431F70">
            <w:pPr>
              <w:pStyle w:val="ARTartustawynprozporzdzenia"/>
              <w:numPr>
                <w:ilvl w:val="0"/>
                <w:numId w:val="22"/>
              </w:numPr>
              <w:spacing w:before="0" w:after="120" w:line="240" w:lineRule="auto"/>
              <w:ind w:left="347"/>
              <w:rPr>
                <w:rFonts w:ascii="Times New Roman" w:hAnsi="Times New Roman" w:cs="Times New Roman"/>
                <w:sz w:val="22"/>
                <w:szCs w:val="22"/>
              </w:rPr>
            </w:pPr>
            <w:r w:rsidRPr="005F3B3A">
              <w:rPr>
                <w:rFonts w:ascii="Times New Roman" w:hAnsi="Times New Roman" w:cs="Times New Roman"/>
                <w:sz w:val="22"/>
                <w:szCs w:val="22"/>
              </w:rPr>
              <w:t>przeprowadzenie przez wojewódzkiego inspektora egzaminu, o którym mowa w art. 23 ust. 1 pkt 1.</w:t>
            </w:r>
          </w:p>
          <w:p w:rsidR="00D1521D" w:rsidRPr="005F3B3A" w:rsidRDefault="00D1521D" w:rsidP="00431F70">
            <w:pPr>
              <w:pStyle w:val="ARTartustawynprozporzdzenia"/>
              <w:spacing w:before="0" w:after="120" w:line="240" w:lineRule="auto"/>
              <w:ind w:left="347" w:firstLine="0"/>
              <w:rPr>
                <w:rFonts w:ascii="Times New Roman" w:hAnsi="Times New Roman" w:cs="Times New Roman"/>
                <w:sz w:val="22"/>
                <w:szCs w:val="22"/>
              </w:rPr>
            </w:pPr>
            <w:r w:rsidRPr="005F3B3A">
              <w:rPr>
                <w:rFonts w:ascii="Times New Roman" w:hAnsi="Times New Roman" w:cs="Times New Roman"/>
                <w:sz w:val="22"/>
                <w:szCs w:val="22"/>
              </w:rPr>
              <w:t>Powyższe czynności wykonywane są bowiem przez PIORiN na wniosek i w interesie zainteresowanego podmiotu.</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 xml:space="preserve">Ponadto, zgodnie z art. 54 ustawy z dnia </w:t>
            </w:r>
            <w:r w:rsidR="005376AD">
              <w:rPr>
                <w:rFonts w:ascii="Times New Roman" w:hAnsi="Times New Roman" w:cs="Times New Roman"/>
                <w:sz w:val="22"/>
                <w:szCs w:val="22"/>
              </w:rPr>
              <w:t>1</w:t>
            </w:r>
            <w:r w:rsidRPr="005F3B3A">
              <w:rPr>
                <w:rFonts w:ascii="Times New Roman" w:hAnsi="Times New Roman" w:cs="Times New Roman"/>
                <w:sz w:val="22"/>
                <w:szCs w:val="22"/>
              </w:rPr>
              <w:t>3 lutego 2020 r. o ochronie roślin przed agrofagami, Główny Inspektor oraz wojewódzki inspektor mogą za opłatą świadczyć usługi w zakresie pobierania próbek, przeprowadzania oceny wizualnej, badań laboratoryjnych lub testów roślin, produktów roślinnych, innych przedmiotów lub agrofagów oraz kontroli dokumentów, informacji lub danych w zakresie ochrony roślin przed agrofaga</w:t>
            </w:r>
            <w:r w:rsidR="009737D6">
              <w:rPr>
                <w:rFonts w:ascii="Times New Roman" w:hAnsi="Times New Roman" w:cs="Times New Roman"/>
                <w:sz w:val="22"/>
                <w:szCs w:val="22"/>
              </w:rPr>
              <w:t>mi</w:t>
            </w:r>
            <w:r w:rsidRPr="005F3B3A">
              <w:rPr>
                <w:rFonts w:ascii="Times New Roman" w:hAnsi="Times New Roman" w:cs="Times New Roman"/>
                <w:sz w:val="22"/>
                <w:szCs w:val="22"/>
              </w:rPr>
              <w:t xml:space="preserve">. </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 xml:space="preserve">W związku z powyższym, w artykule art. 57 ust. 3 ustawy z dnia </w:t>
            </w:r>
            <w:r w:rsidR="005376AD">
              <w:rPr>
                <w:rFonts w:ascii="Times New Roman" w:hAnsi="Times New Roman" w:cs="Times New Roman"/>
                <w:sz w:val="22"/>
                <w:szCs w:val="22"/>
              </w:rPr>
              <w:t>1</w:t>
            </w:r>
            <w:r w:rsidRPr="005F3B3A">
              <w:rPr>
                <w:rFonts w:ascii="Times New Roman" w:hAnsi="Times New Roman" w:cs="Times New Roman"/>
                <w:sz w:val="22"/>
                <w:szCs w:val="22"/>
              </w:rPr>
              <w:t xml:space="preserve">3 lutego 2020 r. </w:t>
            </w:r>
            <w:r w:rsidRPr="005F3B3A">
              <w:rPr>
                <w:rStyle w:val="Kkursywa"/>
                <w:rFonts w:ascii="Times New Roman" w:hAnsi="Times New Roman" w:cs="Times New Roman"/>
                <w:i w:val="0"/>
                <w:sz w:val="22"/>
                <w:szCs w:val="22"/>
              </w:rPr>
              <w:t>o ochronie roślin przed agrofagami</w:t>
            </w:r>
            <w:r w:rsidRPr="005F3B3A">
              <w:rPr>
                <w:rFonts w:ascii="Times New Roman" w:hAnsi="Times New Roman" w:cs="Times New Roman"/>
                <w:i/>
                <w:sz w:val="22"/>
                <w:szCs w:val="22"/>
              </w:rPr>
              <w:t xml:space="preserve"> </w:t>
            </w:r>
            <w:r w:rsidRPr="005F3B3A">
              <w:rPr>
                <w:rFonts w:ascii="Times New Roman" w:hAnsi="Times New Roman" w:cs="Times New Roman"/>
                <w:sz w:val="22"/>
                <w:szCs w:val="22"/>
              </w:rPr>
              <w:t xml:space="preserve">zawarto upoważnienie dla ministra właściwego do spraw rolnictwa w porozumieniu z ministrem właściwym do spraw finansów publicznych do określenia, w drodze rozporządzenia, stawek opłat pobieranych przez wojewódzkiego inspektora lub Głównego Inspektora, o których mowa w art. 79 ust. 2 lit. a oraz c rozporządzenia 2017/625 oraz opłat, o których mowa w art. 53 i art. 54 tej ustawy, mając na uwadze wysokość kosztów określonych w art. 81 rozporządzenia 2017/625, nie wyższych jednak niż 10000 zł. </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Wysokość opłat ujętych w projektowanym rozporządzeniu  została określona na podstawie kalkulacji kosztów ponoszonych przez PIORiN w związku z przeprowadzaniem kontroli urzędowych, wykonywaniem innych czynności urzędowych oraz świadczeniem usług, zgodnie z delegacją ustawową.</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W Sekcji 3 Inne poświadczenia rozporządzenia 2016/2031 uregulowane zostały m.in. zasady znakowania drewna (w tym opakowań drewnianych), zgodnie z Międzynarodowym Standardem w zakresie Środków Fitosanitarnych nr 15 – Przepisy w sprawie drewnianego materiału opakowaniowego w obrocie międzynarodowym, wydanym na podstawie Międzynarodowej Konwencji Ochrony Roślin, sporządzonej w Rzymie dnia 6 grudnia 1951 r. (dalej – ISPM-15). Oznakowanie to potwierdza poddanie drewna zabiegom fitosanitarnym niszczących patogeny i szkodniki drewna.</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Zgodnie z art. 98 ust. 1 rozporządzenia 2016/2031:</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 xml:space="preserve">„Upoważnienie do stosowania oznaczenia, o którym mowa w art. 96 [tego rozporządzenia – tj. oznaczenia zgodnego z ISPM-15], oraz naprawiania drewnianego materiału opakowaniowego zgodnie z art. 97 [tego rozporządzenia] jest udzielane zarejestrowanemu podmiotowi na wniosek przez właściwy organ, pod warunkiem że zarejestrowany podmiot spełnia oba poniższe warunki: </w:t>
            </w:r>
          </w:p>
          <w:p w:rsidR="00D1521D" w:rsidRPr="005F3B3A" w:rsidRDefault="00D1521D" w:rsidP="00632FAF">
            <w:pPr>
              <w:pStyle w:val="ARTartustawynprozporzdzenia"/>
              <w:spacing w:before="0" w:after="120" w:line="240" w:lineRule="auto"/>
              <w:ind w:hanging="567"/>
              <w:rPr>
                <w:rFonts w:ascii="Times New Roman" w:hAnsi="Times New Roman" w:cs="Times New Roman"/>
                <w:sz w:val="22"/>
                <w:szCs w:val="22"/>
              </w:rPr>
            </w:pPr>
            <w:r w:rsidRPr="005F3B3A">
              <w:rPr>
                <w:rFonts w:ascii="Times New Roman" w:hAnsi="Times New Roman" w:cs="Times New Roman"/>
                <w:sz w:val="22"/>
                <w:szCs w:val="22"/>
              </w:rPr>
              <w:t>a)</w:t>
            </w:r>
            <w:r w:rsidRPr="005F3B3A">
              <w:rPr>
                <w:rFonts w:ascii="Times New Roman" w:hAnsi="Times New Roman" w:cs="Times New Roman"/>
                <w:sz w:val="22"/>
                <w:szCs w:val="22"/>
              </w:rPr>
              <w:tab/>
              <w:t>posiada wiedzę niezbędną do przeprowadzania zabiegów na drewnianym materiale opakowaniowym, drewnie i innych przedmiotach, wymaganą na podstawie aktów, o których mowa w art. 96 i 97 [tego rozporządzenia];</w:t>
            </w:r>
          </w:p>
          <w:p w:rsidR="00D1521D" w:rsidRPr="005F3B3A" w:rsidRDefault="00D1521D" w:rsidP="00632FAF">
            <w:pPr>
              <w:pStyle w:val="ARTartustawynprozporzdzenia"/>
              <w:spacing w:before="0" w:after="120" w:line="240" w:lineRule="auto"/>
              <w:ind w:hanging="567"/>
              <w:rPr>
                <w:rFonts w:ascii="Times New Roman" w:hAnsi="Times New Roman" w:cs="Times New Roman"/>
                <w:sz w:val="22"/>
                <w:szCs w:val="22"/>
              </w:rPr>
            </w:pPr>
            <w:r w:rsidRPr="005F3B3A">
              <w:rPr>
                <w:rFonts w:ascii="Times New Roman" w:hAnsi="Times New Roman" w:cs="Times New Roman"/>
                <w:sz w:val="22"/>
                <w:szCs w:val="22"/>
              </w:rPr>
              <w:t xml:space="preserve">b) </w:t>
            </w:r>
            <w:r w:rsidRPr="005F3B3A">
              <w:rPr>
                <w:rFonts w:ascii="Times New Roman" w:hAnsi="Times New Roman" w:cs="Times New Roman"/>
                <w:sz w:val="22"/>
                <w:szCs w:val="22"/>
              </w:rPr>
              <w:tab/>
              <w:t>prowadzi zakłady i stosuje sprzęt odpowiednie do przeprowadzania tych zabiegów (zwane dalej „zakładami, w których przeprowadzane są zabiegi”).”</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 xml:space="preserve">Udzielenie upoważnienia poprzedzone musi być zatem sprawdzeniem spełnienia ww. warunków. Jednocześnie, art. 98 ust. 3 rozporządzenia 2016/2031 obliguje państwa członkowskie do corocznej kontroli upoważnionych podmiotów. </w:t>
            </w:r>
          </w:p>
          <w:p w:rsidR="00D1521D" w:rsidRPr="005F3B3A"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 xml:space="preserve">Dotychczas, w oparciu o przepisy ustawy z dnia 18 grudnia 2003 r. o ochronie roślin, kontrole podmiotów uprawnionych do stosowania oznakowania zgodnego z ISPM-15 wykonywał Instytut Technologii Drewna, </w:t>
            </w:r>
            <w:r w:rsidR="005B3CAC">
              <w:rPr>
                <w:rFonts w:ascii="Times New Roman" w:hAnsi="Times New Roman" w:cs="Times New Roman"/>
                <w:sz w:val="22"/>
                <w:szCs w:val="22"/>
              </w:rPr>
              <w:t xml:space="preserve">działając w oparciu o </w:t>
            </w:r>
            <w:r w:rsidRPr="005F3B3A">
              <w:rPr>
                <w:rFonts w:ascii="Times New Roman" w:hAnsi="Times New Roman" w:cs="Times New Roman"/>
                <w:sz w:val="22"/>
                <w:szCs w:val="22"/>
              </w:rPr>
              <w:t>upoważnieni</w:t>
            </w:r>
            <w:r w:rsidR="005B3CAC">
              <w:rPr>
                <w:rFonts w:ascii="Times New Roman" w:hAnsi="Times New Roman" w:cs="Times New Roman"/>
                <w:sz w:val="22"/>
                <w:szCs w:val="22"/>
              </w:rPr>
              <w:t>e</w:t>
            </w:r>
            <w:r w:rsidRPr="005F3B3A">
              <w:rPr>
                <w:rFonts w:ascii="Times New Roman" w:hAnsi="Times New Roman" w:cs="Times New Roman"/>
                <w:sz w:val="22"/>
                <w:szCs w:val="22"/>
              </w:rPr>
              <w:t xml:space="preserve"> Głównego Inspektora udzielonego na podstawie art. 85 pkt 7 ustawy z dnia 18 grudnia 2003 r. o ochronie roślin. Ocena prawidłowości prowadzonych zabiegów wymaga bowiem </w:t>
            </w:r>
            <w:r w:rsidRPr="005F3B3A">
              <w:rPr>
                <w:rFonts w:ascii="Times New Roman" w:hAnsi="Times New Roman" w:cs="Times New Roman"/>
                <w:sz w:val="22"/>
                <w:szCs w:val="22"/>
              </w:rPr>
              <w:lastRenderedPageBreak/>
              <w:t xml:space="preserve">specjalistycznej wiedzy z zakresu technologii obróbki drewna oraz </w:t>
            </w:r>
            <w:r w:rsidR="005B3CAC">
              <w:rPr>
                <w:rFonts w:ascii="Times New Roman" w:hAnsi="Times New Roman" w:cs="Times New Roman"/>
                <w:sz w:val="22"/>
                <w:szCs w:val="22"/>
              </w:rPr>
              <w:t xml:space="preserve">znajomości </w:t>
            </w:r>
            <w:r w:rsidRPr="005F3B3A">
              <w:rPr>
                <w:rFonts w:ascii="Times New Roman" w:hAnsi="Times New Roman" w:cs="Times New Roman"/>
                <w:sz w:val="22"/>
                <w:szCs w:val="22"/>
              </w:rPr>
              <w:t xml:space="preserve">sprzętu wymaganego do poddawania drewna zabiegom fitosanitarnym, takim jak obróbka termiczna, fumigacja z zastosowaniem fluorku sulfurylu, </w:t>
            </w:r>
            <w:r w:rsidR="005B3CAC">
              <w:rPr>
                <w:rFonts w:ascii="Times New Roman" w:hAnsi="Times New Roman" w:cs="Times New Roman"/>
                <w:sz w:val="22"/>
                <w:szCs w:val="22"/>
              </w:rPr>
              <w:t xml:space="preserve">czy </w:t>
            </w:r>
            <w:r w:rsidRPr="005F3B3A">
              <w:rPr>
                <w:rFonts w:ascii="Times New Roman" w:hAnsi="Times New Roman" w:cs="Times New Roman"/>
                <w:sz w:val="22"/>
                <w:szCs w:val="22"/>
              </w:rPr>
              <w:t>suszenie dielektryczne.</w:t>
            </w:r>
          </w:p>
          <w:p w:rsidR="00D1521D" w:rsidRDefault="00D1521D" w:rsidP="00632FAF">
            <w:pPr>
              <w:pStyle w:val="ARTartustawynprozporzdzenia"/>
              <w:spacing w:before="0" w:after="120" w:line="240" w:lineRule="auto"/>
              <w:ind w:firstLine="0"/>
              <w:rPr>
                <w:rFonts w:ascii="Times New Roman" w:hAnsi="Times New Roman" w:cs="Times New Roman"/>
                <w:sz w:val="22"/>
                <w:szCs w:val="22"/>
              </w:rPr>
            </w:pPr>
            <w:r w:rsidRPr="005F3B3A">
              <w:rPr>
                <w:rFonts w:ascii="Times New Roman" w:hAnsi="Times New Roman" w:cs="Times New Roman"/>
                <w:sz w:val="22"/>
                <w:szCs w:val="22"/>
              </w:rPr>
              <w:t>Mając na uwadze powyższe do określenia wysokości opłat za przeprowadzanie kontroli urzędowych i innych czynności urzędowych w celu udzielenia upoważnienia, o którym mowa w art. 98 ust. 1 rozporządzenia 2016/2031</w:t>
            </w:r>
            <w:r w:rsidR="005B3CAC">
              <w:rPr>
                <w:rFonts w:ascii="Times New Roman" w:hAnsi="Times New Roman" w:cs="Times New Roman"/>
                <w:sz w:val="22"/>
                <w:szCs w:val="22"/>
              </w:rPr>
              <w:t>,</w:t>
            </w:r>
            <w:r w:rsidRPr="005F3B3A">
              <w:rPr>
                <w:rFonts w:ascii="Times New Roman" w:hAnsi="Times New Roman" w:cs="Times New Roman"/>
                <w:sz w:val="22"/>
                <w:szCs w:val="22"/>
              </w:rPr>
              <w:t xml:space="preserve"> oraz w celu weryfikacji i zapewnienia, o których mowa w art. 98 ust. 3 tego rozporządzenia</w:t>
            </w:r>
            <w:r w:rsidR="005B3CAC">
              <w:rPr>
                <w:rFonts w:ascii="Times New Roman" w:hAnsi="Times New Roman" w:cs="Times New Roman"/>
                <w:sz w:val="22"/>
                <w:szCs w:val="22"/>
              </w:rPr>
              <w:t>,</w:t>
            </w:r>
            <w:r w:rsidRPr="005F3B3A">
              <w:rPr>
                <w:rFonts w:ascii="Times New Roman" w:hAnsi="Times New Roman" w:cs="Times New Roman"/>
                <w:sz w:val="22"/>
                <w:szCs w:val="22"/>
              </w:rPr>
              <w:t xml:space="preserve"> posłużono się kalkulacjami kosztów przygotowanymi przez Instytutu Technologii Drewna. </w:t>
            </w:r>
          </w:p>
          <w:p w:rsidR="00D1521D" w:rsidRDefault="006E1166" w:rsidP="006E1166">
            <w:pPr>
              <w:pStyle w:val="ARTartustawynprozporzdzenia"/>
              <w:spacing w:before="0" w:after="120" w:line="240" w:lineRule="auto"/>
              <w:ind w:firstLine="0"/>
              <w:rPr>
                <w:rFonts w:ascii="Times New Roman" w:hAnsi="Times New Roman" w:cs="Times New Roman"/>
                <w:sz w:val="22"/>
                <w:szCs w:val="22"/>
              </w:rPr>
            </w:pPr>
            <w:r w:rsidRPr="00D62976">
              <w:rPr>
                <w:rFonts w:ascii="Times New Roman" w:hAnsi="Times New Roman" w:cs="Times New Roman"/>
                <w:sz w:val="22"/>
                <w:szCs w:val="22"/>
              </w:rPr>
              <w:t xml:space="preserve">Większość obecnie obowiązujących stawek opłat została określona na podstawie faktycznych kosztów ponoszonych przez Państwową Inspekcję Ochrony Roślin i Nasiennictwa w roku 2014 (w rozporządzeniu Ministra Rolnictwa i Rozwoju Wsi z dnia 31 grudnia 2014 r. zmieniającym rozporządzenie w sprawie stawek opłat za usługi świadczone przez Państwową Inspekcję Ochrony Roślin i Nasiennictwa oraz za wydawanie etykiet, paszportów roślin, plomb urzędowych i formularzy paszportów roślin (Dz. U. z 2015 r. poz. 89)). Wzrost cen na przestrzeni ostatnich lat spowodował, iż po przeliczeniu kosztów ponoszonych przez Inspekcję, stawki te wzrosły o średnio 16%. </w:t>
            </w:r>
            <w:r>
              <w:rPr>
                <w:rFonts w:ascii="Times New Roman" w:hAnsi="Times New Roman" w:cs="Times New Roman"/>
                <w:sz w:val="22"/>
                <w:szCs w:val="22"/>
              </w:rPr>
              <w:t>Porównanie dotychczasowych stawek opłat oraz projektowanych zostało ujęte o załączniku do OSR.</w:t>
            </w:r>
            <w:r w:rsidR="00B50F37">
              <w:rPr>
                <w:rFonts w:ascii="Times New Roman" w:hAnsi="Times New Roman" w:cs="Times New Roman"/>
                <w:sz w:val="22"/>
                <w:szCs w:val="22"/>
              </w:rPr>
              <w:t xml:space="preserve"> </w:t>
            </w:r>
            <w:r w:rsidR="00D1521D" w:rsidRPr="005F3B3A">
              <w:rPr>
                <w:rFonts w:ascii="Times New Roman" w:hAnsi="Times New Roman" w:cs="Times New Roman"/>
                <w:sz w:val="22"/>
                <w:szCs w:val="22"/>
              </w:rPr>
              <w:t xml:space="preserve">Podstawowa zmiana wprowadzana projektowany rozporządzeniem w porównaniu z rozwiązaniami dotychczasowymi polega na uzależnieniu stawek opłat od czasu pracy. Wyjątek od tej reguły stanowią czynności laboratoryjne. W ich przypadku czas wykonywania poszczególnych czynności wynika z procedur diagnostycznych. W przypadku pozostałych czynności – jak oceny wizualnej, pobierania próbek, kontroli dokumentów – proponuje się, aby stawka opłaty wynosiła 55 zł za każdą rozpoczętą godzinę pracy osoby przeprowadzającej kontrole urzędowe, wykonującej inne czynności urzędowe lub świadczącej usługi. Jest to uśredniony czas pracy inspektora, który w zależności od wojewódzkiego inspektoratu </w:t>
            </w:r>
            <w:r w:rsidR="005B3CAC">
              <w:rPr>
                <w:rFonts w:ascii="Times New Roman" w:hAnsi="Times New Roman" w:cs="Times New Roman"/>
                <w:sz w:val="22"/>
                <w:szCs w:val="22"/>
              </w:rPr>
              <w:t xml:space="preserve">ochrony roślin i nasiennictwa </w:t>
            </w:r>
            <w:r w:rsidR="00D1521D" w:rsidRPr="005F3B3A">
              <w:rPr>
                <w:rFonts w:ascii="Times New Roman" w:hAnsi="Times New Roman" w:cs="Times New Roman"/>
                <w:sz w:val="22"/>
                <w:szCs w:val="22"/>
              </w:rPr>
              <w:t xml:space="preserve">kształtuje się na poziomie od 46,76 zł/osobę/godzinę do 61,01 zł/osobę/godzinę. Czas wykonywania podobnych czynności może być bowiem inny, w zależności od szeregu okoliczności niezależnych od osoby przeprowadzającej te czynności. Wpływ na to mogą mieć działania podmiotu – jak przygotowanie partii lub przesyłki roślin do kontroli, czy też przygotowanie dokumentów. Wpływ na czas wykonywania danej czynności mogą mieć także czynniki czysto obiektywne – np. na czasochłonność pobierania próbek gleby z pola może mieć </w:t>
            </w:r>
            <w:r w:rsidR="005B3CAC">
              <w:rPr>
                <w:rFonts w:ascii="Times New Roman" w:hAnsi="Times New Roman" w:cs="Times New Roman"/>
                <w:sz w:val="22"/>
                <w:szCs w:val="22"/>
              </w:rPr>
              <w:t xml:space="preserve">wpływ </w:t>
            </w:r>
            <w:r w:rsidR="00D1521D" w:rsidRPr="005F3B3A">
              <w:rPr>
                <w:rFonts w:ascii="Times New Roman" w:hAnsi="Times New Roman" w:cs="Times New Roman"/>
                <w:sz w:val="22"/>
                <w:szCs w:val="22"/>
              </w:rPr>
              <w:t xml:space="preserve">rodzaj gleby (gleba piaszczysta, zwięzła) czy też czas wykonania kontroli (pole przed uprawą roślin, pole w trakcie wegetacji roślin, rżysko po zbiorze roślin). Przyjęte rozwiązanie w sposób bardziej obiektywny niż dotychczasową praktyka odzwierciedli faktyczne koszty danej czynności, za którą pobierana jest opłata. </w:t>
            </w:r>
          </w:p>
          <w:p w:rsidR="00F977A4" w:rsidRPr="00F977A4" w:rsidRDefault="00F977A4" w:rsidP="00412174">
            <w:pPr>
              <w:pStyle w:val="ARTartustawynprozporzdzenia"/>
              <w:spacing w:after="120" w:line="240" w:lineRule="auto"/>
              <w:ind w:firstLine="0"/>
              <w:rPr>
                <w:rFonts w:ascii="Times New Roman" w:hAnsi="Times New Roman" w:cs="Times New Roman"/>
                <w:sz w:val="22"/>
                <w:szCs w:val="22"/>
              </w:rPr>
            </w:pPr>
            <w:r w:rsidRPr="00F977A4">
              <w:rPr>
                <w:rFonts w:ascii="Times New Roman" w:hAnsi="Times New Roman" w:cs="Times New Roman"/>
                <w:sz w:val="22"/>
                <w:szCs w:val="22"/>
              </w:rPr>
              <w:t xml:space="preserve">Jednocześnie, mając na uwadze trudności dla sektora rolnego, wynikające ze środków wprowadzonych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(Dz. U. z 2019 r. poz. 1239 i 1495 oraz z 2020 r. poz. 284, 322, 374 i 567) proponuje się, aby w bieżącym sezonie produkcyjnym, jak również w sezonie 2021 r., utrzymać dotychczasowe stawki opłat pobieranych przez PIORiN. Stosowne przepisy </w:t>
            </w:r>
            <w:r w:rsidR="00CA44E5">
              <w:rPr>
                <w:rFonts w:ascii="Times New Roman" w:hAnsi="Times New Roman" w:cs="Times New Roman"/>
                <w:sz w:val="22"/>
                <w:szCs w:val="22"/>
              </w:rPr>
              <w:t>epizodyczne</w:t>
            </w:r>
            <w:r w:rsidRPr="00F977A4">
              <w:rPr>
                <w:rFonts w:ascii="Times New Roman" w:hAnsi="Times New Roman" w:cs="Times New Roman"/>
                <w:sz w:val="22"/>
                <w:szCs w:val="22"/>
              </w:rPr>
              <w:t xml:space="preserve"> ujęto w § </w:t>
            </w:r>
            <w:r w:rsidR="00B50F37">
              <w:rPr>
                <w:rFonts w:ascii="Times New Roman" w:hAnsi="Times New Roman" w:cs="Times New Roman"/>
                <w:sz w:val="22"/>
                <w:szCs w:val="22"/>
              </w:rPr>
              <w:t>6</w:t>
            </w:r>
            <w:r w:rsidR="00B50F37" w:rsidRPr="00F977A4">
              <w:rPr>
                <w:rFonts w:ascii="Times New Roman" w:hAnsi="Times New Roman" w:cs="Times New Roman"/>
                <w:sz w:val="22"/>
                <w:szCs w:val="22"/>
              </w:rPr>
              <w:t xml:space="preserve"> </w:t>
            </w:r>
            <w:r w:rsidRPr="00F977A4">
              <w:rPr>
                <w:rFonts w:ascii="Times New Roman" w:hAnsi="Times New Roman" w:cs="Times New Roman"/>
                <w:sz w:val="22"/>
                <w:szCs w:val="22"/>
              </w:rPr>
              <w:t>oraz załączniku nr 2 do projektowanego rozporządzenia.</w:t>
            </w:r>
            <w:r w:rsidR="00B50F37">
              <w:rPr>
                <w:rFonts w:ascii="Times New Roman" w:hAnsi="Times New Roman" w:cs="Times New Roman"/>
                <w:sz w:val="22"/>
                <w:szCs w:val="22"/>
              </w:rPr>
              <w:t xml:space="preserve"> </w:t>
            </w:r>
            <w:r w:rsidRPr="00F977A4">
              <w:rPr>
                <w:rFonts w:ascii="Times New Roman" w:hAnsi="Times New Roman" w:cs="Times New Roman"/>
                <w:sz w:val="22"/>
                <w:szCs w:val="22"/>
              </w:rPr>
              <w:t xml:space="preserve">Wysokość stawki opłaty za godzinę pracy osoby przeprowadzającej kontrole urzędowe lub wykonującej inne czynności urzędowe, lub świadczącej usługi, określonej w </w:t>
            </w:r>
            <w:r w:rsidR="00D339E2">
              <w:rPr>
                <w:rFonts w:ascii="Times New Roman" w:hAnsi="Times New Roman" w:cs="Times New Roman"/>
                <w:sz w:val="22"/>
                <w:szCs w:val="22"/>
              </w:rPr>
              <w:t>załączniku nr 2 do</w:t>
            </w:r>
            <w:r w:rsidRPr="00F977A4">
              <w:rPr>
                <w:rFonts w:ascii="Times New Roman" w:hAnsi="Times New Roman" w:cs="Times New Roman"/>
                <w:sz w:val="22"/>
                <w:szCs w:val="22"/>
              </w:rPr>
              <w:t xml:space="preserve"> projektowanego rozporządzenia, jest zgodna z kalkulacją do rozporządzenia Ministra Rolnictwa i Rozwoju Wsi z dnia 27 marca 2015 r. zmieniającego rozporządzenie w sprawie stawek opłat za usługi świadczone przez Państwową Inspekcję Ochrony Roślin i Nasiennictwa oraz za wydawanie paszportów roślin i formularzy paszportów roślin (Dz. U. poz. 482). </w:t>
            </w:r>
          </w:p>
          <w:p w:rsidR="00F977A4" w:rsidRPr="00F977A4" w:rsidRDefault="00F977A4" w:rsidP="00412174">
            <w:pPr>
              <w:pStyle w:val="ARTartustawynprozporzdzenia"/>
              <w:spacing w:after="120" w:line="240" w:lineRule="auto"/>
              <w:ind w:firstLine="0"/>
              <w:rPr>
                <w:rFonts w:ascii="Times New Roman" w:hAnsi="Times New Roman" w:cs="Times New Roman"/>
                <w:sz w:val="22"/>
                <w:szCs w:val="22"/>
              </w:rPr>
            </w:pPr>
            <w:r w:rsidRPr="00F977A4">
              <w:rPr>
                <w:rFonts w:ascii="Times New Roman" w:hAnsi="Times New Roman" w:cs="Times New Roman"/>
                <w:sz w:val="22"/>
                <w:szCs w:val="22"/>
              </w:rPr>
              <w:t xml:space="preserve">Określone w § </w:t>
            </w:r>
            <w:r w:rsidR="00B50F37">
              <w:rPr>
                <w:rFonts w:ascii="Times New Roman" w:hAnsi="Times New Roman" w:cs="Times New Roman"/>
                <w:sz w:val="22"/>
                <w:szCs w:val="22"/>
              </w:rPr>
              <w:t>2</w:t>
            </w:r>
            <w:r w:rsidR="00B50F37" w:rsidRPr="00F977A4">
              <w:rPr>
                <w:rFonts w:ascii="Times New Roman" w:hAnsi="Times New Roman" w:cs="Times New Roman"/>
                <w:sz w:val="22"/>
                <w:szCs w:val="22"/>
              </w:rPr>
              <w:t xml:space="preserve"> </w:t>
            </w:r>
            <w:r w:rsidRPr="00F977A4">
              <w:rPr>
                <w:rFonts w:ascii="Times New Roman" w:hAnsi="Times New Roman" w:cs="Times New Roman"/>
                <w:sz w:val="22"/>
                <w:szCs w:val="22"/>
              </w:rPr>
              <w:t xml:space="preserve">ust. </w:t>
            </w:r>
            <w:r w:rsidR="00B50F37">
              <w:rPr>
                <w:rFonts w:ascii="Times New Roman" w:hAnsi="Times New Roman" w:cs="Times New Roman"/>
                <w:sz w:val="22"/>
                <w:szCs w:val="22"/>
              </w:rPr>
              <w:t>1</w:t>
            </w:r>
            <w:r w:rsidR="00B50F37" w:rsidRPr="00F977A4">
              <w:rPr>
                <w:rFonts w:ascii="Times New Roman" w:hAnsi="Times New Roman" w:cs="Times New Roman"/>
                <w:sz w:val="22"/>
                <w:szCs w:val="22"/>
              </w:rPr>
              <w:t xml:space="preserve"> </w:t>
            </w:r>
            <w:r w:rsidRPr="00F977A4">
              <w:rPr>
                <w:rFonts w:ascii="Times New Roman" w:hAnsi="Times New Roman" w:cs="Times New Roman"/>
                <w:sz w:val="22"/>
                <w:szCs w:val="22"/>
              </w:rPr>
              <w:t xml:space="preserve">i </w:t>
            </w:r>
            <w:r w:rsidR="00B50F37">
              <w:rPr>
                <w:rFonts w:ascii="Times New Roman" w:hAnsi="Times New Roman" w:cs="Times New Roman"/>
                <w:sz w:val="22"/>
                <w:szCs w:val="22"/>
              </w:rPr>
              <w:t>2</w:t>
            </w:r>
            <w:r w:rsidR="00B50F37" w:rsidRPr="00F977A4">
              <w:rPr>
                <w:rFonts w:ascii="Times New Roman" w:hAnsi="Times New Roman" w:cs="Times New Roman"/>
                <w:sz w:val="22"/>
                <w:szCs w:val="22"/>
              </w:rPr>
              <w:t xml:space="preserve"> </w:t>
            </w:r>
            <w:r w:rsidRPr="00F977A4">
              <w:rPr>
                <w:rFonts w:ascii="Times New Roman" w:hAnsi="Times New Roman" w:cs="Times New Roman"/>
                <w:sz w:val="22"/>
                <w:szCs w:val="22"/>
              </w:rPr>
              <w:t>projektowanego rozporządzenia stawki opłat za przeprowadzenie:</w:t>
            </w:r>
          </w:p>
          <w:p w:rsidR="00F977A4" w:rsidRPr="00F977A4" w:rsidRDefault="00F977A4" w:rsidP="00F977A4">
            <w:pPr>
              <w:pStyle w:val="ARTartustawynprozporzdzenia"/>
              <w:spacing w:after="120" w:line="240" w:lineRule="auto"/>
              <w:ind w:left="489" w:hanging="489"/>
              <w:rPr>
                <w:rFonts w:ascii="Times New Roman" w:hAnsi="Times New Roman" w:cs="Times New Roman"/>
                <w:sz w:val="22"/>
                <w:szCs w:val="22"/>
              </w:rPr>
            </w:pPr>
            <w:r w:rsidRPr="00F977A4">
              <w:rPr>
                <w:rFonts w:ascii="Times New Roman" w:hAnsi="Times New Roman" w:cs="Times New Roman"/>
                <w:sz w:val="22"/>
                <w:szCs w:val="22"/>
              </w:rPr>
              <w:t>1)</w:t>
            </w:r>
            <w:r w:rsidRPr="00F977A4">
              <w:rPr>
                <w:rFonts w:ascii="Times New Roman" w:hAnsi="Times New Roman" w:cs="Times New Roman"/>
                <w:sz w:val="22"/>
                <w:szCs w:val="22"/>
              </w:rPr>
              <w:tab/>
              <w:t xml:space="preserve">kontroli urzędowych oraz wykonanie innych czynności urzędowych w celu udzielenia upoważnienia, </w:t>
            </w:r>
            <w:r>
              <w:rPr>
                <w:rFonts w:ascii="Times New Roman" w:hAnsi="Times New Roman" w:cs="Times New Roman"/>
                <w:sz w:val="22"/>
                <w:szCs w:val="22"/>
              </w:rPr>
              <w:br/>
            </w:r>
            <w:r w:rsidRPr="00F977A4">
              <w:rPr>
                <w:rFonts w:ascii="Times New Roman" w:hAnsi="Times New Roman" w:cs="Times New Roman"/>
                <w:sz w:val="22"/>
                <w:szCs w:val="22"/>
              </w:rPr>
              <w:t>o którym mowa w art. 98 ust. 1 rozporządzenia 2016/2031 (w wysokości 4 600 zł);</w:t>
            </w:r>
          </w:p>
          <w:p w:rsidR="00F977A4" w:rsidRPr="00F977A4" w:rsidRDefault="00F977A4" w:rsidP="00F977A4">
            <w:pPr>
              <w:pStyle w:val="ARTartustawynprozporzdzenia"/>
              <w:spacing w:after="120" w:line="240" w:lineRule="auto"/>
              <w:ind w:left="489" w:hanging="489"/>
              <w:rPr>
                <w:rFonts w:ascii="Times New Roman" w:hAnsi="Times New Roman" w:cs="Times New Roman"/>
                <w:sz w:val="22"/>
                <w:szCs w:val="22"/>
              </w:rPr>
            </w:pPr>
            <w:r w:rsidRPr="00F977A4">
              <w:rPr>
                <w:rFonts w:ascii="Times New Roman" w:hAnsi="Times New Roman" w:cs="Times New Roman"/>
                <w:sz w:val="22"/>
                <w:szCs w:val="22"/>
              </w:rPr>
              <w:t>2)</w:t>
            </w:r>
            <w:r w:rsidRPr="00F977A4">
              <w:rPr>
                <w:rFonts w:ascii="Times New Roman" w:hAnsi="Times New Roman" w:cs="Times New Roman"/>
                <w:sz w:val="22"/>
                <w:szCs w:val="22"/>
              </w:rPr>
              <w:tab/>
              <w:t xml:space="preserve">kontroli urzędowych oraz wykonanie innych czynności urzędowych w celu weryfikacji i zapewnienia, </w:t>
            </w:r>
            <w:r>
              <w:rPr>
                <w:rFonts w:ascii="Times New Roman" w:hAnsi="Times New Roman" w:cs="Times New Roman"/>
                <w:sz w:val="22"/>
                <w:szCs w:val="22"/>
              </w:rPr>
              <w:br/>
            </w:r>
            <w:r w:rsidRPr="00F977A4">
              <w:rPr>
                <w:rFonts w:ascii="Times New Roman" w:hAnsi="Times New Roman" w:cs="Times New Roman"/>
                <w:sz w:val="22"/>
                <w:szCs w:val="22"/>
              </w:rPr>
              <w:t>o których mowa w art. 98 ust. 3 rozporządzenia 2016/2031 (w wysokości 3 000 zł)</w:t>
            </w:r>
          </w:p>
          <w:p w:rsidR="00F977A4" w:rsidRDefault="00F977A4" w:rsidP="00F977A4">
            <w:pPr>
              <w:pStyle w:val="ARTartustawynprozporzdzenia"/>
              <w:spacing w:before="0" w:after="120" w:line="240" w:lineRule="auto"/>
              <w:ind w:firstLine="0"/>
              <w:rPr>
                <w:rFonts w:ascii="Times New Roman" w:hAnsi="Times New Roman" w:cs="Times New Roman"/>
                <w:sz w:val="22"/>
                <w:szCs w:val="22"/>
              </w:rPr>
            </w:pPr>
            <w:r w:rsidRPr="00F977A4">
              <w:rPr>
                <w:rFonts w:ascii="Times New Roman" w:hAnsi="Times New Roman" w:cs="Times New Roman"/>
                <w:sz w:val="22"/>
                <w:szCs w:val="22"/>
              </w:rPr>
              <w:t xml:space="preserve">odpowiadają stawkom opłat pobieranym obecnie za te czynności, i .w związku z tym nie zostały objęte przepisami </w:t>
            </w:r>
            <w:r w:rsidR="00CA44E5">
              <w:rPr>
                <w:rFonts w:ascii="Times New Roman" w:hAnsi="Times New Roman" w:cs="Times New Roman"/>
                <w:sz w:val="22"/>
                <w:szCs w:val="22"/>
              </w:rPr>
              <w:t>epizodycznymi</w:t>
            </w:r>
            <w:r w:rsidRPr="00F977A4">
              <w:rPr>
                <w:rFonts w:ascii="Times New Roman" w:hAnsi="Times New Roman" w:cs="Times New Roman"/>
                <w:sz w:val="22"/>
                <w:szCs w:val="22"/>
              </w:rPr>
              <w:t>.</w:t>
            </w:r>
          </w:p>
          <w:p w:rsidR="008A6125" w:rsidRPr="008A6125" w:rsidRDefault="008A6125" w:rsidP="008A6125">
            <w:pPr>
              <w:pStyle w:val="ARTartustawynprozporzdzenia"/>
              <w:spacing w:after="120" w:line="240" w:lineRule="auto"/>
              <w:ind w:firstLine="0"/>
              <w:rPr>
                <w:rFonts w:ascii="Times New Roman" w:hAnsi="Times New Roman" w:cs="Times New Roman"/>
                <w:sz w:val="22"/>
                <w:szCs w:val="22"/>
              </w:rPr>
            </w:pPr>
            <w:r w:rsidRPr="008A6125">
              <w:rPr>
                <w:rFonts w:ascii="Times New Roman" w:hAnsi="Times New Roman" w:cs="Times New Roman"/>
                <w:sz w:val="22"/>
                <w:szCs w:val="22"/>
              </w:rPr>
              <w:t xml:space="preserve">Zgodnie z art. 79 ust. 1 lit. b rozporządzenia 2017/625 stawki opłat pobierane przez właściwe organy państw członkowskich Unii Europejskiej, za przeprowadzenie kontroli urzędowych towarów importowanych z państw trzecich, określonych w art. 47 ust. 1 lit. a-c tego rozporządzenia, określa załącznik IV do tego rozporządzenia. </w:t>
            </w:r>
            <w:r w:rsidRPr="008A6125">
              <w:rPr>
                <w:rFonts w:ascii="Times New Roman" w:hAnsi="Times New Roman" w:cs="Times New Roman"/>
                <w:sz w:val="22"/>
                <w:szCs w:val="22"/>
              </w:rPr>
              <w:lastRenderedPageBreak/>
              <w:t xml:space="preserve">Art. 47 ust. 1 lit. c rozporządzenia 2017/625 dotyczy granicznej kontroli roślin, produktów roślinnych lub innych przedmiotów, wskazanych na podstawie art. 72 ust. 1 i art. 74 ust. 1 rozporządzenia 2016/2031. </w:t>
            </w:r>
          </w:p>
          <w:p w:rsidR="00F977A4" w:rsidRPr="00D77E08" w:rsidRDefault="008A6125" w:rsidP="00FD1672">
            <w:pPr>
              <w:pStyle w:val="ARTartustawynprozporzdzenia"/>
              <w:spacing w:after="120" w:line="240" w:lineRule="auto"/>
              <w:ind w:firstLine="0"/>
              <w:rPr>
                <w:rFonts w:ascii="Times New Roman" w:hAnsi="Times New Roman" w:cs="Times New Roman"/>
                <w:sz w:val="22"/>
                <w:szCs w:val="22"/>
              </w:rPr>
            </w:pPr>
            <w:r w:rsidRPr="008A6125">
              <w:rPr>
                <w:rFonts w:ascii="Times New Roman" w:hAnsi="Times New Roman" w:cs="Times New Roman"/>
                <w:sz w:val="22"/>
                <w:szCs w:val="22"/>
              </w:rPr>
              <w:t xml:space="preserve">Jednocześnie jednak, art. 79 ust. 2 lit. a rozporządzenia 2017/625 odnosi się do kontroli towarów objętych regulacjami art. 47 ust. 1 lit. d-f tego rozporządzenia. Art. 47 ust. 1 lit. e rozporządzenia 2017/625 obejmuje rośliny, produkty roślinne i inne przedmioty, które na podstawie przepisów wykonawczych do rozporządzenia 2016/2031 zostały także objęte obowiązkiem kontroli granicznej. Z tego powodu, aby zapewnić pobieranie opłat w tej samej wysokości za te same czynności, w przepisach </w:t>
            </w:r>
            <w:r w:rsidRPr="008A6125">
              <w:rPr>
                <w:sz w:val="22"/>
                <w:szCs w:val="22"/>
              </w:rPr>
              <w:t xml:space="preserve">§ </w:t>
            </w:r>
            <w:r w:rsidR="00D339E2">
              <w:rPr>
                <w:sz w:val="22"/>
                <w:szCs w:val="22"/>
              </w:rPr>
              <w:t>2</w:t>
            </w:r>
            <w:r w:rsidR="00D339E2" w:rsidRPr="008A6125">
              <w:rPr>
                <w:sz w:val="22"/>
                <w:szCs w:val="22"/>
              </w:rPr>
              <w:t xml:space="preserve"> </w:t>
            </w:r>
            <w:r w:rsidRPr="008A6125">
              <w:rPr>
                <w:sz w:val="22"/>
                <w:szCs w:val="22"/>
              </w:rPr>
              <w:t xml:space="preserve">ust. </w:t>
            </w:r>
            <w:r w:rsidR="00D339E2">
              <w:rPr>
                <w:sz w:val="22"/>
                <w:szCs w:val="22"/>
              </w:rPr>
              <w:t>1</w:t>
            </w:r>
            <w:r w:rsidRPr="008A6125">
              <w:rPr>
                <w:sz w:val="22"/>
                <w:szCs w:val="22"/>
              </w:rPr>
              <w:t xml:space="preserve"> projektowanego rozporządzenia zaproponowano, aby stawki opłat za kontrole, o których mowa w art. 79 ust. 2 lit. a rozporządzenia 2017/625 także były pobierane w wysokości wynikającej z załącznika IV do tego rozporządzenia. </w:t>
            </w:r>
          </w:p>
        </w:tc>
      </w:tr>
      <w:tr w:rsidR="00E14190" w:rsidRPr="0012388E" w:rsidTr="00E54680">
        <w:trPr>
          <w:trHeight w:val="307"/>
        </w:trPr>
        <w:tc>
          <w:tcPr>
            <w:tcW w:w="9923" w:type="dxa"/>
            <w:gridSpan w:val="26"/>
            <w:shd w:val="clear" w:color="auto" w:fill="99CCFF"/>
            <w:vAlign w:val="center"/>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DC7B59">
              <w:rPr>
                <w:b/>
                <w:spacing w:val="-2"/>
                <w:sz w:val="22"/>
                <w:szCs w:val="22"/>
              </w:rPr>
              <w:lastRenderedPageBreak/>
              <w:t>Jak problem został rozwiązany w innych krajach, w szczególności krajach członkowskich OECD/UE</w:t>
            </w:r>
            <w:r w:rsidRPr="00DC7B59">
              <w:rPr>
                <w:b/>
                <w:color w:val="000000"/>
                <w:sz w:val="22"/>
                <w:szCs w:val="22"/>
              </w:rPr>
              <w:t>?</w:t>
            </w:r>
            <w:r w:rsidRPr="00DC7B59">
              <w:rPr>
                <w:i/>
                <w:color w:val="000000"/>
                <w:sz w:val="22"/>
                <w:szCs w:val="22"/>
              </w:rPr>
              <w:t xml:space="preserve"> </w:t>
            </w:r>
          </w:p>
        </w:tc>
      </w:tr>
      <w:tr w:rsidR="00E14190" w:rsidRPr="0012388E" w:rsidTr="00E54680">
        <w:trPr>
          <w:trHeight w:val="142"/>
        </w:trPr>
        <w:tc>
          <w:tcPr>
            <w:tcW w:w="9923" w:type="dxa"/>
            <w:gridSpan w:val="26"/>
            <w:shd w:val="clear" w:color="auto" w:fill="auto"/>
          </w:tcPr>
          <w:p w:rsidR="00E14190" w:rsidRPr="00DC7B59" w:rsidRDefault="00D1521D" w:rsidP="005F3B3A">
            <w:pPr>
              <w:pStyle w:val="ARTartustawynprozporzdzenia"/>
              <w:spacing w:line="240" w:lineRule="auto"/>
              <w:ind w:firstLine="0"/>
              <w:rPr>
                <w:sz w:val="22"/>
                <w:szCs w:val="22"/>
              </w:rPr>
            </w:pPr>
            <w:r>
              <w:rPr>
                <w:sz w:val="22"/>
                <w:szCs w:val="22"/>
              </w:rPr>
              <w:t xml:space="preserve">Przepisy rozporządzenia </w:t>
            </w:r>
            <w:r w:rsidR="008B4DDF" w:rsidRPr="00DC7B59">
              <w:rPr>
                <w:color w:val="000000"/>
                <w:sz w:val="22"/>
                <w:szCs w:val="22"/>
              </w:rPr>
              <w:t xml:space="preserve">2017/625 </w:t>
            </w:r>
            <w:r>
              <w:rPr>
                <w:color w:val="000000"/>
                <w:sz w:val="22"/>
                <w:szCs w:val="22"/>
              </w:rPr>
              <w:t>obowiązują w sposób bezpośredni we wszystkich państwach członkowskich Unii Europejskiej.</w:t>
            </w:r>
          </w:p>
        </w:tc>
      </w:tr>
      <w:tr w:rsidR="00E14190" w:rsidRPr="0012388E" w:rsidTr="00E54680">
        <w:trPr>
          <w:trHeight w:val="359"/>
        </w:trPr>
        <w:tc>
          <w:tcPr>
            <w:tcW w:w="9923" w:type="dxa"/>
            <w:gridSpan w:val="26"/>
            <w:shd w:val="clear" w:color="auto" w:fill="99CCFF"/>
            <w:vAlign w:val="center"/>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DC7B59">
              <w:rPr>
                <w:b/>
                <w:color w:val="000000"/>
                <w:sz w:val="22"/>
                <w:szCs w:val="22"/>
              </w:rPr>
              <w:t>Podmioty, na które oddziałuje projekt</w:t>
            </w:r>
          </w:p>
        </w:tc>
      </w:tr>
      <w:tr w:rsidR="00E14190" w:rsidRPr="0012388E" w:rsidTr="00E54680">
        <w:trPr>
          <w:trHeight w:val="142"/>
        </w:trPr>
        <w:tc>
          <w:tcPr>
            <w:tcW w:w="2661" w:type="dxa"/>
            <w:gridSpan w:val="3"/>
            <w:shd w:val="clear" w:color="auto" w:fill="auto"/>
          </w:tcPr>
          <w:p w:rsidR="00E14190" w:rsidRPr="00DC7B59" w:rsidRDefault="00E14190" w:rsidP="00E14190">
            <w:pPr>
              <w:spacing w:before="40" w:line="240" w:lineRule="auto"/>
              <w:jc w:val="center"/>
              <w:rPr>
                <w:color w:val="000000"/>
                <w:spacing w:val="-2"/>
                <w:sz w:val="22"/>
                <w:szCs w:val="22"/>
              </w:rPr>
            </w:pPr>
            <w:r w:rsidRPr="00DC7B59">
              <w:rPr>
                <w:color w:val="000000"/>
                <w:spacing w:val="-2"/>
                <w:sz w:val="22"/>
                <w:szCs w:val="22"/>
              </w:rPr>
              <w:t>Grupa</w:t>
            </w:r>
          </w:p>
        </w:tc>
        <w:tc>
          <w:tcPr>
            <w:tcW w:w="2156" w:type="dxa"/>
            <w:gridSpan w:val="7"/>
            <w:shd w:val="clear" w:color="auto" w:fill="auto"/>
          </w:tcPr>
          <w:p w:rsidR="00E14190" w:rsidRPr="00DC7B59" w:rsidRDefault="00E14190" w:rsidP="00E14190">
            <w:pPr>
              <w:spacing w:before="40" w:line="240" w:lineRule="auto"/>
              <w:jc w:val="center"/>
              <w:rPr>
                <w:color w:val="000000"/>
                <w:spacing w:val="-2"/>
                <w:sz w:val="22"/>
                <w:szCs w:val="22"/>
              </w:rPr>
            </w:pPr>
            <w:r w:rsidRPr="00DC7B59">
              <w:rPr>
                <w:color w:val="000000"/>
                <w:spacing w:val="-2"/>
                <w:sz w:val="22"/>
                <w:szCs w:val="22"/>
              </w:rPr>
              <w:t>Wielkość</w:t>
            </w:r>
          </w:p>
        </w:tc>
        <w:tc>
          <w:tcPr>
            <w:tcW w:w="1985" w:type="dxa"/>
            <w:gridSpan w:val="9"/>
            <w:shd w:val="clear" w:color="auto" w:fill="auto"/>
          </w:tcPr>
          <w:p w:rsidR="00E14190" w:rsidRPr="00DC7B59" w:rsidRDefault="00E14190" w:rsidP="00E14190">
            <w:pPr>
              <w:spacing w:before="40" w:line="240" w:lineRule="auto"/>
              <w:jc w:val="center"/>
              <w:rPr>
                <w:color w:val="000000"/>
                <w:spacing w:val="-2"/>
                <w:sz w:val="22"/>
                <w:szCs w:val="22"/>
              </w:rPr>
            </w:pPr>
            <w:r w:rsidRPr="00DC7B59">
              <w:rPr>
                <w:color w:val="000000"/>
                <w:spacing w:val="-2"/>
                <w:sz w:val="22"/>
                <w:szCs w:val="22"/>
              </w:rPr>
              <w:t>Źródło danych</w:t>
            </w:r>
            <w:r w:rsidRPr="00DC7B59" w:rsidDel="00260F33">
              <w:rPr>
                <w:color w:val="000000"/>
                <w:spacing w:val="-2"/>
                <w:sz w:val="22"/>
                <w:szCs w:val="22"/>
              </w:rPr>
              <w:t xml:space="preserve"> </w:t>
            </w:r>
          </w:p>
        </w:tc>
        <w:tc>
          <w:tcPr>
            <w:tcW w:w="3121" w:type="dxa"/>
            <w:gridSpan w:val="7"/>
            <w:shd w:val="clear" w:color="auto" w:fill="auto"/>
          </w:tcPr>
          <w:p w:rsidR="00E14190" w:rsidRPr="00DC7B59" w:rsidRDefault="00E14190" w:rsidP="00E14190">
            <w:pPr>
              <w:spacing w:before="40" w:line="240" w:lineRule="auto"/>
              <w:jc w:val="center"/>
              <w:rPr>
                <w:color w:val="000000"/>
                <w:spacing w:val="-2"/>
                <w:sz w:val="22"/>
                <w:szCs w:val="22"/>
              </w:rPr>
            </w:pPr>
            <w:r w:rsidRPr="00DC7B59">
              <w:rPr>
                <w:color w:val="000000"/>
                <w:spacing w:val="-2"/>
                <w:sz w:val="22"/>
                <w:szCs w:val="22"/>
              </w:rPr>
              <w:t>Oddziaływanie</w:t>
            </w:r>
          </w:p>
        </w:tc>
      </w:tr>
      <w:tr w:rsidR="008B4DDF" w:rsidRPr="0012388E" w:rsidTr="00E54680">
        <w:trPr>
          <w:trHeight w:val="142"/>
        </w:trPr>
        <w:tc>
          <w:tcPr>
            <w:tcW w:w="2661" w:type="dxa"/>
            <w:gridSpan w:val="3"/>
            <w:shd w:val="clear" w:color="auto" w:fill="auto"/>
          </w:tcPr>
          <w:p w:rsidR="008B4DDF" w:rsidRPr="00DC7B59" w:rsidRDefault="00814459" w:rsidP="005B3CAC">
            <w:pPr>
              <w:spacing w:line="240" w:lineRule="auto"/>
              <w:rPr>
                <w:rFonts w:cs="Times New Roman"/>
                <w:color w:val="000000"/>
                <w:spacing w:val="-2"/>
                <w:sz w:val="22"/>
                <w:szCs w:val="22"/>
              </w:rPr>
            </w:pPr>
            <w:r w:rsidRPr="005B3CAC">
              <w:rPr>
                <w:rFonts w:cs="Times New Roman"/>
                <w:color w:val="000000"/>
                <w:spacing w:val="-2"/>
                <w:sz w:val="22"/>
                <w:szCs w:val="22"/>
              </w:rPr>
              <w:t>Wojewódzkie</w:t>
            </w:r>
            <w:r w:rsidR="008B4DDF" w:rsidRPr="005B3CAC">
              <w:rPr>
                <w:rFonts w:cs="Times New Roman"/>
                <w:color w:val="000000"/>
                <w:spacing w:val="-2"/>
                <w:sz w:val="22"/>
                <w:szCs w:val="22"/>
              </w:rPr>
              <w:t xml:space="preserve"> Inspek</w:t>
            </w:r>
            <w:r w:rsidRPr="005B3CAC">
              <w:rPr>
                <w:rFonts w:cs="Times New Roman"/>
                <w:color w:val="000000"/>
                <w:spacing w:val="-2"/>
                <w:sz w:val="22"/>
                <w:szCs w:val="22"/>
              </w:rPr>
              <w:t>toraty</w:t>
            </w:r>
            <w:r w:rsidR="008B4DDF" w:rsidRPr="005B3CAC">
              <w:rPr>
                <w:rFonts w:cs="Times New Roman"/>
                <w:color w:val="000000"/>
                <w:spacing w:val="-2"/>
                <w:sz w:val="22"/>
                <w:szCs w:val="22"/>
              </w:rPr>
              <w:t xml:space="preserve"> Ochrony Roślin i Nasiennictwa </w:t>
            </w:r>
          </w:p>
        </w:tc>
        <w:tc>
          <w:tcPr>
            <w:tcW w:w="2156" w:type="dxa"/>
            <w:gridSpan w:val="7"/>
            <w:shd w:val="clear" w:color="auto" w:fill="auto"/>
          </w:tcPr>
          <w:p w:rsidR="008B4DDF" w:rsidRPr="00DC7B59" w:rsidRDefault="008B4DDF" w:rsidP="005B3CAC">
            <w:pPr>
              <w:spacing w:line="240" w:lineRule="auto"/>
              <w:rPr>
                <w:rFonts w:cs="Times New Roman"/>
                <w:color w:val="000000"/>
                <w:spacing w:val="-2"/>
                <w:sz w:val="22"/>
                <w:szCs w:val="22"/>
              </w:rPr>
            </w:pPr>
            <w:r w:rsidRPr="00DC7B59">
              <w:rPr>
                <w:rFonts w:cs="Times New Roman"/>
                <w:color w:val="000000"/>
                <w:spacing w:val="-2"/>
                <w:sz w:val="22"/>
                <w:szCs w:val="22"/>
              </w:rPr>
              <w:t>1795 pracowników merytorycznych, zatrudnionych łącznie w strukturach PIORiN</w:t>
            </w:r>
            <w:r w:rsidRPr="005B3CAC">
              <w:rPr>
                <w:rFonts w:cs="Times New Roman"/>
                <w:color w:val="000000"/>
                <w:spacing w:val="-2"/>
                <w:sz w:val="22"/>
                <w:szCs w:val="22"/>
              </w:rPr>
              <w:t>.</w:t>
            </w:r>
          </w:p>
        </w:tc>
        <w:tc>
          <w:tcPr>
            <w:tcW w:w="1985" w:type="dxa"/>
            <w:gridSpan w:val="9"/>
            <w:shd w:val="clear" w:color="auto" w:fill="auto"/>
          </w:tcPr>
          <w:p w:rsidR="008B4DDF" w:rsidRPr="00DC7B59" w:rsidRDefault="008B4DDF" w:rsidP="005B3CAC">
            <w:pPr>
              <w:spacing w:line="240" w:lineRule="auto"/>
              <w:rPr>
                <w:rFonts w:cs="Times New Roman"/>
                <w:color w:val="000000"/>
                <w:spacing w:val="-2"/>
                <w:sz w:val="22"/>
                <w:szCs w:val="22"/>
              </w:rPr>
            </w:pPr>
            <w:r w:rsidRPr="00DC7B59">
              <w:rPr>
                <w:rFonts w:cs="Times New Roman"/>
                <w:color w:val="000000"/>
                <w:spacing w:val="-2"/>
                <w:sz w:val="22"/>
                <w:szCs w:val="22"/>
              </w:rPr>
              <w:t>PIORiN</w:t>
            </w:r>
          </w:p>
        </w:tc>
        <w:tc>
          <w:tcPr>
            <w:tcW w:w="3121" w:type="dxa"/>
            <w:gridSpan w:val="7"/>
            <w:shd w:val="clear" w:color="auto" w:fill="auto"/>
          </w:tcPr>
          <w:p w:rsidR="008B4DDF" w:rsidRPr="00DC7B59" w:rsidRDefault="00D1521D" w:rsidP="005B3CAC">
            <w:pPr>
              <w:spacing w:line="240" w:lineRule="auto"/>
              <w:rPr>
                <w:rFonts w:cs="Times New Roman"/>
                <w:color w:val="000000"/>
                <w:spacing w:val="-2"/>
                <w:sz w:val="22"/>
                <w:szCs w:val="22"/>
              </w:rPr>
            </w:pPr>
            <w:r>
              <w:rPr>
                <w:rFonts w:cs="Times New Roman"/>
                <w:color w:val="000000"/>
                <w:spacing w:val="-2"/>
                <w:sz w:val="22"/>
                <w:szCs w:val="22"/>
              </w:rPr>
              <w:t xml:space="preserve">Pracownicy PIORiN będą pobierać opłaty wg. stawek określonych w projektowanym rozporządzeniu. </w:t>
            </w:r>
          </w:p>
        </w:tc>
      </w:tr>
      <w:tr w:rsidR="00D1521D" w:rsidRPr="0012388E" w:rsidTr="00E54680">
        <w:trPr>
          <w:trHeight w:val="142"/>
        </w:trPr>
        <w:tc>
          <w:tcPr>
            <w:tcW w:w="2661" w:type="dxa"/>
            <w:gridSpan w:val="3"/>
            <w:shd w:val="clear" w:color="auto" w:fill="auto"/>
          </w:tcPr>
          <w:p w:rsidR="00D1521D" w:rsidRPr="005B3CAC" w:rsidRDefault="00D1521D" w:rsidP="005B3CAC">
            <w:pPr>
              <w:spacing w:line="240" w:lineRule="auto"/>
              <w:rPr>
                <w:rFonts w:cs="Times New Roman"/>
                <w:color w:val="000000"/>
                <w:spacing w:val="-2"/>
                <w:sz w:val="22"/>
                <w:szCs w:val="22"/>
              </w:rPr>
            </w:pPr>
            <w:r w:rsidRPr="005B3CAC">
              <w:rPr>
                <w:rFonts w:cs="Times New Roman"/>
                <w:color w:val="000000"/>
                <w:spacing w:val="-2"/>
                <w:sz w:val="22"/>
                <w:szCs w:val="22"/>
              </w:rPr>
              <w:t xml:space="preserve">Podmioty podlegające regulacjom fitosanitarnym </w:t>
            </w:r>
          </w:p>
        </w:tc>
        <w:tc>
          <w:tcPr>
            <w:tcW w:w="2156" w:type="dxa"/>
            <w:gridSpan w:val="7"/>
            <w:shd w:val="clear" w:color="auto" w:fill="auto"/>
          </w:tcPr>
          <w:p w:rsidR="00D1521D" w:rsidRPr="005B3CAC" w:rsidRDefault="00D1521D" w:rsidP="005B3CAC">
            <w:pPr>
              <w:spacing w:line="240" w:lineRule="auto"/>
              <w:rPr>
                <w:rFonts w:cs="Times New Roman"/>
                <w:color w:val="000000"/>
                <w:spacing w:val="-2"/>
                <w:sz w:val="22"/>
                <w:szCs w:val="22"/>
              </w:rPr>
            </w:pPr>
            <w:r w:rsidRPr="005B3CAC">
              <w:rPr>
                <w:rFonts w:cs="Times New Roman"/>
                <w:color w:val="000000"/>
                <w:spacing w:val="-2"/>
                <w:sz w:val="22"/>
                <w:szCs w:val="22"/>
              </w:rPr>
              <w:t>W roku 2018 do rejestru przedsiębiorców prowadzonego na podstawie ustawy z dnia 18 grudnia 2003 r.</w:t>
            </w:r>
            <w:r w:rsidR="005B3CAC">
              <w:rPr>
                <w:rFonts w:cs="Times New Roman"/>
                <w:color w:val="000000"/>
                <w:spacing w:val="-2"/>
                <w:sz w:val="22"/>
                <w:szCs w:val="22"/>
              </w:rPr>
              <w:t xml:space="preserve"> o ochronie roślin </w:t>
            </w:r>
            <w:r w:rsidRPr="005B3CAC">
              <w:rPr>
                <w:rFonts w:cs="Times New Roman"/>
                <w:color w:val="000000"/>
                <w:spacing w:val="-2"/>
                <w:sz w:val="22"/>
                <w:szCs w:val="22"/>
              </w:rPr>
              <w:t>wpisanych było 55 135 podmiotów.</w:t>
            </w:r>
          </w:p>
          <w:p w:rsidR="00D1521D" w:rsidRPr="005B3CAC" w:rsidRDefault="00D1521D" w:rsidP="005B3CAC">
            <w:pPr>
              <w:spacing w:line="240" w:lineRule="auto"/>
              <w:rPr>
                <w:rFonts w:cs="Times New Roman"/>
                <w:color w:val="000000"/>
                <w:spacing w:val="-2"/>
                <w:sz w:val="22"/>
                <w:szCs w:val="22"/>
              </w:rPr>
            </w:pPr>
          </w:p>
        </w:tc>
        <w:tc>
          <w:tcPr>
            <w:tcW w:w="1985" w:type="dxa"/>
            <w:gridSpan w:val="9"/>
            <w:shd w:val="clear" w:color="auto" w:fill="auto"/>
          </w:tcPr>
          <w:p w:rsidR="00D1521D" w:rsidRPr="005B3CAC" w:rsidRDefault="00D1521D" w:rsidP="005B3CAC">
            <w:pPr>
              <w:spacing w:line="240" w:lineRule="auto"/>
              <w:rPr>
                <w:rFonts w:cs="Times New Roman"/>
                <w:color w:val="000000"/>
                <w:spacing w:val="-2"/>
                <w:sz w:val="22"/>
                <w:szCs w:val="22"/>
              </w:rPr>
            </w:pPr>
            <w:r w:rsidRPr="005B3CAC">
              <w:rPr>
                <w:rFonts w:cs="Times New Roman"/>
                <w:color w:val="000000"/>
                <w:spacing w:val="-2"/>
                <w:sz w:val="22"/>
                <w:szCs w:val="22"/>
              </w:rPr>
              <w:t>GIORiN</w:t>
            </w:r>
          </w:p>
        </w:tc>
        <w:tc>
          <w:tcPr>
            <w:tcW w:w="3121" w:type="dxa"/>
            <w:gridSpan w:val="7"/>
            <w:shd w:val="clear" w:color="auto" w:fill="auto"/>
          </w:tcPr>
          <w:p w:rsidR="00D1521D" w:rsidRPr="005B3CAC" w:rsidRDefault="005E2EDD" w:rsidP="005B3CAC">
            <w:pPr>
              <w:spacing w:line="240" w:lineRule="auto"/>
              <w:rPr>
                <w:rFonts w:cs="Times New Roman"/>
                <w:color w:val="000000"/>
                <w:spacing w:val="-2"/>
                <w:sz w:val="22"/>
                <w:szCs w:val="22"/>
              </w:rPr>
            </w:pPr>
            <w:r>
              <w:rPr>
                <w:rFonts w:cs="Times New Roman"/>
                <w:color w:val="000000"/>
                <w:spacing w:val="-2"/>
                <w:sz w:val="22"/>
                <w:szCs w:val="22"/>
              </w:rPr>
              <w:t>PIORiN będ</w:t>
            </w:r>
            <w:r w:rsidR="005B3CAC">
              <w:rPr>
                <w:rFonts w:cs="Times New Roman"/>
                <w:color w:val="000000"/>
                <w:spacing w:val="-2"/>
                <w:sz w:val="22"/>
                <w:szCs w:val="22"/>
              </w:rPr>
              <w:t xml:space="preserve">zie </w:t>
            </w:r>
            <w:r>
              <w:rPr>
                <w:rFonts w:cs="Times New Roman"/>
                <w:color w:val="000000"/>
                <w:spacing w:val="-2"/>
                <w:sz w:val="22"/>
                <w:szCs w:val="22"/>
              </w:rPr>
              <w:t>pobierać opłaty za określone czynności, wg. stawek określonych w projektowanym rozporządzeniu.</w:t>
            </w:r>
          </w:p>
        </w:tc>
      </w:tr>
      <w:tr w:rsidR="00E14190" w:rsidRPr="0012388E" w:rsidTr="00E54680">
        <w:trPr>
          <w:trHeight w:val="302"/>
        </w:trPr>
        <w:tc>
          <w:tcPr>
            <w:tcW w:w="9923" w:type="dxa"/>
            <w:gridSpan w:val="26"/>
            <w:shd w:val="clear" w:color="auto" w:fill="99CCFF"/>
            <w:vAlign w:val="center"/>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DC7B59">
              <w:rPr>
                <w:b/>
                <w:color w:val="000000"/>
                <w:sz w:val="22"/>
                <w:szCs w:val="22"/>
              </w:rPr>
              <w:t>Informacje na temat zakresu, czasu trwania i podsumowanie wyników konsultacji</w:t>
            </w:r>
          </w:p>
        </w:tc>
      </w:tr>
      <w:tr w:rsidR="00E14190" w:rsidRPr="0012388E" w:rsidTr="00E54680">
        <w:trPr>
          <w:trHeight w:val="342"/>
        </w:trPr>
        <w:tc>
          <w:tcPr>
            <w:tcW w:w="9923" w:type="dxa"/>
            <w:gridSpan w:val="26"/>
            <w:shd w:val="clear" w:color="auto" w:fill="FFFFFF"/>
          </w:tcPr>
          <w:p w:rsidR="005E2EDD" w:rsidRPr="00D62976" w:rsidRDefault="005E2EDD" w:rsidP="005E2EDD">
            <w:pPr>
              <w:spacing w:line="240" w:lineRule="auto"/>
              <w:jc w:val="both"/>
              <w:rPr>
                <w:rFonts w:eastAsia="Times New Roman" w:cs="Times New Roman"/>
                <w:sz w:val="22"/>
                <w:szCs w:val="22"/>
              </w:rPr>
            </w:pPr>
            <w:r w:rsidRPr="00D62976">
              <w:rPr>
                <w:rFonts w:eastAsia="Times New Roman" w:cs="Times New Roman"/>
                <w:sz w:val="22"/>
                <w:szCs w:val="22"/>
              </w:rPr>
              <w:t xml:space="preserve">Projekt rozporządzenia zostanie skonsultowany z organizacjami społeczno-zawodowymi </w:t>
            </w:r>
            <w:r w:rsidR="005B3CAC" w:rsidRPr="00D62976">
              <w:rPr>
                <w:rFonts w:eastAsia="Times New Roman" w:cs="Times New Roman"/>
                <w:sz w:val="22"/>
                <w:szCs w:val="22"/>
              </w:rPr>
              <w:br/>
            </w:r>
            <w:r w:rsidRPr="00D62976">
              <w:rPr>
                <w:rFonts w:eastAsia="Times New Roman" w:cs="Times New Roman"/>
                <w:sz w:val="22"/>
                <w:szCs w:val="22"/>
              </w:rPr>
              <w:t>i instytucjami działającymi w obszarze regulowanym niniejszym rozporządzeniem.</w:t>
            </w:r>
          </w:p>
          <w:p w:rsidR="005E2EDD" w:rsidRPr="00D62976" w:rsidRDefault="005E2EDD" w:rsidP="005E2EDD">
            <w:pPr>
              <w:spacing w:line="240" w:lineRule="auto"/>
              <w:jc w:val="both"/>
              <w:rPr>
                <w:rFonts w:eastAsia="Times New Roman" w:cs="Times New Roman"/>
                <w:sz w:val="22"/>
                <w:szCs w:val="22"/>
              </w:rPr>
            </w:pPr>
            <w:r w:rsidRPr="00D62976">
              <w:rPr>
                <w:rFonts w:eastAsia="Times New Roman" w:cs="Times New Roman"/>
                <w:sz w:val="22"/>
                <w:szCs w:val="22"/>
              </w:rPr>
              <w:t>W ramach konsultacji projekt rozporządzenia zostanie skierowany do m.in. następujących podmiotów:</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Federacja Branżowych Związków Producentów Rolnych</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Krajowa Rada Izb Rolniczych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Business Centre Club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Federacja Konsumentów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Federacja Związków Kółek i Organizacji Rolniczych RP</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Federacja Związków Pracodawców-Dzierżawców i Właścicieli Rolnych</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Forum Związków Zawodowych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Krajowa Sekcja Pracowników Ochrony Roślin przy Zarządzie Głównym Związku Zawodowego Pracowników Rolnictwa w RP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Krajowy Związek Rewizyjny Rolniczych Spółdzielni Produkcyjnych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Krajowy Związek Rolników, Kółek i Organizacji Rolniczych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Niezależny Samorządny Związek Zawodowy Rolników Indywidualnych "Solidarność" </w:t>
            </w:r>
          </w:p>
          <w:p w:rsidR="005E2EDD" w:rsidRPr="00D62976" w:rsidRDefault="005E2EDD" w:rsidP="005E2EDD">
            <w:pPr>
              <w:widowControl/>
              <w:numPr>
                <w:ilvl w:val="0"/>
                <w:numId w:val="23"/>
              </w:numPr>
              <w:autoSpaceDE/>
              <w:autoSpaceDN/>
              <w:adjustRightInd/>
              <w:spacing w:line="276" w:lineRule="auto"/>
              <w:ind w:left="540" w:hanging="540"/>
              <w:rPr>
                <w:rFonts w:eastAsia="Times New Roman" w:cs="Times New Roman"/>
                <w:sz w:val="22"/>
                <w:szCs w:val="22"/>
              </w:rPr>
            </w:pPr>
            <w:r w:rsidRPr="00D62976">
              <w:rPr>
                <w:rFonts w:eastAsia="Times New Roman" w:cs="Times New Roman"/>
                <w:sz w:val="22"/>
                <w:szCs w:val="22"/>
              </w:rPr>
              <w:t xml:space="preserve">Ogólnopolskie Porozumienie Związków Zawodowych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Polski Związek Zawodowy Rolników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Polskie Stowarzyszenie Ochrony Roślin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Polskie Stowarzyszenie Pracowników Dezynsekcji, Deratyzacji i Dezynfekcji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Rada Dialogu Społecznego w Rolnictwie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Sekretariat Rolnictwa Komisji Krajowej NSZZ „Solidarność”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Stowarzyszenie Naukowo-Techniczne Inżynierów i Techników Rolnictwa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lastRenderedPageBreak/>
              <w:t xml:space="preserve">Stowarzyszenie Polskich Producentów Środków Ochrony Roślin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Związek Rzemiosła Polskiego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Związek Zawodowy Rolników Rzeczpospolitej „Solidarni”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Związek Zawodowy Rolnictwa "Samoobrona"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Związek Zawodowy Rolników "Ojczyzna"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Centralny Ośrodek Badania Odmian Roślin Uprawnych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Centrum Doradztwa Rolniczego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Instytut Badawczy Leśnictwa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Instytut Ochrony Roślin – Państwowy Instytut Badawczy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Instytut Ochrony Środowiska – Państwowy Instytut Badawczy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Instytut Ogrodnictwa w Skierniewicach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Instytut Technologii Drewna</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Instytut Uprawy Nawożenia i Gleboznawstwa – Państwowy Instytut Badawczy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 xml:space="preserve">Instytut Włókien Naturalnych i Roślin Zielarskich </w:t>
            </w:r>
          </w:p>
          <w:p w:rsidR="005E2EDD" w:rsidRPr="00D62976" w:rsidRDefault="005E2EDD" w:rsidP="005E2EDD">
            <w:pPr>
              <w:widowControl/>
              <w:numPr>
                <w:ilvl w:val="0"/>
                <w:numId w:val="23"/>
              </w:numPr>
              <w:autoSpaceDE/>
              <w:autoSpaceDN/>
              <w:adjustRightInd/>
              <w:spacing w:line="240" w:lineRule="auto"/>
              <w:ind w:left="540" w:hanging="540"/>
              <w:rPr>
                <w:rFonts w:eastAsia="Times New Roman" w:cs="Times New Roman"/>
                <w:sz w:val="22"/>
                <w:szCs w:val="22"/>
              </w:rPr>
            </w:pPr>
            <w:r w:rsidRPr="00D62976">
              <w:rPr>
                <w:rFonts w:eastAsia="Times New Roman" w:cs="Times New Roman"/>
                <w:sz w:val="22"/>
                <w:szCs w:val="22"/>
              </w:rPr>
              <w:t>Polskie Towarzystwo Ochrony Roślin.</w:t>
            </w:r>
          </w:p>
          <w:p w:rsidR="005E2EDD" w:rsidRPr="00D62976" w:rsidRDefault="005E2EDD" w:rsidP="005E2EDD">
            <w:pPr>
              <w:spacing w:line="240" w:lineRule="auto"/>
              <w:jc w:val="both"/>
              <w:rPr>
                <w:rFonts w:eastAsia="Times New Roman" w:cs="Times New Roman"/>
                <w:sz w:val="22"/>
                <w:szCs w:val="22"/>
              </w:rPr>
            </w:pPr>
            <w:r w:rsidRPr="00D62976">
              <w:rPr>
                <w:rFonts w:eastAsia="Times New Roman" w:cs="Times New Roman"/>
                <w:sz w:val="22"/>
                <w:szCs w:val="22"/>
              </w:rPr>
              <w:t xml:space="preserve">Projekt rozporządzenia zostanie także udostępniony na stronach internetowych Biuletynu Informacji Publicznej Rządowego Centrum Legislacji. </w:t>
            </w:r>
          </w:p>
          <w:p w:rsidR="00E14190" w:rsidRPr="00DC7B59" w:rsidRDefault="005E2EDD" w:rsidP="00E14190">
            <w:pPr>
              <w:spacing w:line="240" w:lineRule="auto"/>
              <w:jc w:val="both"/>
              <w:rPr>
                <w:color w:val="000000"/>
                <w:spacing w:val="-2"/>
                <w:sz w:val="22"/>
                <w:szCs w:val="22"/>
              </w:rPr>
            </w:pPr>
            <w:r w:rsidRPr="00D62976">
              <w:rPr>
                <w:rFonts w:eastAsia="Times New Roman" w:cs="Times New Roman"/>
                <w:sz w:val="22"/>
                <w:szCs w:val="22"/>
              </w:rPr>
              <w:t xml:space="preserve">Konsultacje przeprowadzone zostaną zgodnie z przepisami uchwały Nr 190 Rady Ministrów z dnia 29 października 2013 r. – Regulamin pracy Rady Ministrów oraz przepisami art. 19 ustawy z dnia 23 maja 1991 r. </w:t>
            </w:r>
            <w:r w:rsidRPr="00D62976">
              <w:rPr>
                <w:rFonts w:eastAsia="Times New Roman" w:cs="Times New Roman"/>
                <w:i/>
                <w:sz w:val="22"/>
                <w:szCs w:val="22"/>
              </w:rPr>
              <w:t>o związkach zawodowych</w:t>
            </w:r>
            <w:r w:rsidRPr="00D62976">
              <w:rPr>
                <w:rFonts w:eastAsia="Times New Roman" w:cs="Times New Roman"/>
                <w:sz w:val="22"/>
                <w:szCs w:val="22"/>
              </w:rPr>
              <w:t xml:space="preserve"> i art. 16 ustawy z dnia 23 maja 1991 r. </w:t>
            </w:r>
            <w:r w:rsidRPr="00D62976">
              <w:rPr>
                <w:rFonts w:eastAsia="Times New Roman" w:cs="Times New Roman"/>
                <w:i/>
                <w:sz w:val="22"/>
                <w:szCs w:val="22"/>
              </w:rPr>
              <w:t>o organizacjach pracodawców</w:t>
            </w:r>
            <w:r w:rsidRPr="00D62976">
              <w:rPr>
                <w:rFonts w:eastAsia="Times New Roman" w:cs="Times New Roman"/>
                <w:sz w:val="22"/>
                <w:szCs w:val="22"/>
              </w:rPr>
              <w:t>.</w:t>
            </w:r>
          </w:p>
        </w:tc>
      </w:tr>
      <w:tr w:rsidR="00E14190" w:rsidRPr="0012388E" w:rsidTr="00E54680">
        <w:trPr>
          <w:trHeight w:val="363"/>
        </w:trPr>
        <w:tc>
          <w:tcPr>
            <w:tcW w:w="9923" w:type="dxa"/>
            <w:gridSpan w:val="26"/>
            <w:shd w:val="clear" w:color="auto" w:fill="99CCFF"/>
            <w:vAlign w:val="center"/>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DC7B59">
              <w:rPr>
                <w:b/>
                <w:color w:val="000000"/>
                <w:sz w:val="22"/>
                <w:szCs w:val="22"/>
              </w:rPr>
              <w:lastRenderedPageBreak/>
              <w:t xml:space="preserve"> Wpływ na sektor finansów publicznych</w:t>
            </w:r>
          </w:p>
        </w:tc>
      </w:tr>
      <w:tr w:rsidR="00E14190" w:rsidRPr="0012388E" w:rsidTr="00E54680">
        <w:trPr>
          <w:trHeight w:val="142"/>
        </w:trPr>
        <w:tc>
          <w:tcPr>
            <w:tcW w:w="2973" w:type="dxa"/>
            <w:gridSpan w:val="4"/>
            <w:vMerge w:val="restart"/>
            <w:shd w:val="clear" w:color="auto" w:fill="FFFFFF"/>
          </w:tcPr>
          <w:p w:rsidR="00E14190" w:rsidRPr="0012388E" w:rsidRDefault="00E14190" w:rsidP="00E14190">
            <w:pPr>
              <w:spacing w:before="40" w:after="40"/>
              <w:rPr>
                <w:i/>
                <w:color w:val="000000"/>
                <w:sz w:val="21"/>
                <w:szCs w:val="21"/>
              </w:rPr>
            </w:pPr>
            <w:r w:rsidRPr="0012388E">
              <w:rPr>
                <w:color w:val="000000"/>
                <w:sz w:val="21"/>
                <w:szCs w:val="21"/>
              </w:rPr>
              <w:t>(ceny stałe z …… r.)</w:t>
            </w:r>
          </w:p>
        </w:tc>
        <w:tc>
          <w:tcPr>
            <w:tcW w:w="6950" w:type="dxa"/>
            <w:gridSpan w:val="22"/>
            <w:shd w:val="clear" w:color="auto" w:fill="FFFFFF"/>
          </w:tcPr>
          <w:p w:rsidR="00E14190" w:rsidRPr="0012388E" w:rsidRDefault="00E14190" w:rsidP="00E14190">
            <w:pPr>
              <w:spacing w:before="40" w:after="40" w:line="240" w:lineRule="auto"/>
              <w:jc w:val="center"/>
              <w:rPr>
                <w:i/>
                <w:color w:val="000000"/>
                <w:spacing w:val="-2"/>
                <w:sz w:val="21"/>
                <w:szCs w:val="21"/>
              </w:rPr>
            </w:pPr>
            <w:r w:rsidRPr="0012388E">
              <w:rPr>
                <w:color w:val="000000"/>
                <w:sz w:val="21"/>
                <w:szCs w:val="21"/>
              </w:rPr>
              <w:t>Skutki w okresie 10 lat od wejścia w życie zmian [mln zł]</w:t>
            </w:r>
          </w:p>
        </w:tc>
      </w:tr>
      <w:tr w:rsidR="00E54680" w:rsidRPr="0012388E" w:rsidTr="00E54680">
        <w:trPr>
          <w:trHeight w:val="142"/>
        </w:trPr>
        <w:tc>
          <w:tcPr>
            <w:tcW w:w="2973" w:type="dxa"/>
            <w:gridSpan w:val="4"/>
            <w:vMerge/>
            <w:shd w:val="clear" w:color="auto" w:fill="FFFFFF"/>
          </w:tcPr>
          <w:p w:rsidR="00E14190" w:rsidRPr="0012388E" w:rsidRDefault="00E14190" w:rsidP="00E14190">
            <w:pPr>
              <w:spacing w:before="40" w:after="40" w:line="240" w:lineRule="auto"/>
              <w:rPr>
                <w:i/>
                <w:color w:val="000000"/>
                <w:sz w:val="21"/>
                <w:szCs w:val="21"/>
              </w:rPr>
            </w:pPr>
          </w:p>
        </w:tc>
        <w:tc>
          <w:tcPr>
            <w:tcW w:w="540" w:type="dxa"/>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0</w:t>
            </w:r>
          </w:p>
          <w:p w:rsidR="00E14190" w:rsidRPr="0012388E" w:rsidRDefault="00E54680" w:rsidP="00E14190">
            <w:pPr>
              <w:spacing w:line="240" w:lineRule="auto"/>
              <w:jc w:val="center"/>
              <w:rPr>
                <w:color w:val="000000"/>
                <w:sz w:val="16"/>
                <w:szCs w:val="16"/>
              </w:rPr>
            </w:pPr>
            <w:r>
              <w:rPr>
                <w:color w:val="000000"/>
                <w:sz w:val="16"/>
                <w:szCs w:val="16"/>
              </w:rPr>
              <w:t>2020</w:t>
            </w:r>
          </w:p>
        </w:tc>
        <w:tc>
          <w:tcPr>
            <w:tcW w:w="599"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1</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1</w:t>
            </w:r>
          </w:p>
        </w:tc>
        <w:tc>
          <w:tcPr>
            <w:tcW w:w="567"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2</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2</w:t>
            </w:r>
          </w:p>
        </w:tc>
        <w:tc>
          <w:tcPr>
            <w:tcW w:w="567" w:type="dxa"/>
            <w:gridSpan w:val="3"/>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3</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3</w:t>
            </w:r>
          </w:p>
        </w:tc>
        <w:tc>
          <w:tcPr>
            <w:tcW w:w="567" w:type="dxa"/>
            <w:gridSpan w:val="3"/>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4</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4</w:t>
            </w:r>
          </w:p>
        </w:tc>
        <w:tc>
          <w:tcPr>
            <w:tcW w:w="574"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5</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5</w:t>
            </w:r>
          </w:p>
        </w:tc>
        <w:tc>
          <w:tcPr>
            <w:tcW w:w="560" w:type="dxa"/>
            <w:gridSpan w:val="3"/>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6</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6</w:t>
            </w:r>
          </w:p>
        </w:tc>
        <w:tc>
          <w:tcPr>
            <w:tcW w:w="567"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7</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7</w:t>
            </w:r>
          </w:p>
        </w:tc>
        <w:tc>
          <w:tcPr>
            <w:tcW w:w="553" w:type="dxa"/>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8</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8</w:t>
            </w:r>
          </w:p>
        </w:tc>
        <w:tc>
          <w:tcPr>
            <w:tcW w:w="560" w:type="dxa"/>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9</w:t>
            </w:r>
          </w:p>
          <w:p w:rsidR="00E14190" w:rsidRPr="0012388E" w:rsidRDefault="00E14190" w:rsidP="00E54680">
            <w:pPr>
              <w:spacing w:line="240" w:lineRule="auto"/>
              <w:jc w:val="center"/>
              <w:rPr>
                <w:color w:val="000000"/>
                <w:sz w:val="16"/>
                <w:szCs w:val="16"/>
              </w:rPr>
            </w:pPr>
            <w:r w:rsidRPr="0012388E">
              <w:rPr>
                <w:color w:val="000000"/>
                <w:sz w:val="16"/>
                <w:szCs w:val="16"/>
              </w:rPr>
              <w:t>202</w:t>
            </w:r>
            <w:r w:rsidR="00E54680">
              <w:rPr>
                <w:color w:val="000000"/>
                <w:sz w:val="16"/>
                <w:szCs w:val="16"/>
              </w:rPr>
              <w:t>9</w:t>
            </w:r>
          </w:p>
        </w:tc>
        <w:tc>
          <w:tcPr>
            <w:tcW w:w="588" w:type="dxa"/>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10</w:t>
            </w:r>
          </w:p>
          <w:p w:rsidR="00E14190" w:rsidRPr="0012388E" w:rsidRDefault="00E14190" w:rsidP="00E54680">
            <w:pPr>
              <w:spacing w:line="240" w:lineRule="auto"/>
              <w:jc w:val="center"/>
              <w:rPr>
                <w:color w:val="000000"/>
                <w:sz w:val="16"/>
                <w:szCs w:val="16"/>
              </w:rPr>
            </w:pPr>
            <w:r w:rsidRPr="0012388E">
              <w:rPr>
                <w:color w:val="000000"/>
                <w:sz w:val="16"/>
                <w:szCs w:val="16"/>
              </w:rPr>
              <w:t>20</w:t>
            </w:r>
            <w:r w:rsidR="00E54680">
              <w:rPr>
                <w:color w:val="000000"/>
                <w:sz w:val="16"/>
                <w:szCs w:val="16"/>
              </w:rPr>
              <w:t>30</w:t>
            </w:r>
          </w:p>
        </w:tc>
        <w:tc>
          <w:tcPr>
            <w:tcW w:w="708" w:type="dxa"/>
            <w:shd w:val="clear" w:color="auto" w:fill="FFFFFF"/>
          </w:tcPr>
          <w:p w:rsidR="00E14190" w:rsidRPr="0012388E" w:rsidRDefault="00E14190" w:rsidP="00E54680">
            <w:pPr>
              <w:spacing w:before="40" w:after="40" w:line="240" w:lineRule="auto"/>
              <w:ind w:left="-108" w:right="-108"/>
              <w:jc w:val="center"/>
              <w:rPr>
                <w:i/>
                <w:color w:val="000000"/>
                <w:spacing w:val="-2"/>
                <w:sz w:val="21"/>
                <w:szCs w:val="21"/>
              </w:rPr>
            </w:pPr>
            <w:r w:rsidRPr="0012388E">
              <w:rPr>
                <w:i/>
                <w:color w:val="000000"/>
                <w:spacing w:val="-2"/>
                <w:sz w:val="21"/>
                <w:szCs w:val="21"/>
              </w:rPr>
              <w:t>Łącznie (0-10)</w:t>
            </w:r>
          </w:p>
        </w:tc>
      </w:tr>
      <w:tr w:rsidR="00E54680" w:rsidRPr="0012388E" w:rsidTr="00E54680">
        <w:trPr>
          <w:trHeight w:val="321"/>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b/>
                <w:color w:val="000000"/>
                <w:sz w:val="21"/>
                <w:szCs w:val="21"/>
              </w:rPr>
              <w:t>Dochody ogółem</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54680" w:rsidRPr="0012388E" w:rsidTr="00E54680">
        <w:trPr>
          <w:trHeight w:val="321"/>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budżet państwa</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54680" w:rsidRPr="0012388E" w:rsidTr="00E54680">
        <w:trPr>
          <w:trHeight w:val="344"/>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JST</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54680" w:rsidRPr="0012388E" w:rsidTr="00E54680">
        <w:trPr>
          <w:trHeight w:val="344"/>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pozostałe jednostki (oddzielnie)</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54680" w:rsidRPr="0012388E" w:rsidTr="00E54680">
        <w:trPr>
          <w:trHeight w:val="330"/>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b/>
                <w:color w:val="000000"/>
                <w:sz w:val="21"/>
                <w:szCs w:val="21"/>
              </w:rPr>
              <w:t>Wydatki ogółem</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cantSplit/>
          <w:trHeight w:val="404"/>
        </w:trPr>
        <w:tc>
          <w:tcPr>
            <w:tcW w:w="2973" w:type="dxa"/>
            <w:gridSpan w:val="4"/>
            <w:vMerge w:val="restart"/>
            <w:shd w:val="clear" w:color="auto" w:fill="FFFFFF"/>
          </w:tcPr>
          <w:p w:rsidR="00E14190" w:rsidRPr="0012388E" w:rsidRDefault="00E14190" w:rsidP="001006D0">
            <w:pPr>
              <w:spacing w:line="240" w:lineRule="auto"/>
              <w:rPr>
                <w:color w:val="000000"/>
                <w:sz w:val="21"/>
                <w:szCs w:val="21"/>
              </w:rPr>
            </w:pPr>
            <w:r w:rsidRPr="0012388E">
              <w:rPr>
                <w:color w:val="000000"/>
                <w:sz w:val="21"/>
                <w:szCs w:val="21"/>
              </w:rPr>
              <w:t xml:space="preserve">budżet państwa: </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cantSplit/>
          <w:trHeight w:val="424"/>
        </w:trPr>
        <w:tc>
          <w:tcPr>
            <w:tcW w:w="2973" w:type="dxa"/>
            <w:gridSpan w:val="4"/>
            <w:vMerge/>
            <w:shd w:val="clear" w:color="auto" w:fill="FFFFFF"/>
            <w:vAlign w:val="center"/>
          </w:tcPr>
          <w:p w:rsidR="00E14190" w:rsidRPr="0012388E" w:rsidRDefault="00E14190" w:rsidP="00E14190">
            <w:pPr>
              <w:spacing w:line="240" w:lineRule="auto"/>
              <w:rPr>
                <w:color w:val="000000"/>
                <w:sz w:val="21"/>
                <w:szCs w:val="21"/>
              </w:rPr>
            </w:pP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trHeight w:val="351"/>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 xml:space="preserve">JST </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trHeight w:val="351"/>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pozostałe jednostki (oddzielnie)</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trHeight w:val="360"/>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b/>
                <w:color w:val="000000"/>
                <w:sz w:val="21"/>
                <w:szCs w:val="21"/>
              </w:rPr>
              <w:t>Saldo ogółem</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trHeight w:val="360"/>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budżet państwa</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trHeight w:val="357"/>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JST</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54680" w:rsidRPr="0012388E" w:rsidTr="00E54680">
        <w:trPr>
          <w:trHeight w:val="357"/>
        </w:trPr>
        <w:tc>
          <w:tcPr>
            <w:tcW w:w="2973" w:type="dxa"/>
            <w:gridSpan w:val="4"/>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pozostałe jednostki (oddzielnie)</w:t>
            </w:r>
          </w:p>
        </w:tc>
        <w:tc>
          <w:tcPr>
            <w:tcW w:w="540"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99"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4"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gridSpan w:val="3"/>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53"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0" w:type="dxa"/>
            <w:shd w:val="clear" w:color="auto" w:fill="FFFFFF"/>
          </w:tcPr>
          <w:p w:rsidR="00E14190" w:rsidRPr="0012388E" w:rsidRDefault="00E14190" w:rsidP="00E14190">
            <w:pPr>
              <w:spacing w:line="240" w:lineRule="auto"/>
              <w:rPr>
                <w:color w:val="000000"/>
                <w:sz w:val="21"/>
                <w:szCs w:val="21"/>
              </w:rPr>
            </w:pPr>
          </w:p>
        </w:tc>
        <w:tc>
          <w:tcPr>
            <w:tcW w:w="58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708"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r>
      <w:tr w:rsidR="00E14190" w:rsidRPr="0012388E" w:rsidTr="00E54680">
        <w:trPr>
          <w:trHeight w:val="348"/>
        </w:trPr>
        <w:tc>
          <w:tcPr>
            <w:tcW w:w="2236" w:type="dxa"/>
            <w:gridSpan w:val="2"/>
            <w:shd w:val="clear" w:color="auto" w:fill="FFFFFF"/>
            <w:vAlign w:val="center"/>
          </w:tcPr>
          <w:p w:rsidR="00E14190" w:rsidRPr="0012388E" w:rsidRDefault="00E14190" w:rsidP="00E14190">
            <w:pPr>
              <w:spacing w:line="240" w:lineRule="auto"/>
              <w:rPr>
                <w:color w:val="000000"/>
                <w:sz w:val="21"/>
                <w:szCs w:val="21"/>
              </w:rPr>
            </w:pPr>
            <w:r w:rsidRPr="0012388E">
              <w:rPr>
                <w:color w:val="000000"/>
                <w:sz w:val="21"/>
                <w:szCs w:val="21"/>
              </w:rPr>
              <w:t xml:space="preserve">Źródła finansowania </w:t>
            </w:r>
          </w:p>
        </w:tc>
        <w:tc>
          <w:tcPr>
            <w:tcW w:w="7687" w:type="dxa"/>
            <w:gridSpan w:val="24"/>
            <w:shd w:val="clear" w:color="auto" w:fill="FFFFFF"/>
            <w:vAlign w:val="center"/>
          </w:tcPr>
          <w:p w:rsidR="005D5686" w:rsidRDefault="005D5686" w:rsidP="005D5686">
            <w:pPr>
              <w:spacing w:line="240" w:lineRule="auto"/>
              <w:jc w:val="both"/>
              <w:rPr>
                <w:color w:val="000000"/>
              </w:rPr>
            </w:pPr>
            <w:r>
              <w:rPr>
                <w:color w:val="000000"/>
              </w:rPr>
              <w:t xml:space="preserve">Projektowane rozporządzenie nie powoduje skutków dla budżetu państwa. </w:t>
            </w:r>
          </w:p>
          <w:p w:rsidR="00E14190" w:rsidRPr="0012388E" w:rsidRDefault="00E14190" w:rsidP="005D5686">
            <w:pPr>
              <w:spacing w:line="240" w:lineRule="auto"/>
              <w:jc w:val="both"/>
              <w:rPr>
                <w:color w:val="000000"/>
              </w:rPr>
            </w:pPr>
          </w:p>
        </w:tc>
      </w:tr>
      <w:tr w:rsidR="00E14190" w:rsidRPr="0012388E" w:rsidTr="00E54680">
        <w:trPr>
          <w:trHeight w:val="1278"/>
        </w:trPr>
        <w:tc>
          <w:tcPr>
            <w:tcW w:w="2236"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Dodatkowe informacje, w tym wskazanie źródeł danych i przyjętych do obliczeń założeń</w:t>
            </w:r>
          </w:p>
        </w:tc>
        <w:tc>
          <w:tcPr>
            <w:tcW w:w="7687" w:type="dxa"/>
            <w:gridSpan w:val="24"/>
            <w:shd w:val="clear" w:color="auto" w:fill="FFFFFF"/>
          </w:tcPr>
          <w:p w:rsidR="005E2EDD" w:rsidRPr="0012388E" w:rsidRDefault="005D5686" w:rsidP="005B3CAC">
            <w:pPr>
              <w:spacing w:line="240" w:lineRule="auto"/>
              <w:jc w:val="both"/>
              <w:rPr>
                <w:color w:val="000000"/>
              </w:rPr>
            </w:pPr>
            <w:r>
              <w:rPr>
                <w:color w:val="000000"/>
              </w:rPr>
              <w:t>Stawki opłat za czynności wykonywane przez PIORiN odzwierciedlają faktyczne koszty tych czynności.</w:t>
            </w:r>
          </w:p>
        </w:tc>
      </w:tr>
      <w:tr w:rsidR="00E14190" w:rsidRPr="00DC7B59" w:rsidTr="00E54680">
        <w:trPr>
          <w:trHeight w:val="345"/>
        </w:trPr>
        <w:tc>
          <w:tcPr>
            <w:tcW w:w="9923" w:type="dxa"/>
            <w:gridSpan w:val="26"/>
            <w:shd w:val="clear" w:color="auto" w:fill="99CCFF"/>
          </w:tcPr>
          <w:p w:rsidR="00E14190" w:rsidRPr="00DC7B59" w:rsidRDefault="00E14190" w:rsidP="00E14190">
            <w:pPr>
              <w:widowControl/>
              <w:numPr>
                <w:ilvl w:val="0"/>
                <w:numId w:val="9"/>
              </w:numPr>
              <w:autoSpaceDE/>
              <w:autoSpaceDN/>
              <w:adjustRightInd/>
              <w:spacing w:before="120" w:after="120" w:line="240" w:lineRule="auto"/>
              <w:jc w:val="both"/>
              <w:rPr>
                <w:b/>
                <w:color w:val="000000"/>
                <w:spacing w:val="-2"/>
                <w:sz w:val="22"/>
                <w:szCs w:val="22"/>
              </w:rPr>
            </w:pPr>
            <w:r w:rsidRPr="00DC7B59">
              <w:rPr>
                <w:b/>
                <w:color w:val="000000"/>
                <w:spacing w:val="-2"/>
                <w:sz w:val="22"/>
                <w:szCs w:val="22"/>
              </w:rPr>
              <w:t xml:space="preserve">Wpływ na </w:t>
            </w:r>
            <w:r w:rsidRPr="00DC7B59">
              <w:rPr>
                <w:b/>
                <w:color w:val="000000"/>
                <w:sz w:val="22"/>
                <w:szCs w:val="22"/>
              </w:rPr>
              <w:t xml:space="preserve">konkurencyjność gospodarki i przedsiębiorczość, w tym funkcjonowanie przedsiębiorców oraz na rodzinę, obywateli i gospodarstwa domowe </w:t>
            </w:r>
          </w:p>
        </w:tc>
      </w:tr>
      <w:tr w:rsidR="00E14190" w:rsidRPr="0012388E" w:rsidTr="00E54680">
        <w:trPr>
          <w:trHeight w:val="142"/>
        </w:trPr>
        <w:tc>
          <w:tcPr>
            <w:tcW w:w="9923" w:type="dxa"/>
            <w:gridSpan w:val="26"/>
            <w:shd w:val="clear" w:color="auto" w:fill="FFFFFF"/>
          </w:tcPr>
          <w:p w:rsidR="00E14190" w:rsidRPr="0012388E" w:rsidRDefault="00E14190" w:rsidP="00E14190">
            <w:pPr>
              <w:spacing w:line="240" w:lineRule="auto"/>
              <w:jc w:val="center"/>
              <w:rPr>
                <w:color w:val="000000"/>
                <w:spacing w:val="-2"/>
                <w:sz w:val="21"/>
                <w:szCs w:val="21"/>
              </w:rPr>
            </w:pPr>
            <w:r w:rsidRPr="0012388E">
              <w:rPr>
                <w:color w:val="000000"/>
                <w:spacing w:val="-2"/>
                <w:sz w:val="21"/>
                <w:szCs w:val="21"/>
              </w:rPr>
              <w:t>Skutki</w:t>
            </w:r>
          </w:p>
        </w:tc>
      </w:tr>
      <w:tr w:rsidR="00E14190" w:rsidRPr="0012388E" w:rsidTr="00E54680">
        <w:trPr>
          <w:trHeight w:val="142"/>
        </w:trPr>
        <w:tc>
          <w:tcPr>
            <w:tcW w:w="3882" w:type="dxa"/>
            <w:gridSpan w:val="6"/>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lastRenderedPageBreak/>
              <w:t>Czas w latach od wejścia w życie zmian</w:t>
            </w:r>
          </w:p>
        </w:tc>
        <w:tc>
          <w:tcPr>
            <w:tcW w:w="236"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0</w:t>
            </w:r>
          </w:p>
        </w:tc>
        <w:tc>
          <w:tcPr>
            <w:tcW w:w="561" w:type="dxa"/>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1</w:t>
            </w:r>
          </w:p>
        </w:tc>
        <w:tc>
          <w:tcPr>
            <w:tcW w:w="236"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2</w:t>
            </w:r>
          </w:p>
        </w:tc>
        <w:tc>
          <w:tcPr>
            <w:tcW w:w="570"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3</w:t>
            </w:r>
          </w:p>
        </w:tc>
        <w:tc>
          <w:tcPr>
            <w:tcW w:w="236" w:type="dxa"/>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5</w:t>
            </w:r>
          </w:p>
        </w:tc>
        <w:tc>
          <w:tcPr>
            <w:tcW w:w="567" w:type="dxa"/>
            <w:gridSpan w:val="2"/>
            <w:shd w:val="clear" w:color="auto" w:fill="FFFFFF"/>
          </w:tcPr>
          <w:p w:rsidR="00E14190" w:rsidRPr="0012388E" w:rsidRDefault="00E14190" w:rsidP="00E14190">
            <w:pPr>
              <w:spacing w:line="240" w:lineRule="auto"/>
              <w:jc w:val="center"/>
              <w:rPr>
                <w:color w:val="000000"/>
                <w:sz w:val="21"/>
                <w:szCs w:val="21"/>
              </w:rPr>
            </w:pPr>
            <w:r w:rsidRPr="0012388E">
              <w:rPr>
                <w:color w:val="000000"/>
                <w:sz w:val="21"/>
                <w:szCs w:val="21"/>
              </w:rPr>
              <w:t>10</w:t>
            </w:r>
          </w:p>
        </w:tc>
        <w:tc>
          <w:tcPr>
            <w:tcW w:w="3635" w:type="dxa"/>
            <w:gridSpan w:val="10"/>
            <w:shd w:val="clear" w:color="auto" w:fill="FFFFFF"/>
          </w:tcPr>
          <w:p w:rsidR="00E14190" w:rsidRPr="0012388E" w:rsidRDefault="00E14190" w:rsidP="00E14190">
            <w:pPr>
              <w:spacing w:line="240" w:lineRule="auto"/>
              <w:jc w:val="center"/>
              <w:rPr>
                <w:i/>
                <w:color w:val="000000"/>
                <w:spacing w:val="-2"/>
                <w:sz w:val="21"/>
                <w:szCs w:val="21"/>
              </w:rPr>
            </w:pPr>
            <w:r w:rsidRPr="0012388E">
              <w:rPr>
                <w:i/>
                <w:color w:val="000000"/>
                <w:spacing w:val="-2"/>
                <w:sz w:val="21"/>
                <w:szCs w:val="21"/>
              </w:rPr>
              <w:t>Łącznie</w:t>
            </w:r>
            <w:r w:rsidRPr="0012388E" w:rsidDel="0073273A">
              <w:rPr>
                <w:i/>
                <w:color w:val="000000"/>
                <w:spacing w:val="-2"/>
                <w:sz w:val="21"/>
                <w:szCs w:val="21"/>
              </w:rPr>
              <w:t xml:space="preserve"> </w:t>
            </w:r>
            <w:r w:rsidRPr="0012388E">
              <w:rPr>
                <w:i/>
                <w:color w:val="000000"/>
                <w:spacing w:val="-2"/>
                <w:sz w:val="21"/>
                <w:szCs w:val="21"/>
              </w:rPr>
              <w:t>(0-10)</w:t>
            </w:r>
          </w:p>
        </w:tc>
      </w:tr>
      <w:tr w:rsidR="00E14190" w:rsidRPr="0012388E" w:rsidTr="00E54680">
        <w:trPr>
          <w:trHeight w:val="142"/>
        </w:trPr>
        <w:tc>
          <w:tcPr>
            <w:tcW w:w="1592" w:type="dxa"/>
            <w:vMerge w:val="restart"/>
            <w:shd w:val="clear" w:color="auto" w:fill="FFFFFF"/>
          </w:tcPr>
          <w:p w:rsidR="00E14190" w:rsidRPr="0012388E" w:rsidRDefault="00E14190" w:rsidP="00E54680">
            <w:pPr>
              <w:rPr>
                <w:color w:val="000000"/>
                <w:sz w:val="21"/>
                <w:szCs w:val="21"/>
              </w:rPr>
            </w:pPr>
            <w:r w:rsidRPr="0012388E">
              <w:rPr>
                <w:color w:val="000000"/>
                <w:sz w:val="21"/>
                <w:szCs w:val="21"/>
              </w:rPr>
              <w:t>W ujęciu pieniężnym</w:t>
            </w:r>
            <w:r w:rsidR="00E54680">
              <w:rPr>
                <w:color w:val="000000"/>
                <w:sz w:val="21"/>
                <w:szCs w:val="21"/>
              </w:rPr>
              <w:t xml:space="preserve"> </w:t>
            </w:r>
            <w:r w:rsidR="00E54680">
              <w:rPr>
                <w:color w:val="000000"/>
                <w:sz w:val="21"/>
                <w:szCs w:val="21"/>
              </w:rPr>
              <w:br/>
            </w:r>
            <w:r w:rsidRPr="0012388E">
              <w:rPr>
                <w:spacing w:val="-2"/>
                <w:sz w:val="21"/>
                <w:szCs w:val="21"/>
              </w:rPr>
              <w:t>(w mln zł, ceny stałe z …… r.)</w:t>
            </w:r>
          </w:p>
        </w:tc>
        <w:tc>
          <w:tcPr>
            <w:tcW w:w="2290" w:type="dxa"/>
            <w:gridSpan w:val="5"/>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duże przedsiębiorstwa</w:t>
            </w:r>
          </w:p>
        </w:tc>
        <w:tc>
          <w:tcPr>
            <w:tcW w:w="1931" w:type="dxa"/>
            <w:gridSpan w:val="9"/>
            <w:shd w:val="clear" w:color="auto" w:fill="FFFFFF"/>
          </w:tcPr>
          <w:p w:rsidR="00E14190" w:rsidRPr="0012388E" w:rsidRDefault="00E14190" w:rsidP="00E14190">
            <w:pPr>
              <w:spacing w:line="240" w:lineRule="auto"/>
              <w:jc w:val="both"/>
              <w:rPr>
                <w:color w:val="000000"/>
                <w:szCs w:val="24"/>
              </w:rPr>
            </w:pPr>
            <w:r w:rsidRPr="0012388E">
              <w:rPr>
                <w:color w:val="000000"/>
                <w:szCs w:val="24"/>
              </w:rPr>
              <w:t>-</w:t>
            </w:r>
          </w:p>
        </w:tc>
        <w:tc>
          <w:tcPr>
            <w:tcW w:w="4110" w:type="dxa"/>
            <w:gridSpan w:val="11"/>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14190" w:rsidRPr="0012388E" w:rsidTr="00E54680">
        <w:trPr>
          <w:trHeight w:val="142"/>
        </w:trPr>
        <w:tc>
          <w:tcPr>
            <w:tcW w:w="1592" w:type="dxa"/>
            <w:vMerge/>
            <w:shd w:val="clear" w:color="auto" w:fill="FFFFFF"/>
          </w:tcPr>
          <w:p w:rsidR="00E14190" w:rsidRPr="0012388E" w:rsidRDefault="00E14190" w:rsidP="00E14190">
            <w:pPr>
              <w:spacing w:line="240" w:lineRule="auto"/>
              <w:rPr>
                <w:color w:val="000000"/>
                <w:sz w:val="21"/>
                <w:szCs w:val="21"/>
              </w:rPr>
            </w:pPr>
          </w:p>
        </w:tc>
        <w:tc>
          <w:tcPr>
            <w:tcW w:w="2290" w:type="dxa"/>
            <w:gridSpan w:val="5"/>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sektor mikro-, małych i średnich przedsiębiorstw</w:t>
            </w:r>
          </w:p>
        </w:tc>
        <w:tc>
          <w:tcPr>
            <w:tcW w:w="1931" w:type="dxa"/>
            <w:gridSpan w:val="9"/>
            <w:shd w:val="clear" w:color="auto" w:fill="FFFFFF"/>
          </w:tcPr>
          <w:p w:rsidR="00E14190" w:rsidRPr="0012388E" w:rsidRDefault="00E14190" w:rsidP="00E14190">
            <w:pPr>
              <w:spacing w:line="240" w:lineRule="auto"/>
              <w:jc w:val="both"/>
              <w:rPr>
                <w:color w:val="000000"/>
                <w:szCs w:val="24"/>
              </w:rPr>
            </w:pPr>
            <w:r w:rsidRPr="0012388E">
              <w:rPr>
                <w:color w:val="000000"/>
                <w:szCs w:val="24"/>
              </w:rPr>
              <w:t>-</w:t>
            </w:r>
          </w:p>
        </w:tc>
        <w:tc>
          <w:tcPr>
            <w:tcW w:w="4110" w:type="dxa"/>
            <w:gridSpan w:val="11"/>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14190" w:rsidRPr="0012388E" w:rsidTr="00E54680">
        <w:trPr>
          <w:trHeight w:val="142"/>
        </w:trPr>
        <w:tc>
          <w:tcPr>
            <w:tcW w:w="1592" w:type="dxa"/>
            <w:vMerge/>
            <w:shd w:val="clear" w:color="auto" w:fill="FFFFFF"/>
          </w:tcPr>
          <w:p w:rsidR="00E14190" w:rsidRPr="0012388E" w:rsidRDefault="00E14190" w:rsidP="00E14190">
            <w:pPr>
              <w:spacing w:line="240" w:lineRule="auto"/>
              <w:rPr>
                <w:color w:val="000000"/>
                <w:sz w:val="21"/>
                <w:szCs w:val="21"/>
              </w:rPr>
            </w:pPr>
          </w:p>
        </w:tc>
        <w:tc>
          <w:tcPr>
            <w:tcW w:w="2290" w:type="dxa"/>
            <w:gridSpan w:val="5"/>
            <w:shd w:val="clear" w:color="auto" w:fill="FFFFFF"/>
          </w:tcPr>
          <w:p w:rsidR="00E14190" w:rsidRPr="0012388E" w:rsidRDefault="00E14190" w:rsidP="00E14190">
            <w:pPr>
              <w:spacing w:line="240" w:lineRule="auto"/>
              <w:rPr>
                <w:color w:val="000000"/>
                <w:sz w:val="21"/>
                <w:szCs w:val="21"/>
              </w:rPr>
            </w:pPr>
            <w:r w:rsidRPr="0012388E">
              <w:rPr>
                <w:sz w:val="21"/>
                <w:szCs w:val="21"/>
              </w:rPr>
              <w:t>rodzina, obywatele oraz gospodarstwa domowe</w:t>
            </w:r>
          </w:p>
        </w:tc>
        <w:tc>
          <w:tcPr>
            <w:tcW w:w="1931" w:type="dxa"/>
            <w:gridSpan w:val="9"/>
            <w:shd w:val="clear" w:color="auto" w:fill="FFFFFF"/>
          </w:tcPr>
          <w:p w:rsidR="00E14190" w:rsidRPr="0012388E" w:rsidRDefault="00E14190" w:rsidP="00E14190">
            <w:pPr>
              <w:spacing w:line="240" w:lineRule="auto"/>
              <w:jc w:val="both"/>
              <w:rPr>
                <w:color w:val="000000"/>
                <w:szCs w:val="24"/>
              </w:rPr>
            </w:pPr>
            <w:r w:rsidRPr="0012388E">
              <w:rPr>
                <w:color w:val="000000"/>
                <w:szCs w:val="24"/>
              </w:rPr>
              <w:t>-</w:t>
            </w:r>
          </w:p>
        </w:tc>
        <w:tc>
          <w:tcPr>
            <w:tcW w:w="4110" w:type="dxa"/>
            <w:gridSpan w:val="11"/>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14190" w:rsidRPr="0012388E" w:rsidTr="00E54680">
        <w:trPr>
          <w:trHeight w:val="142"/>
        </w:trPr>
        <w:tc>
          <w:tcPr>
            <w:tcW w:w="1592" w:type="dxa"/>
            <w:vMerge/>
            <w:shd w:val="clear" w:color="auto" w:fill="FFFFFF"/>
          </w:tcPr>
          <w:p w:rsidR="00E14190" w:rsidRPr="0012388E" w:rsidRDefault="00E14190" w:rsidP="00E14190">
            <w:pPr>
              <w:spacing w:line="240" w:lineRule="auto"/>
              <w:rPr>
                <w:color w:val="000000"/>
                <w:sz w:val="21"/>
                <w:szCs w:val="21"/>
              </w:rPr>
            </w:pPr>
          </w:p>
        </w:tc>
        <w:tc>
          <w:tcPr>
            <w:tcW w:w="2290" w:type="dxa"/>
            <w:gridSpan w:val="5"/>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osoby niepełnosprawne i osoby starsze</w:t>
            </w:r>
          </w:p>
        </w:tc>
        <w:tc>
          <w:tcPr>
            <w:tcW w:w="236"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1"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236"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70"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236"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567" w:type="dxa"/>
            <w:gridSpan w:val="2"/>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3635" w:type="dxa"/>
            <w:gridSpan w:val="10"/>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5E2EDD" w:rsidRPr="0012388E" w:rsidTr="00E54680">
        <w:trPr>
          <w:trHeight w:val="142"/>
        </w:trPr>
        <w:tc>
          <w:tcPr>
            <w:tcW w:w="1592" w:type="dxa"/>
            <w:vMerge w:val="restart"/>
            <w:shd w:val="clear" w:color="auto" w:fill="FFFFFF"/>
          </w:tcPr>
          <w:p w:rsidR="005E2EDD" w:rsidRPr="0012388E" w:rsidRDefault="005E2EDD" w:rsidP="005E2EDD">
            <w:pPr>
              <w:spacing w:line="240" w:lineRule="auto"/>
              <w:rPr>
                <w:color w:val="000000"/>
                <w:sz w:val="21"/>
                <w:szCs w:val="21"/>
              </w:rPr>
            </w:pPr>
            <w:r w:rsidRPr="0012388E">
              <w:rPr>
                <w:color w:val="000000"/>
                <w:sz w:val="21"/>
                <w:szCs w:val="21"/>
              </w:rPr>
              <w:t>W ujęciu niepieniężnym</w:t>
            </w:r>
          </w:p>
        </w:tc>
        <w:tc>
          <w:tcPr>
            <w:tcW w:w="2290" w:type="dxa"/>
            <w:gridSpan w:val="5"/>
            <w:shd w:val="clear" w:color="auto" w:fill="FFFFFF"/>
          </w:tcPr>
          <w:p w:rsidR="005E2EDD" w:rsidRPr="0012388E" w:rsidRDefault="005E2EDD" w:rsidP="005E2EDD">
            <w:pPr>
              <w:spacing w:line="240" w:lineRule="auto"/>
              <w:rPr>
                <w:color w:val="000000"/>
                <w:sz w:val="21"/>
                <w:szCs w:val="21"/>
              </w:rPr>
            </w:pPr>
            <w:r w:rsidRPr="0012388E">
              <w:rPr>
                <w:color w:val="000000"/>
                <w:sz w:val="21"/>
                <w:szCs w:val="21"/>
              </w:rPr>
              <w:t>duże przedsiębiorstwa</w:t>
            </w:r>
          </w:p>
        </w:tc>
        <w:tc>
          <w:tcPr>
            <w:tcW w:w="6041" w:type="dxa"/>
            <w:gridSpan w:val="20"/>
            <w:shd w:val="clear" w:color="auto" w:fill="FFFFFF"/>
          </w:tcPr>
          <w:p w:rsidR="005E2EDD" w:rsidRPr="00AF41EB" w:rsidRDefault="005E2EDD" w:rsidP="005F3B3A">
            <w:pPr>
              <w:spacing w:line="240" w:lineRule="auto"/>
              <w:jc w:val="both"/>
              <w:rPr>
                <w:color w:val="000000"/>
                <w:sz w:val="21"/>
                <w:szCs w:val="21"/>
              </w:rPr>
            </w:pPr>
            <w:r w:rsidRPr="003A22A8">
              <w:rPr>
                <w:color w:val="000000"/>
              </w:rPr>
              <w:t xml:space="preserve">Określone w projektowanym rozporządzeniu stawki opłat za czynności wykonywane przez PIORiN na rzecz przedsiębiorców odzwierciedlają rzeczywiste koszty tych czynności, skalkulowane wg. jednolitych zasad określonych dla wszystkich państw członkowskich w rozporządzaniu 2017/625. </w:t>
            </w:r>
          </w:p>
        </w:tc>
      </w:tr>
      <w:tr w:rsidR="005E2EDD" w:rsidRPr="0012388E" w:rsidTr="00E54680">
        <w:trPr>
          <w:trHeight w:val="142"/>
        </w:trPr>
        <w:tc>
          <w:tcPr>
            <w:tcW w:w="1592" w:type="dxa"/>
            <w:vMerge/>
            <w:shd w:val="clear" w:color="auto" w:fill="FFFFFF"/>
          </w:tcPr>
          <w:p w:rsidR="005E2EDD" w:rsidRPr="0012388E" w:rsidRDefault="005E2EDD" w:rsidP="005E2EDD">
            <w:pPr>
              <w:spacing w:line="240" w:lineRule="auto"/>
              <w:rPr>
                <w:color w:val="000000"/>
                <w:sz w:val="21"/>
                <w:szCs w:val="21"/>
              </w:rPr>
            </w:pPr>
          </w:p>
        </w:tc>
        <w:tc>
          <w:tcPr>
            <w:tcW w:w="2290" w:type="dxa"/>
            <w:gridSpan w:val="5"/>
            <w:shd w:val="clear" w:color="auto" w:fill="FFFFFF"/>
          </w:tcPr>
          <w:p w:rsidR="005E2EDD" w:rsidRPr="0012388E" w:rsidRDefault="005E2EDD" w:rsidP="005E2EDD">
            <w:pPr>
              <w:spacing w:line="240" w:lineRule="auto"/>
              <w:rPr>
                <w:color w:val="000000"/>
                <w:sz w:val="21"/>
                <w:szCs w:val="21"/>
              </w:rPr>
            </w:pPr>
            <w:r w:rsidRPr="0012388E">
              <w:rPr>
                <w:color w:val="000000"/>
                <w:sz w:val="21"/>
                <w:szCs w:val="21"/>
              </w:rPr>
              <w:t>sektor mikro-, małych i średnich przedsiębiorstw</w:t>
            </w:r>
          </w:p>
        </w:tc>
        <w:tc>
          <w:tcPr>
            <w:tcW w:w="6041" w:type="dxa"/>
            <w:gridSpan w:val="20"/>
            <w:shd w:val="clear" w:color="auto" w:fill="FFFFFF"/>
          </w:tcPr>
          <w:p w:rsidR="005E2EDD" w:rsidRPr="00AF41EB" w:rsidRDefault="005E2EDD" w:rsidP="005E2EDD">
            <w:pPr>
              <w:spacing w:line="240" w:lineRule="auto"/>
              <w:jc w:val="both"/>
              <w:rPr>
                <w:color w:val="000000"/>
                <w:sz w:val="21"/>
                <w:szCs w:val="21"/>
              </w:rPr>
            </w:pPr>
            <w:r w:rsidRPr="003A22A8">
              <w:rPr>
                <w:color w:val="000000"/>
              </w:rPr>
              <w:t xml:space="preserve">Określone w projektowanym rozporządzeniu stawki opłat za czynności wykonywane przez PIORiN na rzecz przedsiębiorców odzwierciedlają rzeczywiste koszty tych czynności, skalkulowane wg. jednolitych zasad określonych dla wszystkich państw członkowskich w rozporządzaniu 2017/625. </w:t>
            </w:r>
          </w:p>
        </w:tc>
      </w:tr>
      <w:tr w:rsidR="005E2EDD" w:rsidRPr="0012388E" w:rsidTr="00E54680">
        <w:trPr>
          <w:trHeight w:val="596"/>
        </w:trPr>
        <w:tc>
          <w:tcPr>
            <w:tcW w:w="1592" w:type="dxa"/>
            <w:vMerge/>
            <w:shd w:val="clear" w:color="auto" w:fill="FFFFFF"/>
          </w:tcPr>
          <w:p w:rsidR="005E2EDD" w:rsidRPr="0012388E" w:rsidRDefault="005E2EDD" w:rsidP="005E2EDD">
            <w:pPr>
              <w:spacing w:line="240" w:lineRule="auto"/>
              <w:rPr>
                <w:color w:val="000000"/>
                <w:sz w:val="21"/>
                <w:szCs w:val="21"/>
              </w:rPr>
            </w:pPr>
          </w:p>
        </w:tc>
        <w:tc>
          <w:tcPr>
            <w:tcW w:w="2290" w:type="dxa"/>
            <w:gridSpan w:val="5"/>
            <w:shd w:val="clear" w:color="auto" w:fill="FFFFFF"/>
          </w:tcPr>
          <w:p w:rsidR="005E2EDD" w:rsidRPr="0012388E" w:rsidRDefault="005E2EDD" w:rsidP="005E2EDD">
            <w:pPr>
              <w:tabs>
                <w:tab w:val="right" w:pos="1936"/>
              </w:tabs>
              <w:spacing w:line="240" w:lineRule="auto"/>
              <w:rPr>
                <w:color w:val="000000"/>
                <w:sz w:val="21"/>
                <w:szCs w:val="21"/>
              </w:rPr>
            </w:pPr>
            <w:r w:rsidRPr="0012388E">
              <w:rPr>
                <w:sz w:val="21"/>
                <w:szCs w:val="21"/>
              </w:rPr>
              <w:t>rodzina, obywatele oraz gospodarstwa domowe</w:t>
            </w:r>
            <w:r w:rsidRPr="0012388E">
              <w:rPr>
                <w:color w:val="000000"/>
                <w:sz w:val="21"/>
                <w:szCs w:val="21"/>
              </w:rPr>
              <w:t xml:space="preserve"> </w:t>
            </w:r>
          </w:p>
        </w:tc>
        <w:tc>
          <w:tcPr>
            <w:tcW w:w="6041" w:type="dxa"/>
            <w:gridSpan w:val="20"/>
            <w:shd w:val="clear" w:color="auto" w:fill="FFFFFF"/>
          </w:tcPr>
          <w:p w:rsidR="005E2EDD" w:rsidRPr="00AF41EB" w:rsidRDefault="005D5686" w:rsidP="005E2EDD">
            <w:pPr>
              <w:spacing w:line="240" w:lineRule="auto"/>
              <w:jc w:val="both"/>
              <w:rPr>
                <w:color w:val="000000"/>
                <w:sz w:val="21"/>
                <w:szCs w:val="21"/>
              </w:rPr>
            </w:pPr>
            <w:r>
              <w:rPr>
                <w:color w:val="000000"/>
              </w:rPr>
              <w:t>Brak bezpośredniego wpływu</w:t>
            </w:r>
            <w:r w:rsidR="005E2EDD" w:rsidRPr="003A22A8">
              <w:rPr>
                <w:color w:val="000000"/>
              </w:rPr>
              <w:t xml:space="preserve">. </w:t>
            </w:r>
          </w:p>
        </w:tc>
      </w:tr>
      <w:tr w:rsidR="005E2EDD" w:rsidRPr="0012388E" w:rsidTr="00E54680">
        <w:trPr>
          <w:trHeight w:val="596"/>
        </w:trPr>
        <w:tc>
          <w:tcPr>
            <w:tcW w:w="1592" w:type="dxa"/>
            <w:vMerge/>
            <w:shd w:val="clear" w:color="auto" w:fill="FFFFFF"/>
          </w:tcPr>
          <w:p w:rsidR="005E2EDD" w:rsidRPr="0012388E" w:rsidRDefault="005E2EDD" w:rsidP="005E2EDD">
            <w:pPr>
              <w:spacing w:line="240" w:lineRule="auto"/>
              <w:rPr>
                <w:color w:val="000000"/>
                <w:sz w:val="21"/>
                <w:szCs w:val="21"/>
              </w:rPr>
            </w:pPr>
          </w:p>
        </w:tc>
        <w:tc>
          <w:tcPr>
            <w:tcW w:w="2290" w:type="dxa"/>
            <w:gridSpan w:val="5"/>
            <w:shd w:val="clear" w:color="auto" w:fill="FFFFFF"/>
          </w:tcPr>
          <w:p w:rsidR="005E2EDD" w:rsidRPr="0012388E" w:rsidRDefault="005E2EDD" w:rsidP="005E2EDD">
            <w:pPr>
              <w:spacing w:line="240" w:lineRule="auto"/>
              <w:rPr>
                <w:color w:val="000000"/>
                <w:sz w:val="21"/>
                <w:szCs w:val="21"/>
              </w:rPr>
            </w:pPr>
            <w:r w:rsidRPr="0012388E">
              <w:rPr>
                <w:color w:val="000000"/>
                <w:sz w:val="21"/>
                <w:szCs w:val="21"/>
              </w:rPr>
              <w:t>osoby niepełnosprawne i osoby starsze</w:t>
            </w:r>
          </w:p>
        </w:tc>
        <w:tc>
          <w:tcPr>
            <w:tcW w:w="6041" w:type="dxa"/>
            <w:gridSpan w:val="20"/>
            <w:shd w:val="clear" w:color="auto" w:fill="FFFFFF"/>
          </w:tcPr>
          <w:p w:rsidR="005E2EDD" w:rsidRPr="00AF41EB" w:rsidRDefault="005D5686" w:rsidP="005E2EDD">
            <w:pPr>
              <w:spacing w:line="240" w:lineRule="auto"/>
              <w:jc w:val="both"/>
              <w:rPr>
                <w:color w:val="000000"/>
                <w:sz w:val="21"/>
                <w:szCs w:val="21"/>
              </w:rPr>
            </w:pPr>
            <w:r>
              <w:rPr>
                <w:color w:val="000000"/>
              </w:rPr>
              <w:t>Brak bezpośredniego wpływu</w:t>
            </w:r>
            <w:r w:rsidRPr="003A22A8">
              <w:rPr>
                <w:color w:val="000000"/>
              </w:rPr>
              <w:t>.</w:t>
            </w:r>
          </w:p>
        </w:tc>
      </w:tr>
      <w:tr w:rsidR="00E14190" w:rsidRPr="0012388E" w:rsidTr="00E54680">
        <w:trPr>
          <w:trHeight w:val="493"/>
        </w:trPr>
        <w:tc>
          <w:tcPr>
            <w:tcW w:w="1592" w:type="dxa"/>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Niemierzalne</w:t>
            </w:r>
          </w:p>
        </w:tc>
        <w:tc>
          <w:tcPr>
            <w:tcW w:w="2290" w:type="dxa"/>
            <w:gridSpan w:val="5"/>
            <w:shd w:val="clear" w:color="auto" w:fill="FFFFFF"/>
          </w:tcPr>
          <w:p w:rsidR="00E14190" w:rsidRPr="0012388E" w:rsidRDefault="00E14190" w:rsidP="00E14190">
            <w:pPr>
              <w:spacing w:line="240" w:lineRule="auto"/>
              <w:rPr>
                <w:color w:val="000000"/>
                <w:sz w:val="21"/>
                <w:szCs w:val="21"/>
              </w:rPr>
            </w:pPr>
            <w:r w:rsidRPr="0012388E">
              <w:rPr>
                <w:color w:val="000000"/>
                <w:sz w:val="21"/>
                <w:szCs w:val="21"/>
              </w:rPr>
              <w:t>-</w:t>
            </w:r>
          </w:p>
        </w:tc>
        <w:tc>
          <w:tcPr>
            <w:tcW w:w="6041" w:type="dxa"/>
            <w:gridSpan w:val="20"/>
            <w:shd w:val="clear" w:color="auto" w:fill="FFFFFF"/>
          </w:tcPr>
          <w:p w:rsidR="00E14190" w:rsidRPr="0012388E" w:rsidRDefault="00E14190" w:rsidP="00E14190">
            <w:pPr>
              <w:spacing w:line="240" w:lineRule="auto"/>
              <w:rPr>
                <w:color w:val="000000"/>
                <w:spacing w:val="-2"/>
                <w:sz w:val="21"/>
                <w:szCs w:val="21"/>
              </w:rPr>
            </w:pPr>
            <w:r w:rsidRPr="0012388E">
              <w:rPr>
                <w:color w:val="000000"/>
                <w:spacing w:val="-2"/>
                <w:sz w:val="21"/>
                <w:szCs w:val="21"/>
              </w:rPr>
              <w:t>-</w:t>
            </w:r>
          </w:p>
        </w:tc>
      </w:tr>
      <w:tr w:rsidR="00E14190" w:rsidRPr="0012388E" w:rsidTr="00E54680">
        <w:trPr>
          <w:trHeight w:val="771"/>
        </w:trPr>
        <w:tc>
          <w:tcPr>
            <w:tcW w:w="2236" w:type="dxa"/>
            <w:gridSpan w:val="2"/>
            <w:shd w:val="clear" w:color="auto" w:fill="FFFFFF"/>
          </w:tcPr>
          <w:p w:rsidR="00E14190" w:rsidRPr="00AF41EB" w:rsidRDefault="00E14190" w:rsidP="00E14190">
            <w:pPr>
              <w:spacing w:line="240" w:lineRule="auto"/>
              <w:rPr>
                <w:color w:val="000000"/>
                <w:sz w:val="21"/>
                <w:szCs w:val="21"/>
              </w:rPr>
            </w:pPr>
            <w:r w:rsidRPr="00AF41EB">
              <w:rPr>
                <w:color w:val="000000"/>
                <w:sz w:val="21"/>
                <w:szCs w:val="21"/>
              </w:rPr>
              <w:t xml:space="preserve">Dodatkowe informacje, w tym wskazanie źródeł danych i przyjętych do obliczeń założeń </w:t>
            </w:r>
          </w:p>
        </w:tc>
        <w:tc>
          <w:tcPr>
            <w:tcW w:w="7687" w:type="dxa"/>
            <w:gridSpan w:val="24"/>
            <w:shd w:val="clear" w:color="auto" w:fill="FFFFFF"/>
            <w:vAlign w:val="center"/>
          </w:tcPr>
          <w:p w:rsidR="00E14190" w:rsidRPr="00AF41EB" w:rsidRDefault="005E2EDD" w:rsidP="00E14190">
            <w:pPr>
              <w:spacing w:line="240" w:lineRule="auto"/>
              <w:jc w:val="both"/>
              <w:rPr>
                <w:color w:val="000000"/>
                <w:sz w:val="21"/>
                <w:szCs w:val="21"/>
              </w:rPr>
            </w:pPr>
            <w:r>
              <w:rPr>
                <w:color w:val="000000"/>
                <w:spacing w:val="-2"/>
                <w:sz w:val="21"/>
                <w:szCs w:val="21"/>
              </w:rPr>
              <w:t>-</w:t>
            </w:r>
          </w:p>
        </w:tc>
      </w:tr>
      <w:tr w:rsidR="00E14190" w:rsidRPr="00AF41EB" w:rsidTr="00E54680">
        <w:trPr>
          <w:trHeight w:val="342"/>
        </w:trPr>
        <w:tc>
          <w:tcPr>
            <w:tcW w:w="9923" w:type="dxa"/>
            <w:gridSpan w:val="26"/>
            <w:shd w:val="clear" w:color="auto" w:fill="99CCFF"/>
            <w:vAlign w:val="center"/>
          </w:tcPr>
          <w:p w:rsidR="00E14190" w:rsidRPr="00AF41EB"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AF41EB">
              <w:rPr>
                <w:b/>
                <w:color w:val="000000"/>
                <w:sz w:val="22"/>
                <w:szCs w:val="22"/>
              </w:rPr>
              <w:t xml:space="preserve"> Zmiana obciążeń regulacyjnych (w tym obowiązków informacyjnych) wynikających z projektu</w:t>
            </w:r>
          </w:p>
        </w:tc>
      </w:tr>
      <w:tr w:rsidR="00E14190" w:rsidRPr="00DC7B59" w:rsidTr="00E54680">
        <w:trPr>
          <w:trHeight w:val="151"/>
        </w:trPr>
        <w:tc>
          <w:tcPr>
            <w:tcW w:w="9923" w:type="dxa"/>
            <w:gridSpan w:val="26"/>
            <w:shd w:val="clear" w:color="auto" w:fill="FFFFFF"/>
          </w:tcPr>
          <w:p w:rsidR="00E14190" w:rsidRPr="00DC7B59" w:rsidRDefault="000A1B8D" w:rsidP="00E14190">
            <w:pPr>
              <w:spacing w:line="240" w:lineRule="auto"/>
              <w:rPr>
                <w:color w:val="000000"/>
                <w:sz w:val="22"/>
                <w:szCs w:val="22"/>
              </w:rPr>
            </w:pPr>
            <w:sdt>
              <w:sdtPr>
                <w:rPr>
                  <w:color w:val="000000"/>
                  <w:spacing w:val="-2"/>
                  <w:sz w:val="22"/>
                  <w:szCs w:val="22"/>
                </w:rPr>
                <w:id w:val="1930998347"/>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nie dotyczy</w:t>
            </w:r>
          </w:p>
        </w:tc>
      </w:tr>
      <w:tr w:rsidR="00E14190" w:rsidRPr="00DC7B59" w:rsidTr="00E54680">
        <w:trPr>
          <w:trHeight w:val="946"/>
        </w:trPr>
        <w:tc>
          <w:tcPr>
            <w:tcW w:w="5246" w:type="dxa"/>
            <w:gridSpan w:val="12"/>
            <w:shd w:val="clear" w:color="auto" w:fill="FFFFFF"/>
          </w:tcPr>
          <w:p w:rsidR="00E14190" w:rsidRPr="00DC7B59" w:rsidRDefault="00E14190" w:rsidP="00DC7B59">
            <w:pPr>
              <w:spacing w:line="240" w:lineRule="auto"/>
              <w:rPr>
                <w:color w:val="000000"/>
                <w:spacing w:val="-2"/>
                <w:sz w:val="22"/>
                <w:szCs w:val="22"/>
              </w:rPr>
            </w:pPr>
            <w:r w:rsidRPr="00DC7B59">
              <w:rPr>
                <w:color w:val="000000"/>
                <w:spacing w:val="-2"/>
                <w:sz w:val="22"/>
                <w:szCs w:val="22"/>
              </w:rPr>
              <w:t xml:space="preserve">Wprowadzane są obciążenia poza bezwzględnie wymaganymi przez UE </w:t>
            </w:r>
            <w:r w:rsidRPr="00DC7B59">
              <w:rPr>
                <w:color w:val="000000"/>
                <w:sz w:val="22"/>
                <w:szCs w:val="22"/>
              </w:rPr>
              <w:t>(szczegóły w odwróconej tabeli zgodności).</w:t>
            </w:r>
          </w:p>
        </w:tc>
        <w:tc>
          <w:tcPr>
            <w:tcW w:w="4677" w:type="dxa"/>
            <w:gridSpan w:val="14"/>
            <w:shd w:val="clear" w:color="auto" w:fill="FFFFFF"/>
          </w:tcPr>
          <w:p w:rsidR="00E14190" w:rsidRPr="00DC7B59" w:rsidRDefault="000A1B8D" w:rsidP="00E14190">
            <w:pPr>
              <w:spacing w:line="240" w:lineRule="auto"/>
              <w:rPr>
                <w:color w:val="000000"/>
                <w:sz w:val="22"/>
                <w:szCs w:val="22"/>
              </w:rPr>
            </w:pPr>
            <w:sdt>
              <w:sdtPr>
                <w:rPr>
                  <w:color w:val="000000"/>
                  <w:sz w:val="22"/>
                  <w:szCs w:val="22"/>
                </w:rPr>
                <w:id w:val="-501432790"/>
              </w:sdtPr>
              <w:sdtEndPr/>
              <w:sdtContent>
                <w:r w:rsidR="00E14190" w:rsidRPr="00DC7B59">
                  <w:rPr>
                    <w:rFonts w:ascii="MS Gothic" w:eastAsia="MS Gothic" w:hAnsi="MS Gothic" w:hint="eastAsia"/>
                    <w:color w:val="000000"/>
                    <w:sz w:val="22"/>
                    <w:szCs w:val="22"/>
                  </w:rPr>
                  <w:t>☐</w:t>
                </w:r>
              </w:sdtContent>
            </w:sdt>
            <w:r w:rsidR="00E14190" w:rsidRPr="00DC7B59">
              <w:rPr>
                <w:color w:val="000000"/>
                <w:sz w:val="22"/>
                <w:szCs w:val="22"/>
              </w:rPr>
              <w:t xml:space="preserve"> tak</w:t>
            </w:r>
          </w:p>
          <w:p w:rsidR="00E14190" w:rsidRPr="00DC7B59" w:rsidRDefault="000A1B8D" w:rsidP="00E14190">
            <w:pPr>
              <w:spacing w:line="240" w:lineRule="auto"/>
              <w:rPr>
                <w:color w:val="000000"/>
                <w:sz w:val="22"/>
                <w:szCs w:val="22"/>
              </w:rPr>
            </w:pPr>
            <w:sdt>
              <w:sdtPr>
                <w:rPr>
                  <w:color w:val="000000"/>
                  <w:sz w:val="22"/>
                  <w:szCs w:val="22"/>
                </w:rPr>
                <w:id w:val="-1774005171"/>
              </w:sdtPr>
              <w:sdtEndPr/>
              <w:sdtContent>
                <w:r w:rsidR="00E14190" w:rsidRPr="00DC7B59">
                  <w:rPr>
                    <w:rFonts w:ascii="MS Gothic" w:eastAsia="MS Gothic" w:hAnsi="MS Gothic" w:hint="eastAsia"/>
                    <w:color w:val="000000"/>
                    <w:sz w:val="22"/>
                    <w:szCs w:val="22"/>
                  </w:rPr>
                  <w:t>☒</w:t>
                </w:r>
              </w:sdtContent>
            </w:sdt>
            <w:r w:rsidR="00E14190" w:rsidRPr="00DC7B59">
              <w:rPr>
                <w:color w:val="000000"/>
                <w:sz w:val="22"/>
                <w:szCs w:val="22"/>
              </w:rPr>
              <w:t xml:space="preserve"> nie</w:t>
            </w:r>
          </w:p>
          <w:p w:rsidR="00E14190" w:rsidRPr="00DC7B59" w:rsidRDefault="000A1B8D" w:rsidP="00E14190">
            <w:pPr>
              <w:rPr>
                <w:color w:val="000000"/>
                <w:sz w:val="22"/>
                <w:szCs w:val="22"/>
              </w:rPr>
            </w:pPr>
            <w:sdt>
              <w:sdtPr>
                <w:rPr>
                  <w:color w:val="000000"/>
                  <w:sz w:val="22"/>
                  <w:szCs w:val="22"/>
                </w:rPr>
                <w:id w:val="351533669"/>
              </w:sdtPr>
              <w:sdtEndPr/>
              <w:sdtContent>
                <w:r w:rsidR="00E14190" w:rsidRPr="00DC7B59">
                  <w:rPr>
                    <w:rFonts w:ascii="MS Gothic" w:eastAsia="MS Gothic" w:hAnsi="MS Gothic" w:hint="eastAsia"/>
                    <w:color w:val="000000"/>
                    <w:sz w:val="22"/>
                    <w:szCs w:val="22"/>
                  </w:rPr>
                  <w:t>☐</w:t>
                </w:r>
              </w:sdtContent>
            </w:sdt>
            <w:r w:rsidR="00E14190" w:rsidRPr="00DC7B59">
              <w:rPr>
                <w:color w:val="000000"/>
                <w:sz w:val="22"/>
                <w:szCs w:val="22"/>
              </w:rPr>
              <w:t xml:space="preserve"> nie dotyczy</w:t>
            </w:r>
          </w:p>
        </w:tc>
      </w:tr>
      <w:tr w:rsidR="00E14190" w:rsidRPr="00DC7B59" w:rsidTr="00E54680">
        <w:trPr>
          <w:trHeight w:val="488"/>
        </w:trPr>
        <w:tc>
          <w:tcPr>
            <w:tcW w:w="5246" w:type="dxa"/>
            <w:gridSpan w:val="12"/>
            <w:shd w:val="clear" w:color="auto" w:fill="FFFFFF"/>
          </w:tcPr>
          <w:p w:rsidR="00E14190" w:rsidRPr="00DC7B59" w:rsidRDefault="000A1B8D" w:rsidP="00E14190">
            <w:pPr>
              <w:spacing w:line="240" w:lineRule="auto"/>
              <w:rPr>
                <w:color w:val="000000"/>
                <w:spacing w:val="-2"/>
                <w:sz w:val="22"/>
                <w:szCs w:val="22"/>
              </w:rPr>
            </w:pPr>
            <w:sdt>
              <w:sdtPr>
                <w:rPr>
                  <w:color w:val="000000"/>
                  <w:spacing w:val="-2"/>
                  <w:sz w:val="22"/>
                  <w:szCs w:val="22"/>
                </w:rPr>
                <w:id w:val="-1646118103"/>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zmniejszenie liczby dokumentów </w:t>
            </w:r>
          </w:p>
          <w:p w:rsidR="00E14190" w:rsidRPr="00DC7B59" w:rsidRDefault="000A1B8D" w:rsidP="00E14190">
            <w:pPr>
              <w:spacing w:line="240" w:lineRule="auto"/>
              <w:rPr>
                <w:color w:val="000000"/>
                <w:spacing w:val="-2"/>
                <w:sz w:val="22"/>
                <w:szCs w:val="22"/>
              </w:rPr>
            </w:pPr>
            <w:sdt>
              <w:sdtPr>
                <w:rPr>
                  <w:color w:val="000000"/>
                  <w:spacing w:val="-2"/>
                  <w:sz w:val="22"/>
                  <w:szCs w:val="22"/>
                </w:rPr>
                <w:id w:val="1876505849"/>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zmniejszenie liczby procedur</w:t>
            </w:r>
          </w:p>
          <w:p w:rsidR="00E14190" w:rsidRPr="00DC7B59" w:rsidRDefault="000A1B8D" w:rsidP="00E14190">
            <w:pPr>
              <w:spacing w:line="240" w:lineRule="auto"/>
              <w:rPr>
                <w:color w:val="000000"/>
                <w:spacing w:val="-2"/>
                <w:sz w:val="22"/>
                <w:szCs w:val="22"/>
              </w:rPr>
            </w:pPr>
            <w:sdt>
              <w:sdtPr>
                <w:rPr>
                  <w:color w:val="000000"/>
                  <w:spacing w:val="-2"/>
                  <w:sz w:val="22"/>
                  <w:szCs w:val="22"/>
                </w:rPr>
                <w:id w:val="-2082051990"/>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skrócenie czasu na załatwienie sprawy</w:t>
            </w:r>
          </w:p>
          <w:p w:rsidR="00E14190" w:rsidRPr="00DC7B59" w:rsidRDefault="000A1B8D" w:rsidP="00E14190">
            <w:pPr>
              <w:rPr>
                <w:b/>
                <w:color w:val="000000"/>
                <w:spacing w:val="-2"/>
                <w:sz w:val="22"/>
                <w:szCs w:val="22"/>
              </w:rPr>
            </w:pPr>
            <w:sdt>
              <w:sdtPr>
                <w:rPr>
                  <w:color w:val="000000"/>
                  <w:spacing w:val="-2"/>
                  <w:sz w:val="22"/>
                  <w:szCs w:val="22"/>
                </w:rPr>
                <w:id w:val="2112540246"/>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inne:</w:t>
            </w:r>
            <w:r w:rsidR="00E14190" w:rsidRPr="00DC7B59">
              <w:rPr>
                <w:color w:val="000000"/>
                <w:sz w:val="22"/>
                <w:szCs w:val="22"/>
              </w:rPr>
              <w:t xml:space="preserve"> …</w:t>
            </w:r>
          </w:p>
        </w:tc>
        <w:tc>
          <w:tcPr>
            <w:tcW w:w="4677" w:type="dxa"/>
            <w:gridSpan w:val="14"/>
            <w:shd w:val="clear" w:color="auto" w:fill="FFFFFF"/>
          </w:tcPr>
          <w:p w:rsidR="00E14190" w:rsidRPr="00DC7B59" w:rsidRDefault="000A1B8D" w:rsidP="00E14190">
            <w:pPr>
              <w:spacing w:line="240" w:lineRule="auto"/>
              <w:rPr>
                <w:color w:val="000000"/>
                <w:spacing w:val="-2"/>
                <w:sz w:val="22"/>
                <w:szCs w:val="22"/>
              </w:rPr>
            </w:pPr>
            <w:sdt>
              <w:sdtPr>
                <w:rPr>
                  <w:color w:val="000000"/>
                  <w:spacing w:val="-2"/>
                  <w:sz w:val="22"/>
                  <w:szCs w:val="22"/>
                </w:rPr>
                <w:id w:val="2104995084"/>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zwiększenie liczby dokumentów</w:t>
            </w:r>
          </w:p>
          <w:p w:rsidR="00E14190" w:rsidRPr="00DC7B59" w:rsidRDefault="000A1B8D" w:rsidP="00E14190">
            <w:pPr>
              <w:spacing w:line="240" w:lineRule="auto"/>
              <w:rPr>
                <w:color w:val="000000"/>
                <w:spacing w:val="-2"/>
                <w:sz w:val="22"/>
                <w:szCs w:val="22"/>
              </w:rPr>
            </w:pPr>
            <w:sdt>
              <w:sdtPr>
                <w:rPr>
                  <w:color w:val="000000"/>
                  <w:spacing w:val="-2"/>
                  <w:sz w:val="22"/>
                  <w:szCs w:val="22"/>
                </w:rPr>
                <w:id w:val="894247"/>
              </w:sdtPr>
              <w:sdtEndPr/>
              <w:sdtContent>
                <w:sdt>
                  <w:sdtPr>
                    <w:rPr>
                      <w:color w:val="000000"/>
                      <w:spacing w:val="-2"/>
                      <w:sz w:val="22"/>
                      <w:szCs w:val="22"/>
                    </w:rPr>
                    <w:id w:val="1578548801"/>
                  </w:sdtPr>
                  <w:sdtEndPr/>
                  <w:sdtContent>
                    <w:r w:rsidR="00E14190" w:rsidRPr="00DC7B59">
                      <w:rPr>
                        <w:rFonts w:ascii="MS Gothic" w:eastAsia="MS Gothic" w:hAnsi="MS Gothic" w:hint="eastAsia"/>
                        <w:color w:val="000000"/>
                        <w:spacing w:val="-2"/>
                        <w:sz w:val="22"/>
                        <w:szCs w:val="22"/>
                      </w:rPr>
                      <w:t>☐</w:t>
                    </w:r>
                  </w:sdtContent>
                </w:sdt>
              </w:sdtContent>
            </w:sdt>
            <w:r w:rsidR="00E14190" w:rsidRPr="00DC7B59">
              <w:rPr>
                <w:color w:val="000000"/>
                <w:spacing w:val="-2"/>
                <w:sz w:val="22"/>
                <w:szCs w:val="22"/>
              </w:rPr>
              <w:t xml:space="preserve"> zwiększenie liczby procedur</w:t>
            </w:r>
          </w:p>
          <w:p w:rsidR="00E14190" w:rsidRPr="00DC7B59" w:rsidRDefault="000A1B8D" w:rsidP="00E14190">
            <w:pPr>
              <w:spacing w:line="240" w:lineRule="auto"/>
              <w:rPr>
                <w:color w:val="000000"/>
                <w:spacing w:val="-2"/>
                <w:sz w:val="22"/>
                <w:szCs w:val="22"/>
              </w:rPr>
            </w:pPr>
            <w:sdt>
              <w:sdtPr>
                <w:rPr>
                  <w:color w:val="000000"/>
                  <w:spacing w:val="-2"/>
                  <w:sz w:val="22"/>
                  <w:szCs w:val="22"/>
                </w:rPr>
                <w:id w:val="-357036351"/>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wydłużenie czasu na załatwienie sprawy</w:t>
            </w:r>
          </w:p>
          <w:p w:rsidR="00E14190" w:rsidRPr="00DC7B59" w:rsidRDefault="000A1B8D" w:rsidP="00E14190">
            <w:pPr>
              <w:spacing w:line="240" w:lineRule="auto"/>
              <w:jc w:val="both"/>
              <w:rPr>
                <w:color w:val="000000"/>
                <w:sz w:val="22"/>
                <w:szCs w:val="22"/>
              </w:rPr>
            </w:pPr>
            <w:sdt>
              <w:sdtPr>
                <w:rPr>
                  <w:color w:val="000000"/>
                  <w:spacing w:val="-2"/>
                  <w:sz w:val="22"/>
                  <w:szCs w:val="22"/>
                </w:rPr>
                <w:id w:val="1149557140"/>
              </w:sdtPr>
              <w:sdtEndPr/>
              <w:sdtContent>
                <w:sdt>
                  <w:sdtPr>
                    <w:rPr>
                      <w:color w:val="000000"/>
                      <w:spacing w:val="-2"/>
                      <w:sz w:val="22"/>
                      <w:szCs w:val="22"/>
                    </w:rPr>
                    <w:id w:val="926072360"/>
                  </w:sdtPr>
                  <w:sdtEndPr/>
                  <w:sdtContent>
                    <w:r w:rsidR="00E14190" w:rsidRPr="00DC7B59">
                      <w:rPr>
                        <w:rFonts w:ascii="MS Gothic" w:eastAsia="MS Gothic" w:hAnsi="MS Gothic" w:hint="eastAsia"/>
                        <w:color w:val="000000"/>
                        <w:spacing w:val="-2"/>
                        <w:sz w:val="22"/>
                        <w:szCs w:val="22"/>
                      </w:rPr>
                      <w:t>☐</w:t>
                    </w:r>
                  </w:sdtContent>
                </w:sdt>
              </w:sdtContent>
            </w:sdt>
            <w:r w:rsidR="00E14190" w:rsidRPr="00DC7B59">
              <w:rPr>
                <w:color w:val="000000"/>
                <w:spacing w:val="-2"/>
                <w:sz w:val="22"/>
                <w:szCs w:val="22"/>
              </w:rPr>
              <w:t xml:space="preserve"> inne:</w:t>
            </w:r>
            <w:r w:rsidR="00E14190" w:rsidRPr="00DC7B59">
              <w:rPr>
                <w:color w:val="000000"/>
                <w:sz w:val="22"/>
                <w:szCs w:val="22"/>
              </w:rPr>
              <w:t xml:space="preserve"> - </w:t>
            </w:r>
          </w:p>
        </w:tc>
      </w:tr>
      <w:tr w:rsidR="00E14190" w:rsidRPr="00DC7B59" w:rsidTr="00E54680">
        <w:trPr>
          <w:trHeight w:val="870"/>
        </w:trPr>
        <w:tc>
          <w:tcPr>
            <w:tcW w:w="5246" w:type="dxa"/>
            <w:gridSpan w:val="12"/>
            <w:shd w:val="clear" w:color="auto" w:fill="FFFFFF"/>
          </w:tcPr>
          <w:p w:rsidR="00E14190" w:rsidRPr="00DC7B59" w:rsidRDefault="00E14190" w:rsidP="00E14190">
            <w:pPr>
              <w:spacing w:line="240" w:lineRule="auto"/>
              <w:rPr>
                <w:color w:val="000000"/>
                <w:sz w:val="22"/>
                <w:szCs w:val="22"/>
              </w:rPr>
            </w:pPr>
            <w:r w:rsidRPr="00DC7B59">
              <w:rPr>
                <w:color w:val="000000"/>
                <w:spacing w:val="-2"/>
                <w:sz w:val="22"/>
                <w:szCs w:val="22"/>
              </w:rPr>
              <w:t xml:space="preserve">Wprowadzane obciążenia są przystosowane do ich elektronizacji. </w:t>
            </w:r>
          </w:p>
        </w:tc>
        <w:tc>
          <w:tcPr>
            <w:tcW w:w="4677" w:type="dxa"/>
            <w:gridSpan w:val="14"/>
            <w:shd w:val="clear" w:color="auto" w:fill="FFFFFF"/>
          </w:tcPr>
          <w:p w:rsidR="00E14190" w:rsidRPr="00DC7B59" w:rsidRDefault="000A1B8D" w:rsidP="00E14190">
            <w:pPr>
              <w:spacing w:line="240" w:lineRule="auto"/>
              <w:rPr>
                <w:color w:val="000000"/>
                <w:sz w:val="22"/>
                <w:szCs w:val="22"/>
              </w:rPr>
            </w:pPr>
            <w:sdt>
              <w:sdtPr>
                <w:rPr>
                  <w:color w:val="000000"/>
                  <w:sz w:val="22"/>
                  <w:szCs w:val="22"/>
                </w:rPr>
                <w:id w:val="-259457078"/>
              </w:sdtPr>
              <w:sdtEndPr/>
              <w:sdtContent>
                <w:r w:rsidR="00DC7B59" w:rsidRPr="00DC7B59">
                  <w:rPr>
                    <w:rFonts w:ascii="MS Gothic" w:eastAsia="MS Gothic" w:hAnsi="MS Gothic" w:hint="eastAsia"/>
                    <w:color w:val="000000"/>
                    <w:sz w:val="22"/>
                    <w:szCs w:val="22"/>
                  </w:rPr>
                  <w:t>☐</w:t>
                </w:r>
              </w:sdtContent>
            </w:sdt>
            <w:r w:rsidR="00DC7B59" w:rsidRPr="00DC7B59">
              <w:rPr>
                <w:color w:val="000000"/>
                <w:sz w:val="22"/>
                <w:szCs w:val="22"/>
              </w:rPr>
              <w:t xml:space="preserve"> </w:t>
            </w:r>
            <w:r w:rsidR="00E14190" w:rsidRPr="00DC7B59">
              <w:rPr>
                <w:color w:val="000000"/>
                <w:sz w:val="22"/>
                <w:szCs w:val="22"/>
              </w:rPr>
              <w:t>tak</w:t>
            </w:r>
          </w:p>
          <w:p w:rsidR="00E14190" w:rsidRPr="00DC7B59" w:rsidRDefault="000A1B8D" w:rsidP="00E14190">
            <w:pPr>
              <w:spacing w:line="240" w:lineRule="auto"/>
              <w:rPr>
                <w:color w:val="000000"/>
                <w:sz w:val="22"/>
                <w:szCs w:val="22"/>
              </w:rPr>
            </w:pPr>
            <w:sdt>
              <w:sdtPr>
                <w:rPr>
                  <w:color w:val="000000"/>
                  <w:sz w:val="22"/>
                  <w:szCs w:val="22"/>
                </w:rPr>
                <w:id w:val="-1887021666"/>
              </w:sdtPr>
              <w:sdtEndPr/>
              <w:sdtContent>
                <w:r w:rsidR="00E14190" w:rsidRPr="00DC7B59">
                  <w:rPr>
                    <w:rFonts w:ascii="MS Gothic" w:eastAsia="MS Gothic" w:hAnsi="MS Gothic" w:hint="eastAsia"/>
                    <w:color w:val="000000"/>
                    <w:sz w:val="22"/>
                    <w:szCs w:val="22"/>
                  </w:rPr>
                  <w:t>☐</w:t>
                </w:r>
              </w:sdtContent>
            </w:sdt>
            <w:r w:rsidR="00E14190" w:rsidRPr="00DC7B59">
              <w:rPr>
                <w:color w:val="000000"/>
                <w:sz w:val="22"/>
                <w:szCs w:val="22"/>
              </w:rPr>
              <w:t xml:space="preserve"> nie</w:t>
            </w:r>
          </w:p>
          <w:p w:rsidR="00E14190" w:rsidRPr="00DC7B59" w:rsidRDefault="000A1B8D" w:rsidP="00E14190">
            <w:pPr>
              <w:spacing w:line="240" w:lineRule="auto"/>
              <w:rPr>
                <w:color w:val="000000"/>
                <w:sz w:val="22"/>
                <w:szCs w:val="22"/>
              </w:rPr>
            </w:pPr>
            <w:sdt>
              <w:sdtPr>
                <w:rPr>
                  <w:color w:val="000000"/>
                  <w:sz w:val="22"/>
                  <w:szCs w:val="22"/>
                </w:rPr>
                <w:id w:val="1904862519"/>
              </w:sdtPr>
              <w:sdtEndPr/>
              <w:sdtContent>
                <w:sdt>
                  <w:sdtPr>
                    <w:rPr>
                      <w:color w:val="000000"/>
                      <w:sz w:val="22"/>
                      <w:szCs w:val="22"/>
                    </w:rPr>
                    <w:id w:val="297268939"/>
                  </w:sdtPr>
                  <w:sdtEndPr/>
                  <w:sdtContent>
                    <w:r w:rsidR="00DC7B59" w:rsidRPr="00DC7B59">
                      <w:rPr>
                        <w:rFonts w:ascii="MS Gothic" w:eastAsia="MS Gothic" w:hAnsi="MS Gothic" w:hint="eastAsia"/>
                        <w:color w:val="000000"/>
                        <w:sz w:val="22"/>
                        <w:szCs w:val="22"/>
                      </w:rPr>
                      <w:t>☒</w:t>
                    </w:r>
                  </w:sdtContent>
                </w:sdt>
              </w:sdtContent>
            </w:sdt>
            <w:r w:rsidR="00E14190" w:rsidRPr="00DC7B59">
              <w:rPr>
                <w:color w:val="000000"/>
                <w:sz w:val="22"/>
                <w:szCs w:val="22"/>
              </w:rPr>
              <w:t xml:space="preserve"> nie dotyczy</w:t>
            </w:r>
          </w:p>
        </w:tc>
      </w:tr>
      <w:tr w:rsidR="00E14190" w:rsidRPr="00DC7B59" w:rsidTr="00E54680">
        <w:trPr>
          <w:trHeight w:val="309"/>
        </w:trPr>
        <w:tc>
          <w:tcPr>
            <w:tcW w:w="9923" w:type="dxa"/>
            <w:gridSpan w:val="26"/>
            <w:shd w:val="clear" w:color="auto" w:fill="FFFFFF"/>
          </w:tcPr>
          <w:p w:rsidR="00E14190" w:rsidRPr="00DC7B59" w:rsidRDefault="00E14190" w:rsidP="00E14190">
            <w:pPr>
              <w:spacing w:line="240" w:lineRule="auto"/>
              <w:jc w:val="both"/>
              <w:rPr>
                <w:color w:val="000000"/>
                <w:sz w:val="22"/>
                <w:szCs w:val="22"/>
              </w:rPr>
            </w:pPr>
            <w:r w:rsidRPr="00DC7B59">
              <w:rPr>
                <w:color w:val="000000"/>
                <w:sz w:val="22"/>
                <w:szCs w:val="22"/>
              </w:rPr>
              <w:t xml:space="preserve">Projektowane rozporządzenie nie wprowadza obciążeń regulacyjnych na obywateli lub przedsiębiorców. </w:t>
            </w:r>
          </w:p>
        </w:tc>
      </w:tr>
      <w:tr w:rsidR="00E14190" w:rsidRPr="00DC7B59" w:rsidTr="00E54680">
        <w:trPr>
          <w:trHeight w:val="142"/>
        </w:trPr>
        <w:tc>
          <w:tcPr>
            <w:tcW w:w="9923" w:type="dxa"/>
            <w:gridSpan w:val="26"/>
            <w:shd w:val="clear" w:color="auto" w:fill="99CCFF"/>
          </w:tcPr>
          <w:p w:rsidR="00E14190" w:rsidRPr="00DC7B59" w:rsidRDefault="00E14190" w:rsidP="00E14190">
            <w:pPr>
              <w:widowControl/>
              <w:numPr>
                <w:ilvl w:val="0"/>
                <w:numId w:val="9"/>
              </w:numPr>
              <w:autoSpaceDE/>
              <w:autoSpaceDN/>
              <w:adjustRightInd/>
              <w:spacing w:before="60" w:after="60" w:line="240" w:lineRule="auto"/>
              <w:jc w:val="both"/>
              <w:rPr>
                <w:b/>
                <w:color w:val="000000"/>
                <w:sz w:val="22"/>
                <w:szCs w:val="22"/>
              </w:rPr>
            </w:pPr>
            <w:r w:rsidRPr="00DC7B59">
              <w:rPr>
                <w:b/>
                <w:color w:val="000000"/>
                <w:sz w:val="22"/>
                <w:szCs w:val="22"/>
              </w:rPr>
              <w:t xml:space="preserve">Wpływ na rynek pracy </w:t>
            </w:r>
          </w:p>
        </w:tc>
      </w:tr>
      <w:tr w:rsidR="00E14190" w:rsidRPr="00DC7B59" w:rsidTr="00E54680">
        <w:trPr>
          <w:trHeight w:val="142"/>
        </w:trPr>
        <w:tc>
          <w:tcPr>
            <w:tcW w:w="9923" w:type="dxa"/>
            <w:gridSpan w:val="26"/>
            <w:shd w:val="clear" w:color="auto" w:fill="auto"/>
          </w:tcPr>
          <w:p w:rsidR="00E14190" w:rsidRPr="00DC7B59" w:rsidRDefault="00E14190" w:rsidP="00E14190">
            <w:pPr>
              <w:spacing w:line="240" w:lineRule="auto"/>
              <w:jc w:val="both"/>
              <w:rPr>
                <w:color w:val="000000"/>
                <w:sz w:val="22"/>
                <w:szCs w:val="22"/>
              </w:rPr>
            </w:pPr>
            <w:r w:rsidRPr="00DC7B59">
              <w:rPr>
                <w:color w:val="000000"/>
                <w:sz w:val="22"/>
                <w:szCs w:val="22"/>
              </w:rPr>
              <w:t>Projektowane rozporządzenie nie ma bezpośredniego wpływu na rynek pracy.</w:t>
            </w:r>
          </w:p>
        </w:tc>
      </w:tr>
      <w:tr w:rsidR="00E14190" w:rsidRPr="00DC7B59" w:rsidTr="00E54680">
        <w:trPr>
          <w:trHeight w:val="142"/>
        </w:trPr>
        <w:tc>
          <w:tcPr>
            <w:tcW w:w="9923" w:type="dxa"/>
            <w:gridSpan w:val="26"/>
            <w:shd w:val="clear" w:color="auto" w:fill="99CCFF"/>
          </w:tcPr>
          <w:p w:rsidR="00E14190" w:rsidRPr="00DC7B59" w:rsidRDefault="00E14190" w:rsidP="00E14190">
            <w:pPr>
              <w:widowControl/>
              <w:numPr>
                <w:ilvl w:val="0"/>
                <w:numId w:val="9"/>
              </w:numPr>
              <w:autoSpaceDE/>
              <w:autoSpaceDN/>
              <w:adjustRightInd/>
              <w:spacing w:before="60" w:after="60" w:line="240" w:lineRule="auto"/>
              <w:jc w:val="both"/>
              <w:rPr>
                <w:b/>
                <w:color w:val="000000"/>
                <w:sz w:val="22"/>
                <w:szCs w:val="22"/>
              </w:rPr>
            </w:pPr>
            <w:r w:rsidRPr="00DC7B59">
              <w:rPr>
                <w:b/>
                <w:color w:val="000000"/>
                <w:sz w:val="22"/>
                <w:szCs w:val="22"/>
              </w:rPr>
              <w:t>Wpływ na pozostałe obszary</w:t>
            </w:r>
          </w:p>
        </w:tc>
      </w:tr>
      <w:tr w:rsidR="00E14190" w:rsidRPr="00DC7B59" w:rsidTr="00E54680">
        <w:trPr>
          <w:trHeight w:val="779"/>
        </w:trPr>
        <w:tc>
          <w:tcPr>
            <w:tcW w:w="3513" w:type="dxa"/>
            <w:gridSpan w:val="5"/>
            <w:shd w:val="clear" w:color="auto" w:fill="FFFFFF"/>
          </w:tcPr>
          <w:p w:rsidR="00E14190" w:rsidRPr="00DC7B59" w:rsidRDefault="000A1B8D" w:rsidP="00E14190">
            <w:pPr>
              <w:spacing w:line="240" w:lineRule="auto"/>
              <w:rPr>
                <w:color w:val="000000"/>
                <w:spacing w:val="-2"/>
                <w:sz w:val="22"/>
                <w:szCs w:val="22"/>
              </w:rPr>
            </w:pPr>
            <w:sdt>
              <w:sdtPr>
                <w:rPr>
                  <w:color w:val="000000"/>
                  <w:sz w:val="22"/>
                  <w:szCs w:val="22"/>
                </w:rPr>
                <w:id w:val="365952688"/>
              </w:sdtPr>
              <w:sdtEndPr/>
              <w:sdtContent>
                <w:sdt>
                  <w:sdtPr>
                    <w:rPr>
                      <w:color w:val="000000"/>
                      <w:spacing w:val="-2"/>
                      <w:sz w:val="22"/>
                      <w:szCs w:val="22"/>
                    </w:rPr>
                    <w:id w:val="1162429870"/>
                  </w:sdtPr>
                  <w:sdtEndPr/>
                  <w:sdtContent>
                    <w:r w:rsidR="00E14190" w:rsidRPr="00DC7B59">
                      <w:rPr>
                        <w:rFonts w:ascii="MS Gothic" w:eastAsia="MS Gothic" w:hAnsi="MS Gothic" w:hint="eastAsia"/>
                        <w:color w:val="000000"/>
                        <w:spacing w:val="-2"/>
                        <w:sz w:val="22"/>
                        <w:szCs w:val="22"/>
                      </w:rPr>
                      <w:t>☐</w:t>
                    </w:r>
                  </w:sdtContent>
                </w:sdt>
              </w:sdtContent>
            </w:sdt>
            <w:r w:rsidR="00E14190" w:rsidRPr="00DC7B59">
              <w:rPr>
                <w:color w:val="000000"/>
                <w:sz w:val="22"/>
                <w:szCs w:val="22"/>
              </w:rPr>
              <w:t xml:space="preserve"> </w:t>
            </w:r>
            <w:r w:rsidR="00E14190" w:rsidRPr="00DC7B59">
              <w:rPr>
                <w:color w:val="000000"/>
                <w:spacing w:val="-2"/>
                <w:sz w:val="22"/>
                <w:szCs w:val="22"/>
              </w:rPr>
              <w:t>środowisko naturalne</w:t>
            </w:r>
          </w:p>
          <w:p w:rsidR="00E14190" w:rsidRPr="00DC7B59" w:rsidRDefault="000A1B8D" w:rsidP="00E14190">
            <w:pPr>
              <w:spacing w:line="240" w:lineRule="auto"/>
              <w:rPr>
                <w:color w:val="000000"/>
                <w:sz w:val="22"/>
                <w:szCs w:val="22"/>
              </w:rPr>
            </w:pPr>
            <w:sdt>
              <w:sdtPr>
                <w:rPr>
                  <w:color w:val="000000"/>
                  <w:sz w:val="22"/>
                  <w:szCs w:val="22"/>
                </w:rPr>
                <w:id w:val="-1888785328"/>
              </w:sdtPr>
              <w:sdtEndPr/>
              <w:sdtContent>
                <w:sdt>
                  <w:sdtPr>
                    <w:rPr>
                      <w:color w:val="000000"/>
                      <w:spacing w:val="-2"/>
                      <w:sz w:val="22"/>
                      <w:szCs w:val="22"/>
                    </w:rPr>
                    <w:id w:val="-1993781156"/>
                  </w:sdtPr>
                  <w:sdtEndPr/>
                  <w:sdtContent>
                    <w:r w:rsidR="00E14190" w:rsidRPr="00DC7B59">
                      <w:rPr>
                        <w:rFonts w:ascii="MS Gothic" w:eastAsia="MS Gothic" w:hAnsi="MS Gothic" w:hint="eastAsia"/>
                        <w:color w:val="000000"/>
                        <w:spacing w:val="-2"/>
                        <w:sz w:val="22"/>
                        <w:szCs w:val="22"/>
                      </w:rPr>
                      <w:t>☐</w:t>
                    </w:r>
                  </w:sdtContent>
                </w:sdt>
              </w:sdtContent>
            </w:sdt>
            <w:r w:rsidR="00E14190" w:rsidRPr="00DC7B59">
              <w:rPr>
                <w:color w:val="000000"/>
                <w:sz w:val="22"/>
                <w:szCs w:val="22"/>
              </w:rPr>
              <w:t xml:space="preserve"> sytuacja i rozwój regionalny</w:t>
            </w:r>
          </w:p>
          <w:p w:rsidR="00E14190" w:rsidRPr="00DC7B59" w:rsidRDefault="000A1B8D" w:rsidP="00E14190">
            <w:pPr>
              <w:spacing w:line="240" w:lineRule="auto"/>
              <w:jc w:val="both"/>
              <w:rPr>
                <w:color w:val="000000"/>
                <w:spacing w:val="-2"/>
                <w:sz w:val="22"/>
                <w:szCs w:val="22"/>
              </w:rPr>
            </w:pPr>
            <w:sdt>
              <w:sdtPr>
                <w:rPr>
                  <w:color w:val="000000"/>
                  <w:spacing w:val="-2"/>
                  <w:sz w:val="22"/>
                  <w:szCs w:val="22"/>
                </w:rPr>
                <w:id w:val="366884454"/>
              </w:sdtPr>
              <w:sdtEndPr/>
              <w:sdtContent>
                <w:sdt>
                  <w:sdtPr>
                    <w:rPr>
                      <w:color w:val="000000"/>
                      <w:spacing w:val="-2"/>
                      <w:sz w:val="22"/>
                      <w:szCs w:val="22"/>
                    </w:rPr>
                    <w:id w:val="542332527"/>
                  </w:sdtPr>
                  <w:sdtEndPr/>
                  <w:sdtContent>
                    <w:r w:rsidR="00E14190" w:rsidRPr="00DC7B59">
                      <w:rPr>
                        <w:rFonts w:ascii="MS Gothic" w:eastAsia="MS Gothic" w:hAnsi="MS Gothic" w:hint="eastAsia"/>
                        <w:color w:val="000000"/>
                        <w:spacing w:val="-2"/>
                        <w:sz w:val="22"/>
                        <w:szCs w:val="22"/>
                      </w:rPr>
                      <w:t>☐</w:t>
                    </w:r>
                  </w:sdtContent>
                </w:sdt>
              </w:sdtContent>
            </w:sdt>
            <w:r w:rsidR="00E14190" w:rsidRPr="00DC7B59">
              <w:rPr>
                <w:color w:val="000000"/>
                <w:spacing w:val="-2"/>
                <w:sz w:val="22"/>
                <w:szCs w:val="22"/>
              </w:rPr>
              <w:t xml:space="preserve"> inne:</w:t>
            </w:r>
          </w:p>
        </w:tc>
        <w:tc>
          <w:tcPr>
            <w:tcW w:w="3714" w:type="dxa"/>
            <w:gridSpan w:val="16"/>
            <w:shd w:val="clear" w:color="auto" w:fill="FFFFFF"/>
          </w:tcPr>
          <w:p w:rsidR="00E14190" w:rsidRPr="00DC7B59" w:rsidRDefault="000A1B8D" w:rsidP="00E14190">
            <w:pPr>
              <w:spacing w:line="240" w:lineRule="auto"/>
              <w:rPr>
                <w:color w:val="000000"/>
                <w:spacing w:val="-2"/>
                <w:sz w:val="22"/>
                <w:szCs w:val="22"/>
              </w:rPr>
            </w:pPr>
            <w:sdt>
              <w:sdtPr>
                <w:rPr>
                  <w:color w:val="000000"/>
                  <w:spacing w:val="-2"/>
                  <w:sz w:val="22"/>
                  <w:szCs w:val="22"/>
                </w:rPr>
                <w:id w:val="-1170861332"/>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demografia</w:t>
            </w:r>
          </w:p>
          <w:p w:rsidR="00E14190" w:rsidRPr="00DC7B59" w:rsidRDefault="000A1B8D" w:rsidP="00E14190">
            <w:pPr>
              <w:spacing w:line="240" w:lineRule="auto"/>
              <w:rPr>
                <w:color w:val="000000"/>
                <w:sz w:val="22"/>
                <w:szCs w:val="22"/>
              </w:rPr>
            </w:pPr>
            <w:sdt>
              <w:sdtPr>
                <w:rPr>
                  <w:color w:val="000000"/>
                  <w:sz w:val="22"/>
                  <w:szCs w:val="22"/>
                </w:rPr>
                <w:id w:val="1090503991"/>
              </w:sdtPr>
              <w:sdtEndPr/>
              <w:sdtContent>
                <w:r w:rsidR="00E14190" w:rsidRPr="00DC7B59">
                  <w:rPr>
                    <w:rFonts w:ascii="MS Gothic" w:eastAsia="MS Gothic" w:hAnsi="MS Gothic" w:hint="eastAsia"/>
                    <w:color w:val="000000"/>
                    <w:sz w:val="22"/>
                    <w:szCs w:val="22"/>
                  </w:rPr>
                  <w:t>☐</w:t>
                </w:r>
              </w:sdtContent>
            </w:sdt>
            <w:r w:rsidR="00E14190" w:rsidRPr="00DC7B59">
              <w:rPr>
                <w:color w:val="000000"/>
                <w:sz w:val="22"/>
                <w:szCs w:val="22"/>
              </w:rPr>
              <w:t xml:space="preserve"> mienie państwowe</w:t>
            </w:r>
          </w:p>
        </w:tc>
        <w:tc>
          <w:tcPr>
            <w:tcW w:w="2696" w:type="dxa"/>
            <w:gridSpan w:val="5"/>
            <w:shd w:val="clear" w:color="auto" w:fill="FFFFFF"/>
          </w:tcPr>
          <w:p w:rsidR="00E14190" w:rsidRPr="00DC7B59" w:rsidRDefault="000A1B8D" w:rsidP="00E14190">
            <w:pPr>
              <w:spacing w:line="240" w:lineRule="auto"/>
              <w:rPr>
                <w:color w:val="000000"/>
                <w:spacing w:val="-2"/>
                <w:sz w:val="22"/>
                <w:szCs w:val="22"/>
              </w:rPr>
            </w:pPr>
            <w:sdt>
              <w:sdtPr>
                <w:rPr>
                  <w:color w:val="000000"/>
                  <w:spacing w:val="-2"/>
                  <w:sz w:val="22"/>
                  <w:szCs w:val="22"/>
                </w:rPr>
                <w:id w:val="1485042436"/>
              </w:sdtPr>
              <w:sdtEndPr/>
              <w:sdtContent>
                <w:r w:rsidR="00E14190" w:rsidRPr="00DC7B59">
                  <w:rPr>
                    <w:rFonts w:ascii="MS Gothic" w:eastAsia="MS Gothic" w:hAnsi="MS Gothic" w:hint="eastAsia"/>
                    <w:color w:val="000000"/>
                    <w:spacing w:val="-2"/>
                    <w:sz w:val="22"/>
                    <w:szCs w:val="22"/>
                  </w:rPr>
                  <w:t>☐</w:t>
                </w:r>
              </w:sdtContent>
            </w:sdt>
            <w:r w:rsidR="00E14190" w:rsidRPr="00DC7B59">
              <w:rPr>
                <w:color w:val="000000"/>
                <w:spacing w:val="-2"/>
                <w:sz w:val="22"/>
                <w:szCs w:val="22"/>
              </w:rPr>
              <w:t xml:space="preserve"> informatyzacja</w:t>
            </w:r>
          </w:p>
          <w:p w:rsidR="00E14190" w:rsidRPr="00DC7B59" w:rsidRDefault="000A1B8D" w:rsidP="00E14190">
            <w:pPr>
              <w:spacing w:line="240" w:lineRule="auto"/>
              <w:rPr>
                <w:color w:val="000000"/>
                <w:sz w:val="22"/>
                <w:szCs w:val="22"/>
              </w:rPr>
            </w:pPr>
            <w:sdt>
              <w:sdtPr>
                <w:rPr>
                  <w:color w:val="000000"/>
                  <w:spacing w:val="-2"/>
                  <w:sz w:val="22"/>
                  <w:szCs w:val="22"/>
                </w:rPr>
                <w:id w:val="-170105530"/>
              </w:sdtPr>
              <w:sdtEndPr/>
              <w:sdtContent>
                <w:sdt>
                  <w:sdtPr>
                    <w:rPr>
                      <w:color w:val="000000"/>
                      <w:spacing w:val="-2"/>
                      <w:sz w:val="22"/>
                      <w:szCs w:val="22"/>
                    </w:rPr>
                    <w:id w:val="-1849009083"/>
                  </w:sdtPr>
                  <w:sdtEndPr/>
                  <w:sdtContent>
                    <w:r w:rsidR="00DC7B59" w:rsidRPr="00DC7B59">
                      <w:rPr>
                        <w:rFonts w:ascii="MS Gothic" w:eastAsia="MS Gothic" w:hAnsi="MS Gothic" w:hint="eastAsia"/>
                        <w:color w:val="000000"/>
                        <w:spacing w:val="-2"/>
                        <w:sz w:val="22"/>
                        <w:szCs w:val="22"/>
                      </w:rPr>
                      <w:t>☐</w:t>
                    </w:r>
                  </w:sdtContent>
                </w:sdt>
              </w:sdtContent>
            </w:sdt>
            <w:r w:rsidR="00E14190" w:rsidRPr="00DC7B59">
              <w:rPr>
                <w:color w:val="000000"/>
                <w:spacing w:val="-2"/>
                <w:sz w:val="22"/>
                <w:szCs w:val="22"/>
              </w:rPr>
              <w:t xml:space="preserve"> zdrowie</w:t>
            </w:r>
          </w:p>
        </w:tc>
      </w:tr>
      <w:tr w:rsidR="00E14190" w:rsidRPr="00DC7B59" w:rsidTr="00E54680">
        <w:trPr>
          <w:trHeight w:val="712"/>
        </w:trPr>
        <w:tc>
          <w:tcPr>
            <w:tcW w:w="2236" w:type="dxa"/>
            <w:gridSpan w:val="2"/>
            <w:shd w:val="clear" w:color="auto" w:fill="FFFFFF"/>
            <w:vAlign w:val="center"/>
          </w:tcPr>
          <w:p w:rsidR="00E14190" w:rsidRPr="00DC7B59" w:rsidRDefault="00E14190" w:rsidP="00E14190">
            <w:pPr>
              <w:spacing w:line="240" w:lineRule="auto"/>
              <w:rPr>
                <w:color w:val="000000"/>
                <w:sz w:val="22"/>
                <w:szCs w:val="22"/>
              </w:rPr>
            </w:pPr>
            <w:r w:rsidRPr="00DC7B59">
              <w:rPr>
                <w:color w:val="000000"/>
                <w:sz w:val="22"/>
                <w:szCs w:val="22"/>
              </w:rPr>
              <w:t>Omówienie wpływu</w:t>
            </w:r>
          </w:p>
        </w:tc>
        <w:tc>
          <w:tcPr>
            <w:tcW w:w="7687" w:type="dxa"/>
            <w:gridSpan w:val="24"/>
            <w:shd w:val="clear" w:color="auto" w:fill="FFFFFF"/>
            <w:vAlign w:val="center"/>
          </w:tcPr>
          <w:p w:rsidR="00E14190" w:rsidRPr="00DC7B59" w:rsidRDefault="005D5686" w:rsidP="00E14190">
            <w:pPr>
              <w:spacing w:line="240" w:lineRule="auto"/>
              <w:jc w:val="both"/>
              <w:rPr>
                <w:color w:val="000000"/>
                <w:spacing w:val="-2"/>
                <w:sz w:val="22"/>
                <w:szCs w:val="22"/>
              </w:rPr>
            </w:pPr>
            <w:r>
              <w:rPr>
                <w:color w:val="000000"/>
                <w:spacing w:val="-2"/>
                <w:sz w:val="22"/>
                <w:szCs w:val="22"/>
              </w:rPr>
              <w:t>-</w:t>
            </w:r>
          </w:p>
        </w:tc>
      </w:tr>
      <w:tr w:rsidR="00E14190" w:rsidRPr="00DC7B59" w:rsidTr="00E54680">
        <w:trPr>
          <w:trHeight w:val="142"/>
        </w:trPr>
        <w:tc>
          <w:tcPr>
            <w:tcW w:w="9923" w:type="dxa"/>
            <w:gridSpan w:val="26"/>
            <w:shd w:val="clear" w:color="auto" w:fill="99CCFF"/>
          </w:tcPr>
          <w:p w:rsidR="00E14190" w:rsidRPr="00DC7B59" w:rsidRDefault="00E14190" w:rsidP="00E14190">
            <w:pPr>
              <w:widowControl/>
              <w:numPr>
                <w:ilvl w:val="0"/>
                <w:numId w:val="9"/>
              </w:numPr>
              <w:autoSpaceDE/>
              <w:autoSpaceDN/>
              <w:adjustRightInd/>
              <w:spacing w:before="60" w:after="60" w:line="240" w:lineRule="auto"/>
              <w:ind w:left="318" w:hanging="284"/>
              <w:jc w:val="both"/>
              <w:rPr>
                <w:b/>
                <w:sz w:val="22"/>
                <w:szCs w:val="22"/>
              </w:rPr>
            </w:pPr>
            <w:r w:rsidRPr="00DC7B59">
              <w:rPr>
                <w:b/>
                <w:spacing w:val="-2"/>
                <w:sz w:val="22"/>
                <w:szCs w:val="22"/>
              </w:rPr>
              <w:t>Planowane wykonanie przepisów aktu prawnego</w:t>
            </w:r>
          </w:p>
        </w:tc>
      </w:tr>
      <w:tr w:rsidR="00E14190" w:rsidRPr="00DC7B59" w:rsidTr="00E54680">
        <w:trPr>
          <w:trHeight w:val="142"/>
        </w:trPr>
        <w:tc>
          <w:tcPr>
            <w:tcW w:w="9923" w:type="dxa"/>
            <w:gridSpan w:val="26"/>
            <w:shd w:val="clear" w:color="auto" w:fill="FFFFFF"/>
          </w:tcPr>
          <w:p w:rsidR="00E14190" w:rsidRPr="00DC7B59" w:rsidRDefault="00E14190" w:rsidP="00E14190">
            <w:pPr>
              <w:spacing w:line="240" w:lineRule="auto"/>
              <w:jc w:val="both"/>
              <w:rPr>
                <w:spacing w:val="-2"/>
                <w:sz w:val="22"/>
                <w:szCs w:val="22"/>
              </w:rPr>
            </w:pPr>
            <w:r w:rsidRPr="00DC7B59">
              <w:rPr>
                <w:spacing w:val="-2"/>
                <w:sz w:val="22"/>
                <w:szCs w:val="22"/>
              </w:rPr>
              <w:t>Rozwiązanie problemu wskazanego w pkt 1 nastąpi w dniu wejścia w życie projektowanego rozporządzenia.</w:t>
            </w:r>
          </w:p>
        </w:tc>
      </w:tr>
      <w:tr w:rsidR="00E14190" w:rsidRPr="00DC7B59" w:rsidTr="00E54680">
        <w:trPr>
          <w:trHeight w:val="142"/>
        </w:trPr>
        <w:tc>
          <w:tcPr>
            <w:tcW w:w="9923" w:type="dxa"/>
            <w:gridSpan w:val="26"/>
            <w:shd w:val="clear" w:color="auto" w:fill="99CCFF"/>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z w:val="22"/>
                <w:szCs w:val="22"/>
              </w:rPr>
            </w:pPr>
            <w:r w:rsidRPr="00DC7B59">
              <w:rPr>
                <w:b/>
                <w:color w:val="000000"/>
                <w:sz w:val="22"/>
                <w:szCs w:val="22"/>
              </w:rPr>
              <w:t xml:space="preserve"> </w:t>
            </w:r>
            <w:r w:rsidRPr="00DC7B59">
              <w:rPr>
                <w:b/>
                <w:spacing w:val="-2"/>
                <w:sz w:val="22"/>
                <w:szCs w:val="22"/>
              </w:rPr>
              <w:t>W jaki sposób i kiedy nastąpi ewaluacja efektów projektu oraz jakie mierniki zostaną zastosowane?</w:t>
            </w:r>
          </w:p>
        </w:tc>
      </w:tr>
      <w:tr w:rsidR="00E14190" w:rsidRPr="00DC7B59" w:rsidTr="00E54680">
        <w:trPr>
          <w:trHeight w:val="142"/>
        </w:trPr>
        <w:tc>
          <w:tcPr>
            <w:tcW w:w="9923" w:type="dxa"/>
            <w:gridSpan w:val="26"/>
            <w:shd w:val="clear" w:color="auto" w:fill="FFFFFF"/>
          </w:tcPr>
          <w:p w:rsidR="00E14190" w:rsidRPr="00DC7B59" w:rsidRDefault="00E14190" w:rsidP="00E14190">
            <w:pPr>
              <w:spacing w:line="240" w:lineRule="auto"/>
              <w:jc w:val="both"/>
              <w:rPr>
                <w:color w:val="000000"/>
                <w:spacing w:val="-2"/>
                <w:sz w:val="22"/>
                <w:szCs w:val="22"/>
              </w:rPr>
            </w:pPr>
            <w:r w:rsidRPr="00DC7B59">
              <w:rPr>
                <w:color w:val="000000"/>
                <w:spacing w:val="-2"/>
                <w:sz w:val="22"/>
                <w:szCs w:val="22"/>
              </w:rPr>
              <w:t xml:space="preserve">Funkcjonowanie projektowanych przepisów będzie oceniane w sposób bieżący.  </w:t>
            </w:r>
          </w:p>
        </w:tc>
      </w:tr>
      <w:tr w:rsidR="00E14190" w:rsidRPr="00DC7B59" w:rsidTr="00E54680">
        <w:trPr>
          <w:trHeight w:val="142"/>
        </w:trPr>
        <w:tc>
          <w:tcPr>
            <w:tcW w:w="9923" w:type="dxa"/>
            <w:gridSpan w:val="26"/>
            <w:shd w:val="clear" w:color="auto" w:fill="99CCFF"/>
          </w:tcPr>
          <w:p w:rsidR="00E14190" w:rsidRPr="00DC7B59" w:rsidRDefault="00E14190" w:rsidP="00E14190">
            <w:pPr>
              <w:widowControl/>
              <w:numPr>
                <w:ilvl w:val="0"/>
                <w:numId w:val="9"/>
              </w:numPr>
              <w:autoSpaceDE/>
              <w:autoSpaceDN/>
              <w:adjustRightInd/>
              <w:spacing w:before="60" w:after="60" w:line="240" w:lineRule="auto"/>
              <w:ind w:left="318" w:hanging="284"/>
              <w:jc w:val="both"/>
              <w:rPr>
                <w:b/>
                <w:color w:val="000000"/>
                <w:spacing w:val="-2"/>
                <w:sz w:val="22"/>
                <w:szCs w:val="22"/>
              </w:rPr>
            </w:pPr>
            <w:r w:rsidRPr="00DC7B59">
              <w:rPr>
                <w:b/>
                <w:color w:val="000000"/>
                <w:spacing w:val="-2"/>
                <w:sz w:val="22"/>
                <w:szCs w:val="22"/>
              </w:rPr>
              <w:t xml:space="preserve">Załączniki </w:t>
            </w:r>
            <w:r w:rsidRPr="00DC7B59">
              <w:rPr>
                <w:b/>
                <w:spacing w:val="-2"/>
                <w:sz w:val="22"/>
                <w:szCs w:val="22"/>
              </w:rPr>
              <w:t>(istotne dokumenty źródłowe, badania, analizy itp.</w:t>
            </w:r>
            <w:r w:rsidRPr="00DC7B59">
              <w:rPr>
                <w:b/>
                <w:color w:val="000000"/>
                <w:spacing w:val="-2"/>
                <w:sz w:val="22"/>
                <w:szCs w:val="22"/>
              </w:rPr>
              <w:t xml:space="preserve">) </w:t>
            </w:r>
          </w:p>
        </w:tc>
      </w:tr>
      <w:tr w:rsidR="00E14190" w:rsidRPr="00DC7B59" w:rsidTr="00E54680">
        <w:trPr>
          <w:trHeight w:val="142"/>
        </w:trPr>
        <w:tc>
          <w:tcPr>
            <w:tcW w:w="9923" w:type="dxa"/>
            <w:gridSpan w:val="26"/>
            <w:shd w:val="clear" w:color="auto" w:fill="FFFFFF"/>
          </w:tcPr>
          <w:p w:rsidR="00E14190" w:rsidRPr="00DC7B59" w:rsidRDefault="006E1166" w:rsidP="00E14190">
            <w:pPr>
              <w:spacing w:line="240" w:lineRule="auto"/>
              <w:jc w:val="both"/>
              <w:rPr>
                <w:color w:val="000000"/>
                <w:spacing w:val="-2"/>
                <w:sz w:val="22"/>
                <w:szCs w:val="22"/>
              </w:rPr>
            </w:pPr>
            <w:r>
              <w:rPr>
                <w:color w:val="000000"/>
                <w:spacing w:val="-2"/>
                <w:sz w:val="22"/>
                <w:szCs w:val="22"/>
              </w:rPr>
              <w:t>1</w:t>
            </w:r>
          </w:p>
        </w:tc>
      </w:tr>
    </w:tbl>
    <w:p w:rsidR="006E1166" w:rsidRDefault="006E1166" w:rsidP="008A254A">
      <w:pPr>
        <w:pStyle w:val="Akapitzlist"/>
        <w:ind w:left="709"/>
        <w:jc w:val="both"/>
        <w:rPr>
          <w:sz w:val="22"/>
          <w:szCs w:val="22"/>
        </w:rPr>
      </w:pPr>
    </w:p>
    <w:p w:rsidR="006E1166" w:rsidRDefault="006E1166">
      <w:pPr>
        <w:widowControl/>
        <w:autoSpaceDE/>
        <w:autoSpaceDN/>
        <w:adjustRightInd/>
        <w:rPr>
          <w:sz w:val="22"/>
          <w:szCs w:val="22"/>
        </w:rPr>
      </w:pPr>
      <w:r>
        <w:rPr>
          <w:sz w:val="22"/>
          <w:szCs w:val="22"/>
        </w:rPr>
        <w:br w:type="page"/>
      </w:r>
    </w:p>
    <w:p w:rsidR="00E14190" w:rsidRDefault="006E1166" w:rsidP="006E1166">
      <w:pPr>
        <w:pStyle w:val="Akapitzlist"/>
        <w:ind w:left="709"/>
        <w:jc w:val="right"/>
        <w:rPr>
          <w:sz w:val="22"/>
          <w:szCs w:val="22"/>
        </w:rPr>
      </w:pPr>
      <w:r>
        <w:rPr>
          <w:sz w:val="22"/>
          <w:szCs w:val="22"/>
        </w:rPr>
        <w:lastRenderedPageBreak/>
        <w:t>Załącznik do OSR</w:t>
      </w:r>
    </w:p>
    <w:p w:rsidR="006E1166" w:rsidRDefault="006E1166" w:rsidP="008A254A">
      <w:pPr>
        <w:pStyle w:val="Akapitzlist"/>
        <w:ind w:left="709"/>
        <w:jc w:val="both"/>
        <w:rPr>
          <w:sz w:val="22"/>
          <w:szCs w:val="22"/>
        </w:rPr>
      </w:pPr>
    </w:p>
    <w:p w:rsidR="006E1166" w:rsidRDefault="006E1166" w:rsidP="006E1166">
      <w:pPr>
        <w:pStyle w:val="Akapitzlist"/>
        <w:ind w:left="709"/>
        <w:jc w:val="center"/>
        <w:rPr>
          <w:b/>
          <w:sz w:val="22"/>
          <w:szCs w:val="22"/>
        </w:rPr>
      </w:pPr>
      <w:r w:rsidRPr="006E1166">
        <w:rPr>
          <w:b/>
          <w:sz w:val="22"/>
          <w:szCs w:val="22"/>
        </w:rPr>
        <w:t>Porównanie dotychczasowych oraz projektowanych stawek opłat</w:t>
      </w:r>
    </w:p>
    <w:p w:rsidR="006E1166" w:rsidRDefault="006E1166" w:rsidP="006E1166">
      <w:pPr>
        <w:pStyle w:val="Akapitzlist"/>
        <w:ind w:left="709"/>
        <w:jc w:val="center"/>
        <w:rPr>
          <w:b/>
          <w:sz w:val="22"/>
          <w:szCs w:val="22"/>
        </w:rPr>
      </w:pPr>
    </w:p>
    <w:tbl>
      <w:tblPr>
        <w:tblW w:w="10065" w:type="dxa"/>
        <w:tblInd w:w="-572" w:type="dxa"/>
        <w:tblCellMar>
          <w:left w:w="70" w:type="dxa"/>
          <w:right w:w="70" w:type="dxa"/>
        </w:tblCellMar>
        <w:tblLook w:val="04A0" w:firstRow="1" w:lastRow="0" w:firstColumn="1" w:lastColumn="0" w:noHBand="0" w:noVBand="1"/>
      </w:tblPr>
      <w:tblGrid>
        <w:gridCol w:w="4962"/>
        <w:gridCol w:w="1766"/>
        <w:gridCol w:w="1777"/>
        <w:gridCol w:w="1560"/>
      </w:tblGrid>
      <w:tr w:rsidR="006E1166" w:rsidRPr="006E1166" w:rsidTr="00FD1672">
        <w:trPr>
          <w:trHeight w:val="85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b/>
                <w:bCs/>
                <w:color w:val="000000"/>
                <w:sz w:val="22"/>
                <w:szCs w:val="22"/>
              </w:rPr>
            </w:pPr>
            <w:r w:rsidRPr="006E1166">
              <w:rPr>
                <w:rFonts w:eastAsia="Times New Roman" w:cs="Times New Roman"/>
                <w:b/>
                <w:bCs/>
                <w:color w:val="000000"/>
                <w:sz w:val="22"/>
                <w:szCs w:val="22"/>
              </w:rPr>
              <w:t>Czynność</w:t>
            </w:r>
          </w:p>
        </w:tc>
        <w:tc>
          <w:tcPr>
            <w:tcW w:w="1766" w:type="dxa"/>
            <w:tcBorders>
              <w:top w:val="single" w:sz="4" w:space="0" w:color="auto"/>
              <w:left w:val="nil"/>
              <w:bottom w:val="single" w:sz="4" w:space="0" w:color="auto"/>
              <w:right w:val="single" w:sz="4" w:space="0" w:color="auto"/>
            </w:tcBorders>
            <w:shd w:val="clear" w:color="000000" w:fill="FFFFFF"/>
            <w:vAlign w:val="center"/>
            <w:hideMark/>
          </w:tcPr>
          <w:p w:rsidR="006E1166" w:rsidRDefault="006E1166" w:rsidP="006E1166">
            <w:pPr>
              <w:widowControl/>
              <w:autoSpaceDE/>
              <w:autoSpaceDN/>
              <w:adjustRightInd/>
              <w:spacing w:line="240" w:lineRule="auto"/>
              <w:rPr>
                <w:rFonts w:eastAsia="Times New Roman" w:cs="Times New Roman"/>
                <w:b/>
                <w:bCs/>
                <w:color w:val="000000"/>
                <w:sz w:val="22"/>
                <w:szCs w:val="22"/>
              </w:rPr>
            </w:pPr>
            <w:r w:rsidRPr="006E1166">
              <w:rPr>
                <w:rFonts w:eastAsia="Times New Roman" w:cs="Times New Roman"/>
                <w:b/>
                <w:bCs/>
                <w:color w:val="000000"/>
                <w:sz w:val="22"/>
                <w:szCs w:val="22"/>
              </w:rPr>
              <w:t>stawki opłat wg. przepisów dotychczasowych</w:t>
            </w:r>
          </w:p>
          <w:p w:rsidR="00BD7F05" w:rsidRPr="006E1166" w:rsidRDefault="00BD7F05" w:rsidP="006E1166">
            <w:pPr>
              <w:widowControl/>
              <w:autoSpaceDE/>
              <w:autoSpaceDN/>
              <w:adjustRightInd/>
              <w:spacing w:line="240" w:lineRule="auto"/>
              <w:rPr>
                <w:rFonts w:eastAsia="Times New Roman" w:cs="Times New Roman"/>
                <w:b/>
                <w:bCs/>
                <w:color w:val="000000"/>
                <w:sz w:val="22"/>
                <w:szCs w:val="22"/>
              </w:rPr>
            </w:pPr>
            <w:r>
              <w:rPr>
                <w:rFonts w:eastAsia="Times New Roman" w:cs="Times New Roman"/>
                <w:b/>
                <w:bCs/>
                <w:color w:val="000000"/>
                <w:sz w:val="22"/>
                <w:szCs w:val="22"/>
              </w:rPr>
              <w:t>(w zł)</w:t>
            </w:r>
          </w:p>
        </w:tc>
        <w:tc>
          <w:tcPr>
            <w:tcW w:w="1777" w:type="dxa"/>
            <w:tcBorders>
              <w:top w:val="single" w:sz="4" w:space="0" w:color="auto"/>
              <w:left w:val="nil"/>
              <w:bottom w:val="single" w:sz="4" w:space="0" w:color="auto"/>
              <w:right w:val="single" w:sz="4" w:space="0" w:color="auto"/>
            </w:tcBorders>
            <w:shd w:val="clear" w:color="000000" w:fill="FFFFFF"/>
            <w:vAlign w:val="center"/>
            <w:hideMark/>
          </w:tcPr>
          <w:p w:rsidR="006E1166" w:rsidRDefault="006E1166" w:rsidP="006E1166">
            <w:pPr>
              <w:widowControl/>
              <w:autoSpaceDE/>
              <w:autoSpaceDN/>
              <w:adjustRightInd/>
              <w:spacing w:line="240" w:lineRule="auto"/>
              <w:rPr>
                <w:rFonts w:eastAsia="Times New Roman" w:cs="Times New Roman"/>
                <w:b/>
                <w:bCs/>
                <w:color w:val="000000"/>
                <w:sz w:val="22"/>
                <w:szCs w:val="22"/>
              </w:rPr>
            </w:pPr>
            <w:r w:rsidRPr="006E1166">
              <w:rPr>
                <w:rFonts w:eastAsia="Times New Roman" w:cs="Times New Roman"/>
                <w:b/>
                <w:bCs/>
                <w:color w:val="000000"/>
                <w:sz w:val="22"/>
                <w:szCs w:val="22"/>
              </w:rPr>
              <w:t>stawki opłat wg. przepisów projektowanych</w:t>
            </w:r>
          </w:p>
          <w:p w:rsidR="00BD7F05" w:rsidRPr="006E1166" w:rsidRDefault="00BD7F05" w:rsidP="006E1166">
            <w:pPr>
              <w:widowControl/>
              <w:autoSpaceDE/>
              <w:autoSpaceDN/>
              <w:adjustRightInd/>
              <w:spacing w:line="240" w:lineRule="auto"/>
              <w:rPr>
                <w:rFonts w:eastAsia="Times New Roman" w:cs="Times New Roman"/>
                <w:b/>
                <w:bCs/>
                <w:color w:val="000000"/>
                <w:sz w:val="22"/>
                <w:szCs w:val="22"/>
              </w:rPr>
            </w:pPr>
            <w:r>
              <w:rPr>
                <w:rFonts w:eastAsia="Times New Roman" w:cs="Times New Roman"/>
                <w:b/>
                <w:bCs/>
                <w:color w:val="000000"/>
                <w:sz w:val="22"/>
                <w:szCs w:val="22"/>
              </w:rPr>
              <w:t>(w zł)</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D1672" w:rsidRDefault="006E1166" w:rsidP="006E1166">
            <w:pPr>
              <w:widowControl/>
              <w:autoSpaceDE/>
              <w:autoSpaceDN/>
              <w:adjustRightInd/>
              <w:spacing w:line="240" w:lineRule="auto"/>
              <w:rPr>
                <w:rFonts w:eastAsia="Times New Roman" w:cs="Times New Roman"/>
                <w:b/>
                <w:bCs/>
                <w:color w:val="000000"/>
                <w:sz w:val="22"/>
                <w:szCs w:val="22"/>
              </w:rPr>
            </w:pPr>
            <w:r w:rsidRPr="006E1166">
              <w:rPr>
                <w:rFonts w:eastAsia="Times New Roman" w:cs="Times New Roman"/>
                <w:b/>
                <w:bCs/>
                <w:color w:val="000000"/>
                <w:sz w:val="22"/>
                <w:szCs w:val="22"/>
              </w:rPr>
              <w:t>wzrost stawek opłat</w:t>
            </w:r>
            <w:r w:rsidR="00FD1672">
              <w:rPr>
                <w:rFonts w:eastAsia="Times New Roman" w:cs="Times New Roman"/>
                <w:b/>
                <w:bCs/>
                <w:color w:val="000000"/>
                <w:sz w:val="22"/>
                <w:szCs w:val="22"/>
              </w:rPr>
              <w:t xml:space="preserve"> </w:t>
            </w:r>
          </w:p>
          <w:p w:rsidR="006E1166" w:rsidRDefault="00FD1672" w:rsidP="006E1166">
            <w:pPr>
              <w:widowControl/>
              <w:autoSpaceDE/>
              <w:autoSpaceDN/>
              <w:adjustRightInd/>
              <w:spacing w:line="240" w:lineRule="auto"/>
              <w:rPr>
                <w:rFonts w:eastAsia="Times New Roman" w:cs="Times New Roman"/>
                <w:b/>
                <w:bCs/>
                <w:color w:val="000000"/>
                <w:sz w:val="22"/>
                <w:szCs w:val="22"/>
              </w:rPr>
            </w:pPr>
            <w:r>
              <w:rPr>
                <w:rFonts w:eastAsia="Times New Roman" w:cs="Times New Roman"/>
                <w:b/>
                <w:bCs/>
                <w:color w:val="000000"/>
                <w:sz w:val="22"/>
                <w:szCs w:val="22"/>
              </w:rPr>
              <w:t>od 2022 r.</w:t>
            </w:r>
          </w:p>
          <w:p w:rsidR="00BD7F05" w:rsidRPr="006E1166" w:rsidRDefault="00BD7F05" w:rsidP="006E1166">
            <w:pPr>
              <w:widowControl/>
              <w:autoSpaceDE/>
              <w:autoSpaceDN/>
              <w:adjustRightInd/>
              <w:spacing w:line="240" w:lineRule="auto"/>
              <w:rPr>
                <w:rFonts w:eastAsia="Times New Roman" w:cs="Times New Roman"/>
                <w:b/>
                <w:bCs/>
                <w:color w:val="000000"/>
                <w:sz w:val="22"/>
                <w:szCs w:val="22"/>
              </w:rPr>
            </w:pPr>
            <w:r>
              <w:rPr>
                <w:rFonts w:eastAsia="Times New Roman" w:cs="Times New Roman"/>
                <w:b/>
                <w:bCs/>
                <w:color w:val="000000"/>
                <w:sz w:val="22"/>
                <w:szCs w:val="22"/>
              </w:rPr>
              <w:t>(w%)</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Fitosanitarna ocena  makroskopowa próby</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130</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Czynności wstępne, poprzedzające badania laboratoryjne:</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podkiełkowywanie materiału roślinnego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88,5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70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126</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stymulacja zarodnikowania grzybów i  lęgniowców</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26</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110</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hodowla szkodników w warunkach kontrolowanej temperatury i wilgotności do stadium pozwalającego na ich oznaczenie</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27,5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120</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Badanie na obecność wirusów, wiroidów i organizmów wirusopodobnych, z zastosowaniem: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testu biologicznego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108</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testu ELISA: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na obecność jednego organizmu szkodliwego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40,5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36</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113</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na obecność każdego następnego organizmu szkodliwego w tej samej próbie</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27</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104</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technik 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metodą IC-RT-PCR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239</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212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113</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metodą RT-PCR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246</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108</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metodą one-step RT-PCR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299,5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281</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107</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metodą nested 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326</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112</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metodą 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321</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113</w:t>
            </w:r>
          </w:p>
        </w:tc>
      </w:tr>
      <w:tr w:rsidR="006E1166" w:rsidRPr="006E1166" w:rsidTr="00FD1672">
        <w:trPr>
          <w:trHeight w:val="5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real-time PCR (qPCR), w przypadku:</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badania nasion</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600</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555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108</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badania materiału roślinnego innego niż nasiona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264</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219</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RFLP</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61</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104</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metody PCR-RFLP na obecność </w:t>
            </w:r>
            <w:r w:rsidRPr="006E1166">
              <w:rPr>
                <w:rFonts w:eastAsia="Times New Roman" w:cs="Times New Roman"/>
                <w:i/>
                <w:iCs/>
                <w:color w:val="000000"/>
                <w:sz w:val="22"/>
                <w:szCs w:val="22"/>
              </w:rPr>
              <w:t xml:space="preserve">Candidatus </w:t>
            </w:r>
            <w:r w:rsidRPr="006E1166">
              <w:rPr>
                <w:rFonts w:eastAsia="Times New Roman" w:cs="Times New Roman"/>
                <w:color w:val="000000"/>
                <w:sz w:val="22"/>
                <w:szCs w:val="22"/>
              </w:rPr>
              <w:t>Phytoplasma</w:t>
            </w:r>
            <w:r w:rsidRPr="006E1166">
              <w:rPr>
                <w:rFonts w:eastAsia="Times New Roman" w:cs="Times New Roman"/>
                <w:i/>
                <w:iCs/>
                <w:color w:val="000000"/>
                <w:sz w:val="22"/>
                <w:szCs w:val="22"/>
              </w:rPr>
              <w:t xml:space="preserve"> </w:t>
            </w:r>
            <w:r w:rsidRPr="006E1166">
              <w:rPr>
                <w:rFonts w:eastAsia="Times New Roman" w:cs="Times New Roman"/>
                <w:color w:val="000000"/>
                <w:sz w:val="22"/>
                <w:szCs w:val="22"/>
              </w:rPr>
              <w:t xml:space="preserve">mali), </w:t>
            </w:r>
            <w:r w:rsidRPr="006E1166">
              <w:rPr>
                <w:rFonts w:eastAsia="Times New Roman" w:cs="Times New Roman"/>
                <w:i/>
                <w:iCs/>
                <w:color w:val="000000"/>
                <w:sz w:val="22"/>
                <w:szCs w:val="22"/>
              </w:rPr>
              <w:t xml:space="preserve">Candidatus </w:t>
            </w:r>
            <w:r w:rsidRPr="006E1166">
              <w:rPr>
                <w:rFonts w:eastAsia="Times New Roman" w:cs="Times New Roman"/>
                <w:color w:val="000000"/>
                <w:sz w:val="22"/>
                <w:szCs w:val="22"/>
              </w:rPr>
              <w:t>Phytoplasma</w:t>
            </w:r>
            <w:r w:rsidRPr="006E1166">
              <w:rPr>
                <w:rFonts w:eastAsia="Times New Roman" w:cs="Times New Roman"/>
                <w:i/>
                <w:iCs/>
                <w:color w:val="000000"/>
                <w:sz w:val="22"/>
                <w:szCs w:val="22"/>
              </w:rPr>
              <w:t xml:space="preserve"> </w:t>
            </w:r>
            <w:r w:rsidRPr="006E1166">
              <w:rPr>
                <w:rFonts w:eastAsia="Times New Roman" w:cs="Times New Roman"/>
                <w:color w:val="000000"/>
                <w:sz w:val="22"/>
                <w:szCs w:val="22"/>
              </w:rPr>
              <w:t xml:space="preserve">pyri, </w:t>
            </w:r>
            <w:r w:rsidRPr="006E1166">
              <w:rPr>
                <w:rFonts w:eastAsia="Times New Roman" w:cs="Times New Roman"/>
                <w:i/>
                <w:iCs/>
                <w:color w:val="000000"/>
                <w:sz w:val="22"/>
                <w:szCs w:val="22"/>
              </w:rPr>
              <w:t xml:space="preserve">Candidatus </w:t>
            </w:r>
            <w:r w:rsidRPr="006E1166">
              <w:rPr>
                <w:rFonts w:eastAsia="Times New Roman" w:cs="Times New Roman"/>
                <w:color w:val="000000"/>
                <w:sz w:val="22"/>
                <w:szCs w:val="22"/>
              </w:rPr>
              <w:t>Phytoplasma prunorum)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jc w:val="both"/>
              <w:rPr>
                <w:rFonts w:eastAsia="Times New Roman" w:cs="Times New Roman"/>
                <w:color w:val="000000"/>
                <w:sz w:val="22"/>
                <w:szCs w:val="22"/>
              </w:rPr>
            </w:pPr>
            <w:r w:rsidRPr="006E1166">
              <w:rPr>
                <w:rFonts w:eastAsia="Times New Roman" w:cs="Times New Roman"/>
                <w:color w:val="000000"/>
                <w:sz w:val="22"/>
                <w:szCs w:val="22"/>
              </w:rPr>
              <w:t>Badanie na obecność bakterii lub identyfikacja bakterii, z zastosowaniem: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IF, w przypadku:</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porażenia utajonego nasion</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179</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152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118</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porażenia utajonego bulw ziemniaka przez </w:t>
            </w:r>
            <w:r w:rsidRPr="006E1166">
              <w:rPr>
                <w:rFonts w:eastAsia="Times New Roman" w:cs="Times New Roman"/>
                <w:i/>
                <w:iCs/>
                <w:color w:val="000000"/>
                <w:sz w:val="22"/>
                <w:szCs w:val="22"/>
              </w:rPr>
              <w:t>Clavibacter sepedonicus</w:t>
            </w:r>
            <w:r w:rsidRPr="006E1166">
              <w:rPr>
                <w:rFonts w:eastAsia="Times New Roman" w:cs="Times New Roman"/>
                <w:color w:val="000000"/>
                <w:sz w:val="22"/>
                <w:szCs w:val="22"/>
              </w:rPr>
              <w:t xml:space="preserve"> i </w:t>
            </w:r>
            <w:r w:rsidRPr="006E1166">
              <w:rPr>
                <w:rFonts w:eastAsia="Times New Roman" w:cs="Times New Roman"/>
                <w:i/>
                <w:iCs/>
                <w:color w:val="000000"/>
                <w:sz w:val="22"/>
                <w:szCs w:val="22"/>
              </w:rPr>
              <w:t>Ralstonia solanacearum</w:t>
            </w:r>
            <w:r w:rsidRPr="006E1166">
              <w:rPr>
                <w:rFonts w:eastAsia="Times New Roman" w:cs="Times New Roman"/>
                <w:color w:val="000000"/>
                <w:sz w:val="22"/>
                <w:szCs w:val="22"/>
              </w:rPr>
              <w:t xml:space="preserve"> (jeden z patogenów lub obydwa jednocześnie)</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porażenia utajonego innego materiału roślinnego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czystej kultury</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129</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106,5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hodowlanej, w przypadku:</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lastRenderedPageBreak/>
              <w:t>jawnego porażenia materiału roślinnego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93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84</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utajonego porażenia materiału roślinnego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148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114</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testu ELISA (badanie materiału roślinnego lub czystej kultury)</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40,5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36</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113</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testów biochemicznych (badanie czystej kultury)</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77,5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114</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barwienia Grama (badanie czystej kultury)</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22,5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21</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107</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testu aglutynacji (badanie czystej kultury)</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22,5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21</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107</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249,5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222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112</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FISH</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156</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129</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FAP</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151,5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126</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testu biologicznego lub testu patogeniczności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159</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123</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129</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9776B7" w:rsidRDefault="006E1166" w:rsidP="006E1166">
            <w:pPr>
              <w:widowControl/>
              <w:autoSpaceDE/>
              <w:autoSpaceDN/>
              <w:adjustRightInd/>
              <w:spacing w:line="240" w:lineRule="auto"/>
              <w:rPr>
                <w:rFonts w:eastAsia="Times New Roman" w:cs="Times New Roman"/>
                <w:color w:val="000000"/>
                <w:sz w:val="22"/>
                <w:szCs w:val="22"/>
                <w:lang w:val="en-GB"/>
              </w:rPr>
            </w:pPr>
            <w:r w:rsidRPr="009776B7">
              <w:rPr>
                <w:rFonts w:eastAsia="Times New Roman" w:cs="Times New Roman"/>
                <w:color w:val="000000"/>
                <w:sz w:val="22"/>
                <w:szCs w:val="22"/>
                <w:lang w:val="en-GB"/>
              </w:rPr>
              <w:t>metody real-time PCR (qPCR)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412</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367</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112</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Badanie wody, ścieków lub odpadów płynnych na obecność </w:t>
            </w:r>
            <w:r w:rsidRPr="006E1166">
              <w:rPr>
                <w:rFonts w:eastAsia="Times New Roman" w:cs="Times New Roman"/>
                <w:i/>
                <w:iCs/>
                <w:color w:val="000000"/>
                <w:sz w:val="22"/>
                <w:szCs w:val="22"/>
              </w:rPr>
              <w:t>Ralstonia solanacearum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43</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58</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Badanie na obecność grzybów i lęgniowców lub ich identyfikacja, z zastosowaniem: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mikroskopowej (morfologiczno-metrycznej)</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67</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116</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przesiewania i przeglądania (wykrywanie obecności)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obmywania i odwirowywania (wykrywanie i identyfikacja)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79,5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61,5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129</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hodowlanej (wykrywanie obecności)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173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137</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126</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320,5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257</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9776B7" w:rsidRDefault="006E1166" w:rsidP="006E1166">
            <w:pPr>
              <w:widowControl/>
              <w:autoSpaceDE/>
              <w:autoSpaceDN/>
              <w:adjustRightInd/>
              <w:spacing w:line="240" w:lineRule="auto"/>
              <w:rPr>
                <w:rFonts w:eastAsia="Times New Roman" w:cs="Times New Roman"/>
                <w:color w:val="000000"/>
                <w:sz w:val="22"/>
                <w:szCs w:val="22"/>
                <w:lang w:val="en-GB"/>
              </w:rPr>
            </w:pPr>
            <w:r w:rsidRPr="009776B7">
              <w:rPr>
                <w:rFonts w:eastAsia="Times New Roman" w:cs="Times New Roman"/>
                <w:color w:val="000000"/>
                <w:sz w:val="22"/>
                <w:szCs w:val="22"/>
                <w:lang w:val="en-GB"/>
              </w:rPr>
              <w:t>metody real-time PCR (qPCR)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402</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412174">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 </w:t>
            </w:r>
            <w:r w:rsidR="00F062BA">
              <w:rPr>
                <w:rFonts w:eastAsia="Times New Roman" w:cs="Times New Roman"/>
                <w:color w:val="000000"/>
                <w:sz w:val="22"/>
                <w:szCs w:val="22"/>
              </w:rPr>
              <w:t>365,50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412174">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 </w:t>
            </w:r>
            <w:r w:rsidR="00F062BA">
              <w:rPr>
                <w:rFonts w:eastAsia="Times New Roman" w:cs="Times New Roman"/>
                <w:color w:val="000000"/>
                <w:sz w:val="22"/>
                <w:szCs w:val="22"/>
              </w:rPr>
              <w:t>110</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elektroforezy izoenzymów przy użyciu aparatu Phast System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429,5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411</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testu Duncana - wykrywanie i identyfikacja </w:t>
            </w:r>
            <w:r w:rsidRPr="006E1166">
              <w:rPr>
                <w:rFonts w:eastAsia="Times New Roman" w:cs="Times New Roman"/>
                <w:i/>
                <w:iCs/>
                <w:color w:val="000000"/>
                <w:sz w:val="22"/>
                <w:szCs w:val="22"/>
              </w:rPr>
              <w:t xml:space="preserve">Phytophthora fragariae </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136</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109</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pułapkowej</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54</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118</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metody epifluorescencji bezpośredniej - identyfikacja </w:t>
            </w:r>
            <w:r w:rsidRPr="006E1166">
              <w:rPr>
                <w:rFonts w:eastAsia="Times New Roman" w:cs="Times New Roman"/>
                <w:i/>
                <w:iCs/>
                <w:color w:val="000000"/>
                <w:sz w:val="22"/>
                <w:szCs w:val="22"/>
              </w:rPr>
              <w:t xml:space="preserve">Tilletia controversa </w:t>
            </w:r>
            <w:r w:rsidRPr="006E1166">
              <w:rPr>
                <w:rFonts w:eastAsia="Times New Roman" w:cs="Times New Roman"/>
                <w:color w:val="000000"/>
                <w:sz w:val="22"/>
                <w:szCs w:val="22"/>
              </w:rPr>
              <w:t xml:space="preserve">lub </w:t>
            </w:r>
            <w:r w:rsidRPr="006E1166">
              <w:rPr>
                <w:rFonts w:eastAsia="Times New Roman" w:cs="Times New Roman"/>
                <w:i/>
                <w:iCs/>
                <w:color w:val="000000"/>
                <w:sz w:val="22"/>
                <w:szCs w:val="22"/>
              </w:rPr>
              <w:t>Tilletia caries</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36</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testu z paraquatem - wykrywanie </w:t>
            </w:r>
            <w:r w:rsidRPr="006E1166">
              <w:rPr>
                <w:rFonts w:eastAsia="Times New Roman" w:cs="Times New Roman"/>
                <w:i/>
                <w:iCs/>
                <w:color w:val="000000"/>
                <w:sz w:val="22"/>
                <w:szCs w:val="22"/>
              </w:rPr>
              <w:t>Colletotrichum acutatum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596,5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592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101</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badanie gleby lub innego podłoża na obecność </w:t>
            </w:r>
            <w:r w:rsidRPr="006E1166">
              <w:rPr>
                <w:rFonts w:eastAsia="Times New Roman" w:cs="Times New Roman"/>
                <w:i/>
                <w:iCs/>
                <w:color w:val="000000"/>
                <w:sz w:val="22"/>
                <w:szCs w:val="22"/>
              </w:rPr>
              <w:t xml:space="preserve">Synchytrium endobioticum, </w:t>
            </w:r>
            <w:r w:rsidRPr="006E1166">
              <w:rPr>
                <w:rFonts w:eastAsia="Times New Roman" w:cs="Times New Roman"/>
                <w:color w:val="000000"/>
                <w:sz w:val="22"/>
                <w:szCs w:val="22"/>
              </w:rPr>
              <w:t>z zastosowaniem: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przesiewania na mokro i flotacji (Pratt lub Jellema)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46</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37</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124</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testu biologicznego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151,5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132</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Badanie na obecność nicieni lub ich identyfikacja, z zastosowaniem: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mikroskopowej (morfologiczno-metrycznej):</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identyfikacja cyst mątwików rodzajów </w:t>
            </w:r>
            <w:r w:rsidRPr="006E1166">
              <w:rPr>
                <w:rFonts w:eastAsia="Times New Roman" w:cs="Times New Roman"/>
                <w:i/>
                <w:iCs/>
                <w:color w:val="000000"/>
                <w:sz w:val="22"/>
                <w:szCs w:val="22"/>
              </w:rPr>
              <w:t xml:space="preserve">Globodera </w:t>
            </w:r>
            <w:r w:rsidRPr="006E1166">
              <w:rPr>
                <w:rFonts w:eastAsia="Times New Roman" w:cs="Times New Roman"/>
                <w:color w:val="000000"/>
                <w:sz w:val="22"/>
                <w:szCs w:val="22"/>
              </w:rPr>
              <w:t xml:space="preserve">i </w:t>
            </w:r>
            <w:r w:rsidRPr="006E1166">
              <w:rPr>
                <w:rFonts w:eastAsia="Times New Roman" w:cs="Times New Roman"/>
                <w:i/>
                <w:iCs/>
                <w:color w:val="000000"/>
                <w:sz w:val="22"/>
                <w:szCs w:val="22"/>
              </w:rPr>
              <w:t>Heterodera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40</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34</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118</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identyfikacja innych nicieni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71</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118</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Baermanna: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ekstrakcja nicieni z materiału roślinnego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27</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123</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ekstrakcja nicieni z gleby, podłoża lub nawozu naturalnego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85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71</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120</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lastRenderedPageBreak/>
              <w:t>metody z zastosowaniem aparatu Oostenbrinka (ekstrakcja nicieni z gleby lub podłoża)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ekstrakcja nicieni rodzaju </w:t>
            </w:r>
            <w:r w:rsidRPr="006E1166">
              <w:rPr>
                <w:rFonts w:eastAsia="Times New Roman" w:cs="Times New Roman"/>
                <w:i/>
                <w:iCs/>
                <w:color w:val="000000"/>
                <w:sz w:val="22"/>
                <w:szCs w:val="22"/>
              </w:rPr>
              <w:t xml:space="preserve">Longidorus </w:t>
            </w:r>
            <w:r w:rsidRPr="006E1166">
              <w:rPr>
                <w:rFonts w:eastAsia="Times New Roman" w:cs="Times New Roman"/>
                <w:color w:val="000000"/>
                <w:sz w:val="22"/>
                <w:szCs w:val="22"/>
              </w:rPr>
              <w:t xml:space="preserve">i </w:t>
            </w:r>
            <w:r w:rsidRPr="006E1166">
              <w:rPr>
                <w:rFonts w:eastAsia="Times New Roman" w:cs="Times New Roman"/>
                <w:i/>
                <w:iCs/>
                <w:color w:val="000000"/>
                <w:sz w:val="22"/>
                <w:szCs w:val="22"/>
              </w:rPr>
              <w:t>Xiphinema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120</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ekstrakcja innych nicieni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88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73</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9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butelkowej, metody Buhra, metody z zastosowaniem aparatu Seinhorsta, aparatu Wilkego lub automatycznego ekstraktora do cyst (ekstrakcja cyst mątwików z gleby lub innego podłoża)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24</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120</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inkubacji korzeni (ekstrakcja nicieni)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21</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119</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ekstrakcji nicieni z drewna (inkubacja próbek i ekstrakcja nicieni)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52</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43</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barwienia korzeni (wykrywanie nicieni)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metody przesiewania i przeglądania - badanie ziarna na obecność galasów </w:t>
            </w:r>
            <w:r w:rsidRPr="006E1166">
              <w:rPr>
                <w:rFonts w:eastAsia="Times New Roman" w:cs="Times New Roman"/>
                <w:i/>
                <w:iCs/>
                <w:color w:val="000000"/>
                <w:sz w:val="22"/>
                <w:szCs w:val="22"/>
              </w:rPr>
              <w:t>Anguina tritici</w:t>
            </w:r>
            <w:r w:rsidRPr="006E1166">
              <w:rPr>
                <w:rFonts w:eastAsia="Times New Roman" w:cs="Times New Roman"/>
                <w:color w:val="000000"/>
                <w:sz w:val="22"/>
                <w:szCs w:val="22"/>
              </w:rPr>
              <w:t xml:space="preserve"> i </w:t>
            </w:r>
            <w:r w:rsidRPr="006E1166">
              <w:rPr>
                <w:rFonts w:eastAsia="Times New Roman" w:cs="Times New Roman"/>
                <w:i/>
                <w:iCs/>
                <w:color w:val="000000"/>
                <w:sz w:val="22"/>
                <w:szCs w:val="22"/>
              </w:rPr>
              <w:t>Anguina agrostis</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testu biologicznego - badanie gleby na obecność </w:t>
            </w:r>
            <w:r w:rsidRPr="006E1166">
              <w:rPr>
                <w:rFonts w:eastAsia="Times New Roman" w:cs="Times New Roman"/>
                <w:i/>
                <w:iCs/>
                <w:color w:val="000000"/>
                <w:sz w:val="22"/>
                <w:szCs w:val="22"/>
              </w:rPr>
              <w:t xml:space="preserve">Meloidogyne </w:t>
            </w:r>
            <w:r w:rsidRPr="006E1166">
              <w:rPr>
                <w:rFonts w:eastAsia="Times New Roman" w:cs="Times New Roman"/>
                <w:color w:val="000000"/>
                <w:sz w:val="22"/>
                <w:szCs w:val="22"/>
              </w:rPr>
              <w:t>spp.</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90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120</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223</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PCR/RFLP:</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identyfikacja </w:t>
            </w:r>
            <w:r w:rsidRPr="006E1166">
              <w:rPr>
                <w:rFonts w:eastAsia="Times New Roman" w:cs="Times New Roman"/>
                <w:i/>
                <w:iCs/>
                <w:color w:val="000000"/>
                <w:sz w:val="22"/>
                <w:szCs w:val="22"/>
              </w:rPr>
              <w:t xml:space="preserve">Globodera pallida, Globodera rostochiensis </w:t>
            </w:r>
            <w:r w:rsidRPr="006E1166">
              <w:rPr>
                <w:rFonts w:eastAsia="Times New Roman" w:cs="Times New Roman"/>
                <w:color w:val="000000"/>
                <w:sz w:val="22"/>
                <w:szCs w:val="22"/>
              </w:rPr>
              <w:t xml:space="preserve">i </w:t>
            </w:r>
            <w:r w:rsidRPr="006E1166">
              <w:rPr>
                <w:rFonts w:eastAsia="Times New Roman" w:cs="Times New Roman"/>
                <w:i/>
                <w:iCs/>
                <w:color w:val="000000"/>
                <w:sz w:val="22"/>
                <w:szCs w:val="22"/>
              </w:rPr>
              <w:t>Globodera artemisiae</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276</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258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107</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identyfikacja </w:t>
            </w:r>
            <w:r w:rsidRPr="006E1166">
              <w:rPr>
                <w:rFonts w:eastAsia="Times New Roman" w:cs="Times New Roman"/>
                <w:i/>
                <w:iCs/>
                <w:color w:val="000000"/>
                <w:sz w:val="22"/>
                <w:szCs w:val="22"/>
              </w:rPr>
              <w:t xml:space="preserve">Meloidogyne fallax </w:t>
            </w:r>
            <w:r w:rsidRPr="006E1166">
              <w:rPr>
                <w:rFonts w:eastAsia="Times New Roman" w:cs="Times New Roman"/>
                <w:color w:val="000000"/>
                <w:sz w:val="22"/>
                <w:szCs w:val="22"/>
              </w:rPr>
              <w:t xml:space="preserve">i </w:t>
            </w:r>
            <w:r w:rsidRPr="006E1166">
              <w:rPr>
                <w:rFonts w:eastAsia="Times New Roman" w:cs="Times New Roman"/>
                <w:i/>
                <w:iCs/>
                <w:color w:val="000000"/>
                <w:sz w:val="22"/>
                <w:szCs w:val="22"/>
              </w:rPr>
              <w:t>Meloidogyne chitwoodi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291</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273,5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106</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identyfikacja innych nicieni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317</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299,5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106</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9776B7" w:rsidRDefault="006E1166" w:rsidP="006E1166">
            <w:pPr>
              <w:widowControl/>
              <w:autoSpaceDE/>
              <w:autoSpaceDN/>
              <w:adjustRightInd/>
              <w:spacing w:line="240" w:lineRule="auto"/>
              <w:rPr>
                <w:rFonts w:eastAsia="Times New Roman" w:cs="Times New Roman"/>
                <w:color w:val="000000"/>
                <w:sz w:val="22"/>
                <w:szCs w:val="22"/>
                <w:lang w:val="en-GB"/>
              </w:rPr>
            </w:pPr>
            <w:r w:rsidRPr="009776B7">
              <w:rPr>
                <w:rFonts w:eastAsia="Times New Roman" w:cs="Times New Roman"/>
                <w:color w:val="000000"/>
                <w:sz w:val="22"/>
                <w:szCs w:val="22"/>
                <w:lang w:val="en-GB"/>
              </w:rPr>
              <w:t>metody real-time PCR (qPCR)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392</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362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108</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metody przeglądania miąższu bulw ziemniaka w celu wykrycia obecności nicieni </w:t>
            </w:r>
            <w:r w:rsidRPr="006E1166">
              <w:rPr>
                <w:rFonts w:eastAsia="Times New Roman" w:cs="Times New Roman"/>
                <w:i/>
                <w:iCs/>
                <w:color w:val="000000"/>
                <w:sz w:val="22"/>
                <w:szCs w:val="22"/>
              </w:rPr>
              <w:t xml:space="preserve">Nacobbus aberrans </w:t>
            </w:r>
            <w:r w:rsidRPr="006E1166">
              <w:rPr>
                <w:rFonts w:eastAsia="Times New Roman" w:cs="Times New Roman"/>
                <w:color w:val="000000"/>
                <w:sz w:val="22"/>
                <w:szCs w:val="22"/>
              </w:rPr>
              <w:t xml:space="preserve">i </w:t>
            </w:r>
            <w:r w:rsidRPr="006E1166">
              <w:rPr>
                <w:rFonts w:eastAsia="Times New Roman" w:cs="Times New Roman"/>
                <w:i/>
                <w:iCs/>
                <w:color w:val="000000"/>
                <w:sz w:val="22"/>
                <w:szCs w:val="22"/>
              </w:rPr>
              <w:t xml:space="preserve">Meloidogyne </w:t>
            </w:r>
            <w:r w:rsidRPr="006E1166">
              <w:rPr>
                <w:rFonts w:eastAsia="Times New Roman" w:cs="Times New Roman"/>
                <w:color w:val="000000"/>
                <w:sz w:val="22"/>
                <w:szCs w:val="22"/>
              </w:rPr>
              <w:t>spp.</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57</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119</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 metody enzymatycznej w celu wykrywania obecności </w:t>
            </w:r>
            <w:r w:rsidRPr="006E1166">
              <w:rPr>
                <w:rFonts w:eastAsia="Times New Roman" w:cs="Times New Roman"/>
                <w:i/>
                <w:iCs/>
                <w:color w:val="000000"/>
                <w:sz w:val="22"/>
                <w:szCs w:val="22"/>
              </w:rPr>
              <w:t xml:space="preserve">Meloidogyne </w:t>
            </w:r>
            <w:r w:rsidRPr="006E1166">
              <w:rPr>
                <w:rFonts w:eastAsia="Times New Roman" w:cs="Times New Roman"/>
                <w:color w:val="000000"/>
                <w:sz w:val="22"/>
                <w:szCs w:val="22"/>
              </w:rPr>
              <w:t>spp.</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146</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134</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109</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Badanie na obecność roztoczy lub ich identyfikacja, z zastosowaniem: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przesiewania i przeglądania (ekstrakcja szkodników)</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118</w:t>
            </w:r>
          </w:p>
        </w:tc>
      </w:tr>
      <w:tr w:rsidR="006E1166" w:rsidRPr="006E1166" w:rsidTr="00FD1672">
        <w:trPr>
          <w:trHeight w:val="9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mikroskopowej (morfologiczno-metrycznej), przy użyciu mikroskopu optycznego (oznaczenie szkodnika, w tym wykonanie preparatu mikroskopowego)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105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87</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Badanie na obecność owadów lub ich identyfikacja: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ekstrakcja szkodników:</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metodą przesiewania i przeglądania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118</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z zastosowaniem aparatu Tullgrena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metodą flotacji</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badanie nasion metodą barwienia (metoda Brudnej lub Frankenfelda-Harrisa)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119</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identyfikacja szkodnika metodą mikroskopową (morfologiczno-metryczną):</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przy użyciu mikroskopu stereoskopowego lub optycznego, bez spreparowania okazów lub wykonania preparatów mikroskopowych</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57</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45,5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125</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lastRenderedPageBreak/>
              <w:t>przy użyciu mikroskopu stereoskopowego, w tym spreparowanie okazów</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64</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52</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123</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przy użyciu mikroskopu optycznego, w tym wykonanie preparatów mikroskopowych</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98</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86</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114</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identyfikacja szkodnika metodą 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identyfikacja szkodnika metodą real-time PCR (qPCR)</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392</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Badanie na obecność chwastów i roślin pasożytniczych lub ich oznaczenie, z zastosowaniem:</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przeglądania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134</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110</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122</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przesiewania i przeglądania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33</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118</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metody elektromagnetycznej (analiza na obecność nasion roślin rodzaju </w:t>
            </w:r>
            <w:r w:rsidRPr="006E1166">
              <w:rPr>
                <w:rFonts w:eastAsia="Times New Roman" w:cs="Times New Roman"/>
                <w:i/>
                <w:iCs/>
                <w:color w:val="000000"/>
                <w:sz w:val="22"/>
                <w:szCs w:val="22"/>
              </w:rPr>
              <w:t>Cuscuta)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35</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29</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metody mikroskopowej (morfologiczno-metrycznej), przy użyciu mikroskopu stereoskopowego</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identyfikacja okazów roślin</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34</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identyfikacja nasion roślin rodzaju </w:t>
            </w:r>
            <w:r w:rsidRPr="006E1166">
              <w:rPr>
                <w:rFonts w:eastAsia="Times New Roman" w:cs="Times New Roman"/>
                <w:i/>
                <w:iCs/>
                <w:color w:val="000000"/>
                <w:sz w:val="22"/>
                <w:szCs w:val="22"/>
              </w:rPr>
              <w:t>Cuscuta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52</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41,5</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125</w:t>
            </w:r>
          </w:p>
        </w:tc>
      </w:tr>
      <w:tr w:rsidR="006E1166" w:rsidRPr="006E1166" w:rsidTr="00FD1672">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6E1166" w:rsidRPr="006E1166" w:rsidRDefault="006E1166" w:rsidP="006E1166">
            <w:pPr>
              <w:widowControl/>
              <w:autoSpaceDE/>
              <w:autoSpaceDN/>
              <w:adjustRightInd/>
              <w:spacing w:line="240" w:lineRule="auto"/>
              <w:rPr>
                <w:rFonts w:eastAsia="Times New Roman" w:cs="Times New Roman"/>
                <w:color w:val="000000"/>
                <w:sz w:val="22"/>
                <w:szCs w:val="22"/>
              </w:rPr>
            </w:pPr>
            <w:r w:rsidRPr="006E1166">
              <w:rPr>
                <w:rFonts w:eastAsia="Times New Roman" w:cs="Times New Roman"/>
                <w:color w:val="000000"/>
                <w:sz w:val="22"/>
                <w:szCs w:val="22"/>
              </w:rPr>
              <w:t xml:space="preserve">identyfikacja nasion chwastów i roślin pasożytniczych innych niż nasiona roślin rodzaju </w:t>
            </w:r>
            <w:r w:rsidRPr="006E1166">
              <w:rPr>
                <w:rFonts w:eastAsia="Times New Roman" w:cs="Times New Roman"/>
                <w:i/>
                <w:iCs/>
                <w:color w:val="000000"/>
                <w:sz w:val="22"/>
                <w:szCs w:val="22"/>
              </w:rPr>
              <w:t>Cuscuta</w:t>
            </w:r>
          </w:p>
        </w:tc>
        <w:tc>
          <w:tcPr>
            <w:tcW w:w="1766" w:type="dxa"/>
            <w:tcBorders>
              <w:top w:val="nil"/>
              <w:left w:val="nil"/>
              <w:bottom w:val="single" w:sz="4" w:space="0" w:color="auto"/>
              <w:right w:val="single" w:sz="4" w:space="0" w:color="auto"/>
            </w:tcBorders>
            <w:shd w:val="clear" w:color="000000" w:fill="FFFFFF"/>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34</w:t>
            </w:r>
          </w:p>
        </w:tc>
        <w:tc>
          <w:tcPr>
            <w:tcW w:w="1777"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28</w:t>
            </w:r>
          </w:p>
        </w:tc>
        <w:tc>
          <w:tcPr>
            <w:tcW w:w="1560" w:type="dxa"/>
            <w:tcBorders>
              <w:top w:val="nil"/>
              <w:left w:val="nil"/>
              <w:bottom w:val="single" w:sz="4" w:space="0" w:color="auto"/>
              <w:right w:val="single" w:sz="4" w:space="0" w:color="auto"/>
            </w:tcBorders>
            <w:shd w:val="clear" w:color="auto" w:fill="auto"/>
            <w:noWrap/>
            <w:hideMark/>
          </w:tcPr>
          <w:p w:rsidR="006E1166" w:rsidRPr="006E1166" w:rsidRDefault="006E1166" w:rsidP="006E1166">
            <w:pPr>
              <w:widowControl/>
              <w:autoSpaceDE/>
              <w:autoSpaceDN/>
              <w:adjustRightInd/>
              <w:spacing w:line="240" w:lineRule="auto"/>
              <w:jc w:val="right"/>
              <w:rPr>
                <w:rFonts w:eastAsia="Times New Roman" w:cs="Times New Roman"/>
                <w:color w:val="000000"/>
                <w:sz w:val="22"/>
                <w:szCs w:val="22"/>
              </w:rPr>
            </w:pPr>
            <w:r w:rsidRPr="006E1166">
              <w:rPr>
                <w:rFonts w:eastAsia="Times New Roman" w:cs="Times New Roman"/>
                <w:color w:val="000000"/>
                <w:sz w:val="22"/>
                <w:szCs w:val="22"/>
              </w:rPr>
              <w:t>121</w:t>
            </w:r>
          </w:p>
        </w:tc>
      </w:tr>
      <w:tr w:rsidR="006E1166" w:rsidRPr="006E1166" w:rsidTr="00FD1672">
        <w:trPr>
          <w:trHeight w:val="300"/>
        </w:trPr>
        <w:tc>
          <w:tcPr>
            <w:tcW w:w="4962" w:type="dxa"/>
            <w:tcBorders>
              <w:top w:val="nil"/>
              <w:left w:val="nil"/>
              <w:bottom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777" w:type="dxa"/>
            <w:tcBorders>
              <w:top w:val="nil"/>
              <w:left w:val="nil"/>
              <w:bottom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560" w:type="dxa"/>
            <w:tcBorders>
              <w:top w:val="nil"/>
              <w:left w:val="nil"/>
              <w:bottom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r>
      <w:tr w:rsidR="006E1166" w:rsidRPr="006E1166" w:rsidTr="00FD1672">
        <w:trPr>
          <w:trHeight w:val="315"/>
        </w:trPr>
        <w:tc>
          <w:tcPr>
            <w:tcW w:w="4962" w:type="dxa"/>
            <w:tcBorders>
              <w:top w:val="nil"/>
              <w:left w:val="nil"/>
              <w:bottom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766" w:type="dxa"/>
            <w:tcBorders>
              <w:top w:val="nil"/>
              <w:left w:val="nil"/>
              <w:bottom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777" w:type="dxa"/>
            <w:tcBorders>
              <w:top w:val="nil"/>
              <w:left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560" w:type="dxa"/>
            <w:tcBorders>
              <w:top w:val="nil"/>
              <w:left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r>
      <w:tr w:rsidR="006E1166" w:rsidRPr="006E1166" w:rsidTr="00FD1672">
        <w:trPr>
          <w:trHeight w:val="315"/>
        </w:trPr>
        <w:tc>
          <w:tcPr>
            <w:tcW w:w="4962" w:type="dxa"/>
            <w:tcBorders>
              <w:top w:val="nil"/>
              <w:left w:val="nil"/>
              <w:bottom w:val="nil"/>
              <w:right w:val="nil"/>
            </w:tcBorders>
            <w:shd w:val="clear" w:color="auto" w:fill="auto"/>
            <w:noWrap/>
            <w:vAlign w:val="bottom"/>
            <w:hideMark/>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766" w:type="dxa"/>
            <w:tcBorders>
              <w:top w:val="nil"/>
              <w:left w:val="nil"/>
              <w:bottom w:val="nil"/>
            </w:tcBorders>
            <w:shd w:val="clear" w:color="auto" w:fill="auto"/>
            <w:noWrap/>
            <w:vAlign w:val="bottom"/>
          </w:tcPr>
          <w:p w:rsidR="006E1166" w:rsidRPr="006E1166" w:rsidRDefault="006E1166" w:rsidP="006E1166">
            <w:pPr>
              <w:widowControl/>
              <w:autoSpaceDE/>
              <w:autoSpaceDN/>
              <w:adjustRightInd/>
              <w:spacing w:line="240" w:lineRule="auto"/>
              <w:rPr>
                <w:rFonts w:ascii="Calibri" w:eastAsia="Times New Roman" w:hAnsi="Calibri" w:cs="Calibri"/>
                <w:color w:val="000000"/>
                <w:sz w:val="22"/>
                <w:szCs w:val="22"/>
              </w:rPr>
            </w:pPr>
          </w:p>
        </w:tc>
        <w:tc>
          <w:tcPr>
            <w:tcW w:w="1777" w:type="dxa"/>
            <w:tcBorders>
              <w:right w:val="nil"/>
            </w:tcBorders>
            <w:shd w:val="clear" w:color="auto" w:fill="auto"/>
            <w:noWrap/>
            <w:vAlign w:val="bottom"/>
          </w:tcPr>
          <w:p w:rsidR="006E1166" w:rsidRPr="006E1166" w:rsidRDefault="006E1166" w:rsidP="006E1166">
            <w:pPr>
              <w:widowControl/>
              <w:autoSpaceDE/>
              <w:autoSpaceDN/>
              <w:adjustRightInd/>
              <w:spacing w:line="240" w:lineRule="auto"/>
              <w:rPr>
                <w:rFonts w:ascii="Calibri" w:eastAsia="Times New Roman" w:hAnsi="Calibri" w:cs="Calibri"/>
                <w:b/>
                <w:bCs/>
                <w:color w:val="000000"/>
                <w:sz w:val="22"/>
                <w:szCs w:val="22"/>
              </w:rPr>
            </w:pPr>
          </w:p>
        </w:tc>
        <w:tc>
          <w:tcPr>
            <w:tcW w:w="1560" w:type="dxa"/>
            <w:tcBorders>
              <w:left w:val="nil"/>
            </w:tcBorders>
            <w:shd w:val="clear" w:color="auto" w:fill="auto"/>
            <w:noWrap/>
            <w:vAlign w:val="bottom"/>
          </w:tcPr>
          <w:p w:rsidR="006E1166" w:rsidRPr="006E1166" w:rsidRDefault="006E1166" w:rsidP="006E1166">
            <w:pPr>
              <w:widowControl/>
              <w:autoSpaceDE/>
              <w:autoSpaceDN/>
              <w:adjustRightInd/>
              <w:spacing w:line="240" w:lineRule="auto"/>
              <w:jc w:val="right"/>
              <w:rPr>
                <w:rFonts w:ascii="Calibri" w:eastAsia="Times New Roman" w:hAnsi="Calibri" w:cs="Calibri"/>
                <w:b/>
                <w:bCs/>
                <w:color w:val="000000"/>
                <w:sz w:val="22"/>
                <w:szCs w:val="22"/>
              </w:rPr>
            </w:pPr>
          </w:p>
        </w:tc>
      </w:tr>
    </w:tbl>
    <w:p w:rsidR="006E1166" w:rsidRPr="006E1166" w:rsidRDefault="006E1166" w:rsidP="006E1166">
      <w:pPr>
        <w:pStyle w:val="Akapitzlist"/>
        <w:ind w:left="709"/>
        <w:jc w:val="center"/>
        <w:rPr>
          <w:b/>
          <w:sz w:val="22"/>
          <w:szCs w:val="22"/>
        </w:rPr>
      </w:pPr>
    </w:p>
    <w:sectPr w:rsidR="006E1166" w:rsidRPr="006E1166" w:rsidSect="003F43E7">
      <w:headerReference w:type="default" r:id="rId10"/>
      <w:headerReference w:type="first" r:id="rId11"/>
      <w:footnotePr>
        <w:numRestart w:val="eachSect"/>
      </w:footnotePr>
      <w:pgSz w:w="11906" w:h="16838"/>
      <w:pgMar w:top="1135"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8D" w:rsidRDefault="000A1B8D">
      <w:r>
        <w:separator/>
      </w:r>
    </w:p>
  </w:endnote>
  <w:endnote w:type="continuationSeparator" w:id="0">
    <w:p w:rsidR="000A1B8D" w:rsidRDefault="000A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8D" w:rsidRDefault="000A1B8D">
      <w:r>
        <w:separator/>
      </w:r>
    </w:p>
  </w:footnote>
  <w:footnote w:type="continuationSeparator" w:id="0">
    <w:p w:rsidR="000A1B8D" w:rsidRDefault="000A1B8D">
      <w:r>
        <w:continuationSeparator/>
      </w:r>
    </w:p>
  </w:footnote>
  <w:footnote w:id="1">
    <w:p w:rsidR="00D865B0" w:rsidRDefault="00D865B0" w:rsidP="00E5568D">
      <w:pPr>
        <w:pStyle w:val="ODNONIKtreodnonika"/>
      </w:pPr>
      <w:r>
        <w:rPr>
          <w:rStyle w:val="Odwoanieprzypisudolnego"/>
        </w:rPr>
        <w:footnoteRef/>
      </w:r>
      <w:r w:rsidRPr="00E5568D">
        <w:rPr>
          <w:rStyle w:val="IGindeksgrny"/>
        </w:rPr>
        <w:t xml:space="preserve">) </w:t>
      </w:r>
      <w:r>
        <w:t xml:space="preserve"> </w:t>
      </w:r>
      <w:r>
        <w:tab/>
      </w:r>
      <w:r w:rsidRPr="0067767F">
        <w:t>Minister Rolnictwa i Rozwoju Wsi kieruje działem administracji rządowej – rolnictwo, na podstawie § 1 ust. 2 pkt 1 rozporządzenia Prezesa Rady Ministrów z dnia 18 listopada 2019 r. w sprawie szczegółowego zakresu działania Ministra Rolnictwa i Rozwoju Wsi (Dz. U. poz. 2258)</w:t>
      </w:r>
      <w:r w:rsidRPr="00E5568D">
        <w:t>.</w:t>
      </w:r>
    </w:p>
  </w:footnote>
  <w:footnote w:id="2">
    <w:p w:rsidR="00D865B0" w:rsidRDefault="00D865B0" w:rsidP="002F6E9D">
      <w:pPr>
        <w:pStyle w:val="ODNONIKtreodnonika"/>
      </w:pPr>
      <w:r>
        <w:rPr>
          <w:rStyle w:val="Odwoanieprzypisudolnego"/>
        </w:rPr>
        <w:footnoteRef/>
      </w:r>
      <w:r w:rsidRPr="0041767E">
        <w:rPr>
          <w:vertAlign w:val="superscript"/>
        </w:rPr>
        <w:t>)</w:t>
      </w:r>
      <w:r>
        <w:tab/>
      </w:r>
      <w:r w:rsidRPr="00727531">
        <w:t>Zmiany wymienionego rozporządzenia zostały ogłoszone w Dz. Urz. UE L 137 z 24.05.2017, str. 40, Dz. Urz. UE L 82 z 25.03.2019, str. 4, Dz. Urz. UE L 131 z 17.05.2019, str. 1</w:t>
      </w:r>
      <w:r>
        <w:t xml:space="preserve">, </w:t>
      </w:r>
      <w:r w:rsidRPr="00727531">
        <w:t>Dz. Urz. UE L 165 z 21.06.2019, str. 4</w:t>
      </w:r>
      <w:r>
        <w:t>,</w:t>
      </w:r>
      <w:r w:rsidRPr="00891FF7">
        <w:t xml:space="preserve"> </w:t>
      </w:r>
      <w:r w:rsidRPr="00727531">
        <w:t xml:space="preserve">Dz. Urz. UE L </w:t>
      </w:r>
      <w:r>
        <w:t>317</w:t>
      </w:r>
      <w:r w:rsidRPr="00727531">
        <w:t xml:space="preserve"> z </w:t>
      </w:r>
      <w:r>
        <w:t>09</w:t>
      </w:r>
      <w:r w:rsidRPr="00727531">
        <w:t>.</w:t>
      </w:r>
      <w:r>
        <w:t>12</w:t>
      </w:r>
      <w:r w:rsidRPr="00727531">
        <w:t xml:space="preserve">.2019, str. </w:t>
      </w:r>
      <w:r>
        <w:t>11</w:t>
      </w:r>
      <w:r w:rsidRPr="00727531">
        <w:t>4</w:t>
      </w:r>
      <w:r>
        <w:t xml:space="preserve"> i </w:t>
      </w:r>
      <w:r w:rsidRPr="00727531">
        <w:t>Dz.</w:t>
      </w:r>
      <w:r>
        <w:t xml:space="preserve"> </w:t>
      </w:r>
      <w:r w:rsidRPr="00727531">
        <w:t xml:space="preserve">Urz. UE L </w:t>
      </w:r>
      <w:r>
        <w:t>321</w:t>
      </w:r>
      <w:r w:rsidRPr="00727531">
        <w:t xml:space="preserve"> z </w:t>
      </w:r>
      <w:r>
        <w:t>1</w:t>
      </w:r>
      <w:r w:rsidRPr="00727531">
        <w:t>2.</w:t>
      </w:r>
      <w:r>
        <w:t>12</w:t>
      </w:r>
      <w:r w:rsidRPr="00727531">
        <w:t xml:space="preserve">.2019, str. </w:t>
      </w:r>
      <w:r>
        <w:t>111.</w:t>
      </w:r>
    </w:p>
  </w:footnote>
  <w:footnote w:id="3">
    <w:p w:rsidR="00D865B0" w:rsidRPr="00727531" w:rsidRDefault="00D865B0" w:rsidP="00EE3223">
      <w:pPr>
        <w:pStyle w:val="ODNONIKtreodnonika"/>
      </w:pPr>
      <w:r>
        <w:rPr>
          <w:rStyle w:val="Odwoanieprzypisudolnego"/>
        </w:rPr>
        <w:footnoteRef/>
      </w:r>
      <w:r w:rsidRPr="00EE3223">
        <w:rPr>
          <w:vertAlign w:val="superscript"/>
        </w:rPr>
        <w:t xml:space="preserve">) </w:t>
      </w:r>
      <w:r>
        <w:rPr>
          <w:vertAlign w:val="superscript"/>
        </w:rPr>
        <w:tab/>
      </w:r>
      <w:r w:rsidRPr="00727531">
        <w:t>Zmiany wymienionego rozporządzenia zostały ogłoszone w Dz. Urz. UE L 95 z 07.04.2017, str. 1 i Dz. Urz. UE L 91 z 29.03.2019, str. 77.</w:t>
      </w:r>
    </w:p>
    <w:p w:rsidR="00D865B0" w:rsidRDefault="00D865B0">
      <w:pPr>
        <w:pStyle w:val="Tekstprzypisudolnego"/>
      </w:pPr>
    </w:p>
  </w:footnote>
  <w:footnote w:id="4">
    <w:p w:rsidR="00D865B0" w:rsidRDefault="00D865B0" w:rsidP="00910601">
      <w:pPr>
        <w:pStyle w:val="ODNONIKSPECtreodnonikadoodnonika"/>
        <w:jc w:val="both"/>
      </w:pPr>
      <w:r>
        <w:rPr>
          <w:rStyle w:val="Odwoanieprzypisudolnego"/>
        </w:rPr>
        <w:footnoteRef/>
      </w:r>
      <w:r w:rsidRPr="00CB06E6">
        <w:rPr>
          <w:vertAlign w:val="superscript"/>
        </w:rPr>
        <w:t>)</w:t>
      </w:r>
      <w:r>
        <w:tab/>
      </w:r>
      <w:r w:rsidRPr="00CB06E6">
        <w:t xml:space="preserve">Niniejsze </w:t>
      </w:r>
      <w:bookmarkStart w:id="13" w:name="highlightHit_3"/>
      <w:bookmarkEnd w:id="13"/>
      <w:r w:rsidRPr="00CB06E6">
        <w:t xml:space="preserve">rozporządzenie </w:t>
      </w:r>
      <w:bookmarkStart w:id="14" w:name="highlightHit_4"/>
      <w:bookmarkEnd w:id="14"/>
      <w:r w:rsidRPr="00CB06E6">
        <w:t xml:space="preserve">było </w:t>
      </w:r>
      <w:bookmarkStart w:id="15" w:name="highlightHit_5"/>
      <w:bookmarkEnd w:id="15"/>
      <w:r w:rsidRPr="00CB06E6">
        <w:t xml:space="preserve">poprzedzone </w:t>
      </w:r>
      <w:bookmarkStart w:id="16" w:name="highlightHit_6"/>
      <w:bookmarkEnd w:id="16"/>
      <w:r w:rsidRPr="00CB06E6">
        <w:t xml:space="preserve">rozporządzeniem Ministra Rolnictwa i Rozwoju Wsi z dnia </w:t>
      </w:r>
      <w:r>
        <w:t xml:space="preserve">24 czerwca 2008 r. </w:t>
      </w:r>
      <w:r w:rsidRPr="00CB06E6">
        <w:t>w sprawie stawek opłat za usługi świadczone przez Państwową Inspekcję Ochrony Roślin i Nasiennictwa oraz za wydawanie paszportów roślin i formularzy paszportów roślin</w:t>
      </w:r>
      <w:r>
        <w:t xml:space="preserve"> </w:t>
      </w:r>
      <w:r w:rsidRPr="00CB06E6">
        <w:t>(</w:t>
      </w:r>
      <w:hyperlink r:id="rId1" w:history="1">
        <w:r w:rsidRPr="00910601">
          <w:t>Dz.</w:t>
        </w:r>
        <w:r>
          <w:t xml:space="preserve"> </w:t>
        </w:r>
        <w:r w:rsidRPr="00910601">
          <w:t xml:space="preserve">U. </w:t>
        </w:r>
        <w:r>
          <w:t xml:space="preserve">poz. 789, </w:t>
        </w:r>
        <w:r w:rsidRPr="00910601">
          <w:t xml:space="preserve">z 2011 r. poz. </w:t>
        </w:r>
      </w:hyperlink>
      <w:r>
        <w:t>1611 oraz z 2015 r. poz. 89, 482 i 1944</w:t>
      </w:r>
      <w:r w:rsidRPr="00CB06E6">
        <w:t xml:space="preserve">), które </w:t>
      </w:r>
      <w:r>
        <w:t xml:space="preserve">traci </w:t>
      </w:r>
      <w:r w:rsidRPr="00CB06E6">
        <w:t xml:space="preserve">moc z dniem wejścia w życie </w:t>
      </w:r>
      <w:bookmarkStart w:id="17" w:name="highlightHit_7"/>
      <w:bookmarkEnd w:id="17"/>
      <w:r w:rsidRPr="00CB06E6">
        <w:t xml:space="preserve">niniejszego rozporządzenia na podstawie art. </w:t>
      </w:r>
      <w:r>
        <w:t>83 ust. 1 pkt 1</w:t>
      </w:r>
      <w:r w:rsidRPr="00CB06E6">
        <w:t xml:space="preserve"> ustawy z dnia </w:t>
      </w:r>
      <w:r>
        <w:rPr>
          <w:rFonts w:cs="Times New Roman"/>
        </w:rPr>
        <w:t>1</w:t>
      </w:r>
      <w:r w:rsidRPr="00D66415">
        <w:rPr>
          <w:rFonts w:cs="Times New Roman"/>
        </w:rPr>
        <w:t xml:space="preserve">3 lutego 2020 r. o ochronie roślin przed agrofagami </w:t>
      </w:r>
      <w:r>
        <w:rPr>
          <w:rFonts w:cs="Times New Roman"/>
        </w:rPr>
        <w:t xml:space="preserve">(Dz. U. poz. </w:t>
      </w:r>
      <w:r w:rsidRPr="006519CA">
        <w:rPr>
          <w:rFonts w:cs="Times New Roman"/>
        </w:rPr>
        <w:t>424</w:t>
      </w:r>
      <w:r w:rsidRPr="00911AFF">
        <w:rPr>
          <w:rFonts w:cs="Times New Roman"/>
        </w:rPr>
        <w:t xml:space="preserve"> </w:t>
      </w:r>
      <w:r>
        <w:rPr>
          <w:rFonts w:cs="Times New Roman"/>
        </w:rPr>
        <w:t xml:space="preserve">i </w:t>
      </w:r>
      <w:r w:rsidRPr="002A617F">
        <w:rPr>
          <w:rFonts w:cs="Times New Roman"/>
        </w:rPr>
        <w:t>695</w:t>
      </w:r>
      <w:r>
        <w:rPr>
          <w:rFonts w:cs="Times New Roman"/>
        </w:rPr>
        <w:t>)</w:t>
      </w:r>
      <w:r w:rsidRPr="00CB06E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B0" w:rsidRPr="00B371CC" w:rsidRDefault="00D865B0" w:rsidP="00B371CC">
    <w:pPr>
      <w:pStyle w:val="Nagwek"/>
      <w:jc w:val="center"/>
    </w:pPr>
    <w:r>
      <w:t xml:space="preserve">– </w:t>
    </w:r>
    <w:r>
      <w:fldChar w:fldCharType="begin"/>
    </w:r>
    <w:r>
      <w:instrText xml:space="preserve"> PAGE  \* MERGEFORMAT </w:instrText>
    </w:r>
    <w:r>
      <w:fldChar w:fldCharType="separate"/>
    </w:r>
    <w:r w:rsidR="00DA5D53">
      <w:rPr>
        <w:noProof/>
      </w:rPr>
      <w:t>21</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B0" w:rsidRPr="006519CA" w:rsidRDefault="00D865B0" w:rsidP="00727531">
    <w:pPr>
      <w:keepNext/>
      <w:jc w:val="right"/>
    </w:pPr>
    <w:r>
      <w:rPr>
        <w:rStyle w:val="Kkursywa"/>
      </w:rPr>
      <w:t>P</w:t>
    </w:r>
    <w:r w:rsidRPr="006C6162">
      <w:rPr>
        <w:rStyle w:val="Kkursywa"/>
      </w:rPr>
      <w:t>rojekt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61A"/>
    <w:multiLevelType w:val="hybridMultilevel"/>
    <w:tmpl w:val="0714F758"/>
    <w:lvl w:ilvl="0" w:tplc="5A98086A">
      <w:start w:val="1"/>
      <w:numFmt w:val="lowerLetter"/>
      <w:lvlText w:val="%1)"/>
      <w:lvlJc w:val="left"/>
      <w:pPr>
        <w:ind w:left="1275" w:hanging="360"/>
      </w:pPr>
      <w:rPr>
        <w:rFonts w:ascii="Times New Roman" w:hAnsi="Times New Roman" w:cs="Times New Roman"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 w15:restartNumberingAfterBreak="0">
    <w:nsid w:val="195741ED"/>
    <w:multiLevelType w:val="hybridMultilevel"/>
    <w:tmpl w:val="EF9CD316"/>
    <w:lvl w:ilvl="0" w:tplc="9FE225C2">
      <w:start w:val="1"/>
      <w:numFmt w:val="decimal"/>
      <w:lvlText w:val="%1."/>
      <w:lvlJc w:val="left"/>
      <w:pPr>
        <w:tabs>
          <w:tab w:val="num" w:pos="1080"/>
        </w:tabs>
        <w:ind w:left="1080" w:hanging="360"/>
      </w:pPr>
      <w:rPr>
        <w:rFonts w:cs="Times New Roman"/>
        <w:b w:val="0"/>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AD45A2A"/>
    <w:multiLevelType w:val="hybridMultilevel"/>
    <w:tmpl w:val="7A5810AA"/>
    <w:lvl w:ilvl="0" w:tplc="C10C685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1B7460EA"/>
    <w:multiLevelType w:val="hybridMultilevel"/>
    <w:tmpl w:val="F44C8C86"/>
    <w:lvl w:ilvl="0" w:tplc="0234E4F4">
      <w:start w:val="1"/>
      <w:numFmt w:val="decimal"/>
      <w:lvlText w:val="%1)"/>
      <w:lvlJc w:val="left"/>
      <w:pPr>
        <w:ind w:left="915" w:hanging="405"/>
      </w:pPr>
      <w:rPr>
        <w:rFonts w:ascii="Times New Roman" w:hAnsi="Times New Roman" w:cs="Times New Roman"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15:restartNumberingAfterBreak="0">
    <w:nsid w:val="1B874975"/>
    <w:multiLevelType w:val="hybridMultilevel"/>
    <w:tmpl w:val="C7B28F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3C74D7A"/>
    <w:multiLevelType w:val="hybridMultilevel"/>
    <w:tmpl w:val="09DCBEB4"/>
    <w:lvl w:ilvl="0" w:tplc="372631E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247142A2"/>
    <w:multiLevelType w:val="hybridMultilevel"/>
    <w:tmpl w:val="6EF8C0B2"/>
    <w:lvl w:ilvl="0" w:tplc="DD62B554">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7" w15:restartNumberingAfterBreak="0">
    <w:nsid w:val="29205991"/>
    <w:multiLevelType w:val="hybridMultilevel"/>
    <w:tmpl w:val="A1BAD02E"/>
    <w:lvl w:ilvl="0" w:tplc="08C849C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15:restartNumberingAfterBreak="0">
    <w:nsid w:val="298A5597"/>
    <w:multiLevelType w:val="hybridMultilevel"/>
    <w:tmpl w:val="44526B12"/>
    <w:lvl w:ilvl="0" w:tplc="C10C6858">
      <w:start w:val="1"/>
      <w:numFmt w:val="decimal"/>
      <w:lvlText w:val="%1)"/>
      <w:lvlJc w:val="left"/>
      <w:pPr>
        <w:ind w:left="870" w:hanging="360"/>
      </w:pPr>
      <w:rPr>
        <w:rFonts w:hint="default"/>
      </w:rPr>
    </w:lvl>
    <w:lvl w:ilvl="1" w:tplc="2ECA6824">
      <w:start w:val="1"/>
      <w:numFmt w:val="lowerLetter"/>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 w15:restartNumberingAfterBreak="0">
    <w:nsid w:val="29CD5B93"/>
    <w:multiLevelType w:val="hybridMultilevel"/>
    <w:tmpl w:val="C9903E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0FA2BB2"/>
    <w:multiLevelType w:val="hybridMultilevel"/>
    <w:tmpl w:val="1DF005E8"/>
    <w:lvl w:ilvl="0" w:tplc="F328F4C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D119E"/>
    <w:multiLevelType w:val="hybridMultilevel"/>
    <w:tmpl w:val="234C5C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9B7378"/>
    <w:multiLevelType w:val="hybridMultilevel"/>
    <w:tmpl w:val="21D08A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D4D3E77"/>
    <w:multiLevelType w:val="hybridMultilevel"/>
    <w:tmpl w:val="B2C0E45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ED92C83"/>
    <w:multiLevelType w:val="hybridMultilevel"/>
    <w:tmpl w:val="BB403AF4"/>
    <w:lvl w:ilvl="0" w:tplc="54A26608">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0840FA2"/>
    <w:multiLevelType w:val="hybridMultilevel"/>
    <w:tmpl w:val="E8D28646"/>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 w15:restartNumberingAfterBreak="0">
    <w:nsid w:val="535F3958"/>
    <w:multiLevelType w:val="hybridMultilevel"/>
    <w:tmpl w:val="42646D88"/>
    <w:lvl w:ilvl="0" w:tplc="62CE008C">
      <w:start w:val="1"/>
      <w:numFmt w:val="decimal"/>
      <w:lvlText w:val="%1)"/>
      <w:lvlJc w:val="left"/>
      <w:pPr>
        <w:ind w:left="870" w:hanging="510"/>
      </w:pPr>
      <w:rPr>
        <w:rFonts w:ascii="Times" w:hAnsi="Time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492CDB"/>
    <w:multiLevelType w:val="hybridMultilevel"/>
    <w:tmpl w:val="225EF2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8126E4A"/>
    <w:multiLevelType w:val="hybridMultilevel"/>
    <w:tmpl w:val="9CCA6D42"/>
    <w:lvl w:ilvl="0" w:tplc="C10C685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15:restartNumberingAfterBreak="0">
    <w:nsid w:val="5A4126EE"/>
    <w:multiLevelType w:val="hybridMultilevel"/>
    <w:tmpl w:val="96B414AC"/>
    <w:lvl w:ilvl="0" w:tplc="C870F99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1" w15:restartNumberingAfterBreak="0">
    <w:nsid w:val="5B242EEC"/>
    <w:multiLevelType w:val="hybridMultilevel"/>
    <w:tmpl w:val="02583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711CCD"/>
    <w:multiLevelType w:val="hybridMultilevel"/>
    <w:tmpl w:val="240C39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8AD0C03"/>
    <w:multiLevelType w:val="hybridMultilevel"/>
    <w:tmpl w:val="E482F3CC"/>
    <w:lvl w:ilvl="0" w:tplc="71286E4C">
      <w:start w:val="1"/>
      <w:numFmt w:val="lowerLetter"/>
      <w:lvlText w:val="%1)"/>
      <w:lvlJc w:val="left"/>
      <w:pPr>
        <w:ind w:left="1275" w:hanging="360"/>
      </w:pPr>
      <w:rPr>
        <w:rFonts w:ascii="Times New Roman" w:hAnsi="Times New Roman" w:cs="Times New Roman"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24" w15:restartNumberingAfterBreak="0">
    <w:nsid w:val="6ED814AF"/>
    <w:multiLevelType w:val="hybridMultilevel"/>
    <w:tmpl w:val="6BEE2236"/>
    <w:lvl w:ilvl="0" w:tplc="C10C685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5" w15:restartNumberingAfterBreak="0">
    <w:nsid w:val="70054314"/>
    <w:multiLevelType w:val="hybridMultilevel"/>
    <w:tmpl w:val="A79A5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561C1A"/>
    <w:multiLevelType w:val="hybridMultilevel"/>
    <w:tmpl w:val="7DEAF160"/>
    <w:lvl w:ilvl="0" w:tplc="ACF60B16">
      <w:start w:val="1"/>
      <w:numFmt w:val="decimal"/>
      <w:lvlText w:val="%1."/>
      <w:lvlJc w:val="left"/>
      <w:pPr>
        <w:ind w:left="801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9E3BF2"/>
    <w:multiLevelType w:val="hybridMultilevel"/>
    <w:tmpl w:val="2DC6668C"/>
    <w:lvl w:ilvl="0" w:tplc="3286C01A">
      <w:start w:val="1"/>
      <w:numFmt w:val="decimal"/>
      <w:lvlText w:val="%1)"/>
      <w:lvlJc w:val="left"/>
      <w:pPr>
        <w:ind w:left="870" w:hanging="360"/>
      </w:pPr>
      <w:rPr>
        <w:rFonts w:ascii="Times" w:hAnsi="Times" w:cs="Arial"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24"/>
  </w:num>
  <w:num w:numId="2">
    <w:abstractNumId w:val="19"/>
  </w:num>
  <w:num w:numId="3">
    <w:abstractNumId w:val="8"/>
  </w:num>
  <w:num w:numId="4">
    <w:abstractNumId w:val="16"/>
  </w:num>
  <w:num w:numId="5">
    <w:abstractNumId w:val="2"/>
  </w:num>
  <w:num w:numId="6">
    <w:abstractNumId w:val="25"/>
  </w:num>
  <w:num w:numId="7">
    <w:abstractNumId w:val="4"/>
  </w:num>
  <w:num w:numId="8">
    <w:abstractNumId w:val="18"/>
  </w:num>
  <w:num w:numId="9">
    <w:abstractNumId w:val="11"/>
  </w:num>
  <w:num w:numId="10">
    <w:abstractNumId w:val="14"/>
  </w:num>
  <w:num w:numId="11">
    <w:abstractNumId w:val="26"/>
  </w:num>
  <w:num w:numId="12">
    <w:abstractNumId w:val="22"/>
  </w:num>
  <w:num w:numId="13">
    <w:abstractNumId w:val="13"/>
  </w:num>
  <w:num w:numId="14">
    <w:abstractNumId w:val="9"/>
  </w:num>
  <w:num w:numId="15">
    <w:abstractNumId w:val="15"/>
  </w:num>
  <w:num w:numId="16">
    <w:abstractNumId w:val="20"/>
  </w:num>
  <w:num w:numId="17">
    <w:abstractNumId w:val="6"/>
  </w:num>
  <w:num w:numId="18">
    <w:abstractNumId w:val="10"/>
  </w:num>
  <w:num w:numId="19">
    <w:abstractNumId w:val="21"/>
  </w:num>
  <w:num w:numId="20">
    <w:abstractNumId w:val="12"/>
  </w:num>
  <w:num w:numId="21">
    <w:abstractNumId w:val="5"/>
  </w:num>
  <w:num w:numId="22">
    <w:abstractNumId w:val="7"/>
  </w:num>
  <w:num w:numId="23">
    <w:abstractNumId w:val="1"/>
  </w:num>
  <w:num w:numId="24">
    <w:abstractNumId w:val="3"/>
  </w:num>
  <w:num w:numId="25">
    <w:abstractNumId w:val="0"/>
  </w:num>
  <w:num w:numId="26">
    <w:abstractNumId w:val="23"/>
  </w:num>
  <w:num w:numId="27">
    <w:abstractNumId w:val="27"/>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79"/>
    <w:rsid w:val="000012DA"/>
    <w:rsid w:val="00001FDD"/>
    <w:rsid w:val="0000246E"/>
    <w:rsid w:val="00003862"/>
    <w:rsid w:val="00007AB7"/>
    <w:rsid w:val="00011C10"/>
    <w:rsid w:val="00012A35"/>
    <w:rsid w:val="00016099"/>
    <w:rsid w:val="00017DC2"/>
    <w:rsid w:val="00021522"/>
    <w:rsid w:val="00021D6B"/>
    <w:rsid w:val="0002269A"/>
    <w:rsid w:val="00022781"/>
    <w:rsid w:val="000227C1"/>
    <w:rsid w:val="00022B3F"/>
    <w:rsid w:val="00023471"/>
    <w:rsid w:val="00023EE9"/>
    <w:rsid w:val="00023F13"/>
    <w:rsid w:val="000241D7"/>
    <w:rsid w:val="00025FFA"/>
    <w:rsid w:val="00030634"/>
    <w:rsid w:val="000319C1"/>
    <w:rsid w:val="00031A8B"/>
    <w:rsid w:val="00031BCA"/>
    <w:rsid w:val="000330FA"/>
    <w:rsid w:val="0003362F"/>
    <w:rsid w:val="00034852"/>
    <w:rsid w:val="00036B56"/>
    <w:rsid w:val="00036B63"/>
    <w:rsid w:val="00037E1A"/>
    <w:rsid w:val="000416B5"/>
    <w:rsid w:val="00043495"/>
    <w:rsid w:val="00046797"/>
    <w:rsid w:val="00046A75"/>
    <w:rsid w:val="00047312"/>
    <w:rsid w:val="00050868"/>
    <w:rsid w:val="000508BD"/>
    <w:rsid w:val="000517AB"/>
    <w:rsid w:val="0005339C"/>
    <w:rsid w:val="000533E8"/>
    <w:rsid w:val="0005571B"/>
    <w:rsid w:val="00057AB3"/>
    <w:rsid w:val="00060076"/>
    <w:rsid w:val="00060432"/>
    <w:rsid w:val="00060D87"/>
    <w:rsid w:val="000615A5"/>
    <w:rsid w:val="00064E4C"/>
    <w:rsid w:val="00065049"/>
    <w:rsid w:val="00066901"/>
    <w:rsid w:val="00070AD8"/>
    <w:rsid w:val="0007158E"/>
    <w:rsid w:val="00071BEE"/>
    <w:rsid w:val="00071DBF"/>
    <w:rsid w:val="000736CD"/>
    <w:rsid w:val="0007533B"/>
    <w:rsid w:val="0007545D"/>
    <w:rsid w:val="000760BF"/>
    <w:rsid w:val="0007613E"/>
    <w:rsid w:val="000768E4"/>
    <w:rsid w:val="00076BFC"/>
    <w:rsid w:val="000814A7"/>
    <w:rsid w:val="000822AA"/>
    <w:rsid w:val="000849AF"/>
    <w:rsid w:val="0008557B"/>
    <w:rsid w:val="00085CE7"/>
    <w:rsid w:val="000906EE"/>
    <w:rsid w:val="000909D3"/>
    <w:rsid w:val="00091BA2"/>
    <w:rsid w:val="00092FE5"/>
    <w:rsid w:val="000938BA"/>
    <w:rsid w:val="000944EF"/>
    <w:rsid w:val="0009732D"/>
    <w:rsid w:val="000973F0"/>
    <w:rsid w:val="000A07DC"/>
    <w:rsid w:val="000A0CDB"/>
    <w:rsid w:val="000A1296"/>
    <w:rsid w:val="000A1B8D"/>
    <w:rsid w:val="000A1C27"/>
    <w:rsid w:val="000A1DAD"/>
    <w:rsid w:val="000A22DB"/>
    <w:rsid w:val="000A2649"/>
    <w:rsid w:val="000A323B"/>
    <w:rsid w:val="000A47F8"/>
    <w:rsid w:val="000A4A4B"/>
    <w:rsid w:val="000B298D"/>
    <w:rsid w:val="000B5B2D"/>
    <w:rsid w:val="000B5DCE"/>
    <w:rsid w:val="000C05BA"/>
    <w:rsid w:val="000C0E8F"/>
    <w:rsid w:val="000C4ACD"/>
    <w:rsid w:val="000C4BC4"/>
    <w:rsid w:val="000C74C0"/>
    <w:rsid w:val="000C7D1E"/>
    <w:rsid w:val="000C7E40"/>
    <w:rsid w:val="000D0110"/>
    <w:rsid w:val="000D2468"/>
    <w:rsid w:val="000D318A"/>
    <w:rsid w:val="000D4958"/>
    <w:rsid w:val="000D6173"/>
    <w:rsid w:val="000D6F83"/>
    <w:rsid w:val="000E25CC"/>
    <w:rsid w:val="000E3694"/>
    <w:rsid w:val="000E3867"/>
    <w:rsid w:val="000E3D4C"/>
    <w:rsid w:val="000E490F"/>
    <w:rsid w:val="000E6241"/>
    <w:rsid w:val="000E64AD"/>
    <w:rsid w:val="000E7860"/>
    <w:rsid w:val="000F12D5"/>
    <w:rsid w:val="000F2BE3"/>
    <w:rsid w:val="000F3D0D"/>
    <w:rsid w:val="000F6ED4"/>
    <w:rsid w:val="000F7A6E"/>
    <w:rsid w:val="000F7A9E"/>
    <w:rsid w:val="001006D0"/>
    <w:rsid w:val="00101863"/>
    <w:rsid w:val="00103424"/>
    <w:rsid w:val="001039C7"/>
    <w:rsid w:val="001041DB"/>
    <w:rsid w:val="001042BA"/>
    <w:rsid w:val="00106D03"/>
    <w:rsid w:val="00106E90"/>
    <w:rsid w:val="00110465"/>
    <w:rsid w:val="00110628"/>
    <w:rsid w:val="0011245A"/>
    <w:rsid w:val="00114589"/>
    <w:rsid w:val="0011493E"/>
    <w:rsid w:val="00115B72"/>
    <w:rsid w:val="00117DA9"/>
    <w:rsid w:val="001209EC"/>
    <w:rsid w:val="00120A9E"/>
    <w:rsid w:val="00123A01"/>
    <w:rsid w:val="00125A9C"/>
    <w:rsid w:val="00126895"/>
    <w:rsid w:val="001270A2"/>
    <w:rsid w:val="00127238"/>
    <w:rsid w:val="001274A4"/>
    <w:rsid w:val="00130006"/>
    <w:rsid w:val="00131237"/>
    <w:rsid w:val="0013138D"/>
    <w:rsid w:val="001329AC"/>
    <w:rsid w:val="0013432C"/>
    <w:rsid w:val="00134CA0"/>
    <w:rsid w:val="0014026F"/>
    <w:rsid w:val="00141BA1"/>
    <w:rsid w:val="001424CA"/>
    <w:rsid w:val="001448C3"/>
    <w:rsid w:val="00144BC0"/>
    <w:rsid w:val="00145EB4"/>
    <w:rsid w:val="00146AE5"/>
    <w:rsid w:val="001472A1"/>
    <w:rsid w:val="00147A47"/>
    <w:rsid w:val="00147AA1"/>
    <w:rsid w:val="00150BA3"/>
    <w:rsid w:val="001520CF"/>
    <w:rsid w:val="001555C7"/>
    <w:rsid w:val="0015667C"/>
    <w:rsid w:val="00157110"/>
    <w:rsid w:val="0015742A"/>
    <w:rsid w:val="00157DA1"/>
    <w:rsid w:val="00161659"/>
    <w:rsid w:val="00163147"/>
    <w:rsid w:val="00163FAF"/>
    <w:rsid w:val="00164C57"/>
    <w:rsid w:val="00164C9D"/>
    <w:rsid w:val="00172515"/>
    <w:rsid w:val="00172F7A"/>
    <w:rsid w:val="00173150"/>
    <w:rsid w:val="00173390"/>
    <w:rsid w:val="001736F0"/>
    <w:rsid w:val="00173BB3"/>
    <w:rsid w:val="001740D0"/>
    <w:rsid w:val="001742DE"/>
    <w:rsid w:val="00174F2C"/>
    <w:rsid w:val="00180F2A"/>
    <w:rsid w:val="00181737"/>
    <w:rsid w:val="00182ABC"/>
    <w:rsid w:val="001849D9"/>
    <w:rsid w:val="00184B91"/>
    <w:rsid w:val="00184D4A"/>
    <w:rsid w:val="001853DD"/>
    <w:rsid w:val="00186409"/>
    <w:rsid w:val="00186EC1"/>
    <w:rsid w:val="00191E1F"/>
    <w:rsid w:val="0019473B"/>
    <w:rsid w:val="001952B1"/>
    <w:rsid w:val="00196E39"/>
    <w:rsid w:val="00197649"/>
    <w:rsid w:val="001A01FB"/>
    <w:rsid w:val="001A10E9"/>
    <w:rsid w:val="001A183D"/>
    <w:rsid w:val="001A2B65"/>
    <w:rsid w:val="001A3CD3"/>
    <w:rsid w:val="001A5BEF"/>
    <w:rsid w:val="001A616C"/>
    <w:rsid w:val="001A7F15"/>
    <w:rsid w:val="001B2FBE"/>
    <w:rsid w:val="001B342E"/>
    <w:rsid w:val="001C1832"/>
    <w:rsid w:val="001C188C"/>
    <w:rsid w:val="001C2E64"/>
    <w:rsid w:val="001C5F40"/>
    <w:rsid w:val="001D0799"/>
    <w:rsid w:val="001D08CB"/>
    <w:rsid w:val="001D1783"/>
    <w:rsid w:val="001D31A6"/>
    <w:rsid w:val="001D3702"/>
    <w:rsid w:val="001D37B2"/>
    <w:rsid w:val="001D53CD"/>
    <w:rsid w:val="001D55A3"/>
    <w:rsid w:val="001D5AF5"/>
    <w:rsid w:val="001E1E73"/>
    <w:rsid w:val="001E3A2E"/>
    <w:rsid w:val="001E4B4C"/>
    <w:rsid w:val="001E4CB0"/>
    <w:rsid w:val="001E4E0C"/>
    <w:rsid w:val="001E526D"/>
    <w:rsid w:val="001E5655"/>
    <w:rsid w:val="001E5BD1"/>
    <w:rsid w:val="001E7FB9"/>
    <w:rsid w:val="001F0155"/>
    <w:rsid w:val="001F0A39"/>
    <w:rsid w:val="001F1832"/>
    <w:rsid w:val="001F1DE3"/>
    <w:rsid w:val="001F220F"/>
    <w:rsid w:val="001F25B3"/>
    <w:rsid w:val="001F6616"/>
    <w:rsid w:val="0020047D"/>
    <w:rsid w:val="00201316"/>
    <w:rsid w:val="00202BD4"/>
    <w:rsid w:val="00204A97"/>
    <w:rsid w:val="00205556"/>
    <w:rsid w:val="00205633"/>
    <w:rsid w:val="002114EF"/>
    <w:rsid w:val="0021451B"/>
    <w:rsid w:val="002166AD"/>
    <w:rsid w:val="00217871"/>
    <w:rsid w:val="00220102"/>
    <w:rsid w:val="002203DE"/>
    <w:rsid w:val="002204C3"/>
    <w:rsid w:val="002215CB"/>
    <w:rsid w:val="00221ED8"/>
    <w:rsid w:val="002231EA"/>
    <w:rsid w:val="00223FDF"/>
    <w:rsid w:val="0022476B"/>
    <w:rsid w:val="002279C0"/>
    <w:rsid w:val="0023727E"/>
    <w:rsid w:val="00240C21"/>
    <w:rsid w:val="00242081"/>
    <w:rsid w:val="00242E78"/>
    <w:rsid w:val="00243777"/>
    <w:rsid w:val="002441CD"/>
    <w:rsid w:val="002501A3"/>
    <w:rsid w:val="0025166C"/>
    <w:rsid w:val="00252D5C"/>
    <w:rsid w:val="002555D4"/>
    <w:rsid w:val="00256CCC"/>
    <w:rsid w:val="00257141"/>
    <w:rsid w:val="00260248"/>
    <w:rsid w:val="00261A16"/>
    <w:rsid w:val="00263522"/>
    <w:rsid w:val="00264EC6"/>
    <w:rsid w:val="0026615F"/>
    <w:rsid w:val="00271013"/>
    <w:rsid w:val="00273FE4"/>
    <w:rsid w:val="002765B4"/>
    <w:rsid w:val="00276A94"/>
    <w:rsid w:val="00282121"/>
    <w:rsid w:val="00285797"/>
    <w:rsid w:val="002906B0"/>
    <w:rsid w:val="0029216E"/>
    <w:rsid w:val="0029405D"/>
    <w:rsid w:val="00294726"/>
    <w:rsid w:val="00294FA6"/>
    <w:rsid w:val="00295A6F"/>
    <w:rsid w:val="002A20C4"/>
    <w:rsid w:val="002A2518"/>
    <w:rsid w:val="002A3DF7"/>
    <w:rsid w:val="002A436B"/>
    <w:rsid w:val="002A570F"/>
    <w:rsid w:val="002A617F"/>
    <w:rsid w:val="002A693A"/>
    <w:rsid w:val="002A71AA"/>
    <w:rsid w:val="002A7292"/>
    <w:rsid w:val="002A7358"/>
    <w:rsid w:val="002A7902"/>
    <w:rsid w:val="002B031F"/>
    <w:rsid w:val="002B0F6B"/>
    <w:rsid w:val="002B23B8"/>
    <w:rsid w:val="002B4429"/>
    <w:rsid w:val="002B68A6"/>
    <w:rsid w:val="002B7FAF"/>
    <w:rsid w:val="002C1232"/>
    <w:rsid w:val="002C15A2"/>
    <w:rsid w:val="002C1A88"/>
    <w:rsid w:val="002C2FD5"/>
    <w:rsid w:val="002C7454"/>
    <w:rsid w:val="002D0C4F"/>
    <w:rsid w:val="002D1364"/>
    <w:rsid w:val="002D4C10"/>
    <w:rsid w:val="002D4D30"/>
    <w:rsid w:val="002D5000"/>
    <w:rsid w:val="002D598D"/>
    <w:rsid w:val="002D5FA6"/>
    <w:rsid w:val="002D7188"/>
    <w:rsid w:val="002D7DB5"/>
    <w:rsid w:val="002E1DE3"/>
    <w:rsid w:val="002E2AB6"/>
    <w:rsid w:val="002E3F34"/>
    <w:rsid w:val="002E57A9"/>
    <w:rsid w:val="002E59AF"/>
    <w:rsid w:val="002E5F79"/>
    <w:rsid w:val="002E6188"/>
    <w:rsid w:val="002E64FA"/>
    <w:rsid w:val="002F0A00"/>
    <w:rsid w:val="002F0CFA"/>
    <w:rsid w:val="002F4A11"/>
    <w:rsid w:val="002F5694"/>
    <w:rsid w:val="002F669F"/>
    <w:rsid w:val="002F6E9D"/>
    <w:rsid w:val="00300BAB"/>
    <w:rsid w:val="00301C97"/>
    <w:rsid w:val="0030663A"/>
    <w:rsid w:val="003074A7"/>
    <w:rsid w:val="0031004C"/>
    <w:rsid w:val="003105F6"/>
    <w:rsid w:val="00311297"/>
    <w:rsid w:val="003113BE"/>
    <w:rsid w:val="003122CA"/>
    <w:rsid w:val="003148FD"/>
    <w:rsid w:val="003205D7"/>
    <w:rsid w:val="00321080"/>
    <w:rsid w:val="00322D45"/>
    <w:rsid w:val="0032569A"/>
    <w:rsid w:val="00325A1F"/>
    <w:rsid w:val="003268F9"/>
    <w:rsid w:val="00326B53"/>
    <w:rsid w:val="0033023E"/>
    <w:rsid w:val="00330BAF"/>
    <w:rsid w:val="00330EFF"/>
    <w:rsid w:val="00332779"/>
    <w:rsid w:val="00333730"/>
    <w:rsid w:val="00334E3A"/>
    <w:rsid w:val="003361DD"/>
    <w:rsid w:val="00341A6A"/>
    <w:rsid w:val="00345B9C"/>
    <w:rsid w:val="00351EE4"/>
    <w:rsid w:val="00352DAE"/>
    <w:rsid w:val="00352F80"/>
    <w:rsid w:val="00353678"/>
    <w:rsid w:val="00354EB9"/>
    <w:rsid w:val="003602AE"/>
    <w:rsid w:val="00360929"/>
    <w:rsid w:val="00362486"/>
    <w:rsid w:val="003647D5"/>
    <w:rsid w:val="00367430"/>
    <w:rsid w:val="003674B0"/>
    <w:rsid w:val="00376296"/>
    <w:rsid w:val="0037645F"/>
    <w:rsid w:val="0037727C"/>
    <w:rsid w:val="00377E70"/>
    <w:rsid w:val="00380904"/>
    <w:rsid w:val="003823EE"/>
    <w:rsid w:val="00382960"/>
    <w:rsid w:val="003846F7"/>
    <w:rsid w:val="003851ED"/>
    <w:rsid w:val="00385B39"/>
    <w:rsid w:val="00386785"/>
    <w:rsid w:val="00390563"/>
    <w:rsid w:val="00390E89"/>
    <w:rsid w:val="00391B1A"/>
    <w:rsid w:val="00392A33"/>
    <w:rsid w:val="00394423"/>
    <w:rsid w:val="00396942"/>
    <w:rsid w:val="00396B49"/>
    <w:rsid w:val="00396E3E"/>
    <w:rsid w:val="003A306E"/>
    <w:rsid w:val="003A60DC"/>
    <w:rsid w:val="003A63D0"/>
    <w:rsid w:val="003A6A46"/>
    <w:rsid w:val="003A7A63"/>
    <w:rsid w:val="003B000C"/>
    <w:rsid w:val="003B0F1D"/>
    <w:rsid w:val="003B448F"/>
    <w:rsid w:val="003B4A57"/>
    <w:rsid w:val="003B50CE"/>
    <w:rsid w:val="003B6086"/>
    <w:rsid w:val="003C0AD9"/>
    <w:rsid w:val="003C0ED0"/>
    <w:rsid w:val="003C1D49"/>
    <w:rsid w:val="003C35C4"/>
    <w:rsid w:val="003D12C2"/>
    <w:rsid w:val="003D2E21"/>
    <w:rsid w:val="003D31B9"/>
    <w:rsid w:val="003D3867"/>
    <w:rsid w:val="003D41EA"/>
    <w:rsid w:val="003D70CA"/>
    <w:rsid w:val="003E0D1A"/>
    <w:rsid w:val="003E2DA3"/>
    <w:rsid w:val="003F020D"/>
    <w:rsid w:val="003F03D9"/>
    <w:rsid w:val="003F2FBE"/>
    <w:rsid w:val="003F318D"/>
    <w:rsid w:val="003F43E7"/>
    <w:rsid w:val="003F5BAE"/>
    <w:rsid w:val="003F6ED7"/>
    <w:rsid w:val="004006FC"/>
    <w:rsid w:val="00401C84"/>
    <w:rsid w:val="00403210"/>
    <w:rsid w:val="004035BB"/>
    <w:rsid w:val="004035EB"/>
    <w:rsid w:val="00405AE5"/>
    <w:rsid w:val="00407332"/>
    <w:rsid w:val="00407489"/>
    <w:rsid w:val="00407828"/>
    <w:rsid w:val="00412174"/>
    <w:rsid w:val="00413D8E"/>
    <w:rsid w:val="004140F2"/>
    <w:rsid w:val="00415D1B"/>
    <w:rsid w:val="004172EA"/>
    <w:rsid w:val="00417B22"/>
    <w:rsid w:val="00420DB7"/>
    <w:rsid w:val="00421085"/>
    <w:rsid w:val="00423BE3"/>
    <w:rsid w:val="0042465E"/>
    <w:rsid w:val="00424DF7"/>
    <w:rsid w:val="00425624"/>
    <w:rsid w:val="004258DB"/>
    <w:rsid w:val="00425E14"/>
    <w:rsid w:val="00431F70"/>
    <w:rsid w:val="00432B76"/>
    <w:rsid w:val="00432F6D"/>
    <w:rsid w:val="00433EB5"/>
    <w:rsid w:val="00434D01"/>
    <w:rsid w:val="00435D26"/>
    <w:rsid w:val="004369F7"/>
    <w:rsid w:val="00440C99"/>
    <w:rsid w:val="0044175C"/>
    <w:rsid w:val="00445034"/>
    <w:rsid w:val="00445F4D"/>
    <w:rsid w:val="004473A6"/>
    <w:rsid w:val="004504C0"/>
    <w:rsid w:val="004550FB"/>
    <w:rsid w:val="004556A4"/>
    <w:rsid w:val="00460475"/>
    <w:rsid w:val="0046111A"/>
    <w:rsid w:val="0046150B"/>
    <w:rsid w:val="004624E5"/>
    <w:rsid w:val="004626D4"/>
    <w:rsid w:val="00462946"/>
    <w:rsid w:val="00463F43"/>
    <w:rsid w:val="00464B94"/>
    <w:rsid w:val="00464F1F"/>
    <w:rsid w:val="004653A8"/>
    <w:rsid w:val="00465A0B"/>
    <w:rsid w:val="0046704E"/>
    <w:rsid w:val="0047077C"/>
    <w:rsid w:val="00470B05"/>
    <w:rsid w:val="00471C1D"/>
    <w:rsid w:val="0047207C"/>
    <w:rsid w:val="00472CD6"/>
    <w:rsid w:val="004731CB"/>
    <w:rsid w:val="00474E3C"/>
    <w:rsid w:val="00480A58"/>
    <w:rsid w:val="00482151"/>
    <w:rsid w:val="00482691"/>
    <w:rsid w:val="00485FAD"/>
    <w:rsid w:val="004877B8"/>
    <w:rsid w:val="00487AED"/>
    <w:rsid w:val="00487F51"/>
    <w:rsid w:val="00491651"/>
    <w:rsid w:val="00491EDF"/>
    <w:rsid w:val="00492A3F"/>
    <w:rsid w:val="00493DCF"/>
    <w:rsid w:val="00493E09"/>
    <w:rsid w:val="00494F62"/>
    <w:rsid w:val="004A0FDF"/>
    <w:rsid w:val="004A2001"/>
    <w:rsid w:val="004A3590"/>
    <w:rsid w:val="004A3BD1"/>
    <w:rsid w:val="004B00A7"/>
    <w:rsid w:val="004B25E2"/>
    <w:rsid w:val="004B34D7"/>
    <w:rsid w:val="004B4A16"/>
    <w:rsid w:val="004B5037"/>
    <w:rsid w:val="004B5A35"/>
    <w:rsid w:val="004B5B2F"/>
    <w:rsid w:val="004B626A"/>
    <w:rsid w:val="004B63E5"/>
    <w:rsid w:val="004B6541"/>
    <w:rsid w:val="004B660E"/>
    <w:rsid w:val="004C05BD"/>
    <w:rsid w:val="004C3B06"/>
    <w:rsid w:val="004C3F97"/>
    <w:rsid w:val="004C4932"/>
    <w:rsid w:val="004C7EE7"/>
    <w:rsid w:val="004D2DEE"/>
    <w:rsid w:val="004D2E1F"/>
    <w:rsid w:val="004D4A3B"/>
    <w:rsid w:val="004D6151"/>
    <w:rsid w:val="004D7FD9"/>
    <w:rsid w:val="004E1324"/>
    <w:rsid w:val="004E19A5"/>
    <w:rsid w:val="004E2CAA"/>
    <w:rsid w:val="004E308E"/>
    <w:rsid w:val="004E37E5"/>
    <w:rsid w:val="004E3FDB"/>
    <w:rsid w:val="004E6911"/>
    <w:rsid w:val="004F1F4A"/>
    <w:rsid w:val="004F296D"/>
    <w:rsid w:val="004F3F74"/>
    <w:rsid w:val="004F4903"/>
    <w:rsid w:val="004F508B"/>
    <w:rsid w:val="004F695F"/>
    <w:rsid w:val="004F6CA4"/>
    <w:rsid w:val="004F6F5B"/>
    <w:rsid w:val="004F74C2"/>
    <w:rsid w:val="00500752"/>
    <w:rsid w:val="0050119A"/>
    <w:rsid w:val="00501A50"/>
    <w:rsid w:val="005020A9"/>
    <w:rsid w:val="0050222D"/>
    <w:rsid w:val="00503AF3"/>
    <w:rsid w:val="00505226"/>
    <w:rsid w:val="0050696D"/>
    <w:rsid w:val="00507AEA"/>
    <w:rsid w:val="0051094B"/>
    <w:rsid w:val="005110D7"/>
    <w:rsid w:val="00511D99"/>
    <w:rsid w:val="005128D3"/>
    <w:rsid w:val="005140DE"/>
    <w:rsid w:val="005147E8"/>
    <w:rsid w:val="005158F2"/>
    <w:rsid w:val="00515D19"/>
    <w:rsid w:val="0051647D"/>
    <w:rsid w:val="00526DFC"/>
    <w:rsid w:val="00526F43"/>
    <w:rsid w:val="00527651"/>
    <w:rsid w:val="00535163"/>
    <w:rsid w:val="00536379"/>
    <w:rsid w:val="005363AB"/>
    <w:rsid w:val="005376AD"/>
    <w:rsid w:val="00544EF4"/>
    <w:rsid w:val="00545E53"/>
    <w:rsid w:val="005479D9"/>
    <w:rsid w:val="005572BD"/>
    <w:rsid w:val="00557A12"/>
    <w:rsid w:val="005605A0"/>
    <w:rsid w:val="00560AC7"/>
    <w:rsid w:val="00561AFB"/>
    <w:rsid w:val="00561FA8"/>
    <w:rsid w:val="00563494"/>
    <w:rsid w:val="005635ED"/>
    <w:rsid w:val="005650D4"/>
    <w:rsid w:val="00565253"/>
    <w:rsid w:val="00570191"/>
    <w:rsid w:val="00570570"/>
    <w:rsid w:val="00572512"/>
    <w:rsid w:val="00573593"/>
    <w:rsid w:val="00573EE6"/>
    <w:rsid w:val="0057547F"/>
    <w:rsid w:val="005754EE"/>
    <w:rsid w:val="0057617E"/>
    <w:rsid w:val="00576497"/>
    <w:rsid w:val="00582998"/>
    <w:rsid w:val="005835E7"/>
    <w:rsid w:val="0058397F"/>
    <w:rsid w:val="00583BF8"/>
    <w:rsid w:val="00585F33"/>
    <w:rsid w:val="0058728C"/>
    <w:rsid w:val="00590E85"/>
    <w:rsid w:val="00591124"/>
    <w:rsid w:val="005932D6"/>
    <w:rsid w:val="00597024"/>
    <w:rsid w:val="0059729E"/>
    <w:rsid w:val="005A0274"/>
    <w:rsid w:val="005A095C"/>
    <w:rsid w:val="005A0AC1"/>
    <w:rsid w:val="005A3A4C"/>
    <w:rsid w:val="005A669D"/>
    <w:rsid w:val="005A75D8"/>
    <w:rsid w:val="005B261C"/>
    <w:rsid w:val="005B3CAC"/>
    <w:rsid w:val="005B56EF"/>
    <w:rsid w:val="005B5CB2"/>
    <w:rsid w:val="005B6655"/>
    <w:rsid w:val="005B713E"/>
    <w:rsid w:val="005C03B6"/>
    <w:rsid w:val="005C137C"/>
    <w:rsid w:val="005C348E"/>
    <w:rsid w:val="005C5BE9"/>
    <w:rsid w:val="005C68E1"/>
    <w:rsid w:val="005D138D"/>
    <w:rsid w:val="005D238C"/>
    <w:rsid w:val="005D3763"/>
    <w:rsid w:val="005D5289"/>
    <w:rsid w:val="005D55E1"/>
    <w:rsid w:val="005D5686"/>
    <w:rsid w:val="005D56A8"/>
    <w:rsid w:val="005E19F7"/>
    <w:rsid w:val="005E2EDD"/>
    <w:rsid w:val="005E4F04"/>
    <w:rsid w:val="005E52CB"/>
    <w:rsid w:val="005E58A3"/>
    <w:rsid w:val="005E62C2"/>
    <w:rsid w:val="005E6C71"/>
    <w:rsid w:val="005F0963"/>
    <w:rsid w:val="005F233B"/>
    <w:rsid w:val="005F2824"/>
    <w:rsid w:val="005F2EBA"/>
    <w:rsid w:val="005F35ED"/>
    <w:rsid w:val="005F3B3A"/>
    <w:rsid w:val="005F7812"/>
    <w:rsid w:val="005F7A88"/>
    <w:rsid w:val="00600C8F"/>
    <w:rsid w:val="00603A1A"/>
    <w:rsid w:val="00604590"/>
    <w:rsid w:val="006046D5"/>
    <w:rsid w:val="006056F4"/>
    <w:rsid w:val="00607A93"/>
    <w:rsid w:val="00610C08"/>
    <w:rsid w:val="00611F74"/>
    <w:rsid w:val="0061508B"/>
    <w:rsid w:val="00615772"/>
    <w:rsid w:val="00615C6C"/>
    <w:rsid w:val="006160E8"/>
    <w:rsid w:val="006166FE"/>
    <w:rsid w:val="00616B3E"/>
    <w:rsid w:val="00621256"/>
    <w:rsid w:val="00621B7C"/>
    <w:rsid w:val="00621FCC"/>
    <w:rsid w:val="00622E4B"/>
    <w:rsid w:val="00623BBA"/>
    <w:rsid w:val="00627434"/>
    <w:rsid w:val="00632FAF"/>
    <w:rsid w:val="006333DA"/>
    <w:rsid w:val="00634CE4"/>
    <w:rsid w:val="00635134"/>
    <w:rsid w:val="006356E2"/>
    <w:rsid w:val="00636768"/>
    <w:rsid w:val="00642A65"/>
    <w:rsid w:val="00642F27"/>
    <w:rsid w:val="00643CB1"/>
    <w:rsid w:val="00645721"/>
    <w:rsid w:val="00645DCE"/>
    <w:rsid w:val="006465AC"/>
    <w:rsid w:val="006465BF"/>
    <w:rsid w:val="0064784B"/>
    <w:rsid w:val="006515FB"/>
    <w:rsid w:val="006519CA"/>
    <w:rsid w:val="00652EA2"/>
    <w:rsid w:val="006538EE"/>
    <w:rsid w:val="00653B22"/>
    <w:rsid w:val="00657BF4"/>
    <w:rsid w:val="00657CF9"/>
    <w:rsid w:val="006603FB"/>
    <w:rsid w:val="006608DF"/>
    <w:rsid w:val="00661FC6"/>
    <w:rsid w:val="0066200C"/>
    <w:rsid w:val="006623AC"/>
    <w:rsid w:val="006626CC"/>
    <w:rsid w:val="006678AF"/>
    <w:rsid w:val="006701EF"/>
    <w:rsid w:val="006720EC"/>
    <w:rsid w:val="00673BA5"/>
    <w:rsid w:val="006761A4"/>
    <w:rsid w:val="00680058"/>
    <w:rsid w:val="00681868"/>
    <w:rsid w:val="00681F9F"/>
    <w:rsid w:val="0068242E"/>
    <w:rsid w:val="006840EA"/>
    <w:rsid w:val="006844E2"/>
    <w:rsid w:val="00684B3E"/>
    <w:rsid w:val="00685267"/>
    <w:rsid w:val="006862F7"/>
    <w:rsid w:val="006872AE"/>
    <w:rsid w:val="00690082"/>
    <w:rsid w:val="006901F7"/>
    <w:rsid w:val="00690252"/>
    <w:rsid w:val="006946BB"/>
    <w:rsid w:val="006969FA"/>
    <w:rsid w:val="006A0F3C"/>
    <w:rsid w:val="006A2037"/>
    <w:rsid w:val="006A35D5"/>
    <w:rsid w:val="006A3D08"/>
    <w:rsid w:val="006A748A"/>
    <w:rsid w:val="006C31A2"/>
    <w:rsid w:val="006C419E"/>
    <w:rsid w:val="006C4A31"/>
    <w:rsid w:val="006C5AC2"/>
    <w:rsid w:val="006C6AFB"/>
    <w:rsid w:val="006D2735"/>
    <w:rsid w:val="006D45B2"/>
    <w:rsid w:val="006D5EAB"/>
    <w:rsid w:val="006D6725"/>
    <w:rsid w:val="006E0FCC"/>
    <w:rsid w:val="006E1166"/>
    <w:rsid w:val="006E1580"/>
    <w:rsid w:val="006E1E96"/>
    <w:rsid w:val="006E5E21"/>
    <w:rsid w:val="006F1AE9"/>
    <w:rsid w:val="006F2648"/>
    <w:rsid w:val="006F2F10"/>
    <w:rsid w:val="006F482B"/>
    <w:rsid w:val="006F6311"/>
    <w:rsid w:val="006F6649"/>
    <w:rsid w:val="006F6DA9"/>
    <w:rsid w:val="00701952"/>
    <w:rsid w:val="00702556"/>
    <w:rsid w:val="0070277E"/>
    <w:rsid w:val="00704156"/>
    <w:rsid w:val="007069FC"/>
    <w:rsid w:val="00711221"/>
    <w:rsid w:val="00712280"/>
    <w:rsid w:val="00712675"/>
    <w:rsid w:val="00713808"/>
    <w:rsid w:val="0071399C"/>
    <w:rsid w:val="007151B6"/>
    <w:rsid w:val="0071520D"/>
    <w:rsid w:val="00715EDB"/>
    <w:rsid w:val="007160D5"/>
    <w:rsid w:val="007163FB"/>
    <w:rsid w:val="00717C2E"/>
    <w:rsid w:val="007202E5"/>
    <w:rsid w:val="007204FA"/>
    <w:rsid w:val="007213B3"/>
    <w:rsid w:val="00722118"/>
    <w:rsid w:val="0072457F"/>
    <w:rsid w:val="00725406"/>
    <w:rsid w:val="0072621B"/>
    <w:rsid w:val="00727531"/>
    <w:rsid w:val="00730555"/>
    <w:rsid w:val="007312CC"/>
    <w:rsid w:val="007332CD"/>
    <w:rsid w:val="00736A64"/>
    <w:rsid w:val="00737F6A"/>
    <w:rsid w:val="007410B6"/>
    <w:rsid w:val="00742A1F"/>
    <w:rsid w:val="00744C6F"/>
    <w:rsid w:val="007457F6"/>
    <w:rsid w:val="00745ABB"/>
    <w:rsid w:val="00746719"/>
    <w:rsid w:val="00746E38"/>
    <w:rsid w:val="00747CD5"/>
    <w:rsid w:val="007515C6"/>
    <w:rsid w:val="007539CA"/>
    <w:rsid w:val="00753B51"/>
    <w:rsid w:val="00756629"/>
    <w:rsid w:val="00757378"/>
    <w:rsid w:val="007575D2"/>
    <w:rsid w:val="00757B4F"/>
    <w:rsid w:val="00757B6A"/>
    <w:rsid w:val="00757FA4"/>
    <w:rsid w:val="007610E0"/>
    <w:rsid w:val="007621AA"/>
    <w:rsid w:val="0076260A"/>
    <w:rsid w:val="00764A67"/>
    <w:rsid w:val="00767EBA"/>
    <w:rsid w:val="00770F6B"/>
    <w:rsid w:val="00771883"/>
    <w:rsid w:val="00772FEB"/>
    <w:rsid w:val="00776DC2"/>
    <w:rsid w:val="00780122"/>
    <w:rsid w:val="007802FF"/>
    <w:rsid w:val="0078214B"/>
    <w:rsid w:val="0078498A"/>
    <w:rsid w:val="007878FE"/>
    <w:rsid w:val="00792207"/>
    <w:rsid w:val="00792B64"/>
    <w:rsid w:val="00792E29"/>
    <w:rsid w:val="0079379A"/>
    <w:rsid w:val="00794953"/>
    <w:rsid w:val="007A02C7"/>
    <w:rsid w:val="007A1BC3"/>
    <w:rsid w:val="007A1F2F"/>
    <w:rsid w:val="007A2A5C"/>
    <w:rsid w:val="007A5150"/>
    <w:rsid w:val="007A5373"/>
    <w:rsid w:val="007A6612"/>
    <w:rsid w:val="007A789F"/>
    <w:rsid w:val="007B230B"/>
    <w:rsid w:val="007B435F"/>
    <w:rsid w:val="007B584F"/>
    <w:rsid w:val="007B75BC"/>
    <w:rsid w:val="007C0BD6"/>
    <w:rsid w:val="007C29F2"/>
    <w:rsid w:val="007C3465"/>
    <w:rsid w:val="007C3806"/>
    <w:rsid w:val="007C5BB7"/>
    <w:rsid w:val="007D07D5"/>
    <w:rsid w:val="007D1C64"/>
    <w:rsid w:val="007D32DD"/>
    <w:rsid w:val="007D37FA"/>
    <w:rsid w:val="007D5383"/>
    <w:rsid w:val="007D6DCE"/>
    <w:rsid w:val="007D72C4"/>
    <w:rsid w:val="007E0E40"/>
    <w:rsid w:val="007E2CFE"/>
    <w:rsid w:val="007E4CE5"/>
    <w:rsid w:val="007E59C9"/>
    <w:rsid w:val="007F0072"/>
    <w:rsid w:val="007F0DB6"/>
    <w:rsid w:val="007F271B"/>
    <w:rsid w:val="007F2EB6"/>
    <w:rsid w:val="007F4842"/>
    <w:rsid w:val="007F4D23"/>
    <w:rsid w:val="007F54C3"/>
    <w:rsid w:val="007F629B"/>
    <w:rsid w:val="007F7630"/>
    <w:rsid w:val="00802949"/>
    <w:rsid w:val="0080301E"/>
    <w:rsid w:val="0080365F"/>
    <w:rsid w:val="00805D1A"/>
    <w:rsid w:val="008070E1"/>
    <w:rsid w:val="00812BE5"/>
    <w:rsid w:val="00814459"/>
    <w:rsid w:val="008158EF"/>
    <w:rsid w:val="00817429"/>
    <w:rsid w:val="00821514"/>
    <w:rsid w:val="00821E09"/>
    <w:rsid w:val="00821E35"/>
    <w:rsid w:val="008221D1"/>
    <w:rsid w:val="00824591"/>
    <w:rsid w:val="00824AED"/>
    <w:rsid w:val="00827820"/>
    <w:rsid w:val="00831B8B"/>
    <w:rsid w:val="0083267A"/>
    <w:rsid w:val="0083405D"/>
    <w:rsid w:val="00834D1A"/>
    <w:rsid w:val="008352D4"/>
    <w:rsid w:val="00835DD0"/>
    <w:rsid w:val="008361C2"/>
    <w:rsid w:val="00836DB9"/>
    <w:rsid w:val="00837C67"/>
    <w:rsid w:val="008415B0"/>
    <w:rsid w:val="00842028"/>
    <w:rsid w:val="00843336"/>
    <w:rsid w:val="00843408"/>
    <w:rsid w:val="008436B8"/>
    <w:rsid w:val="008460B6"/>
    <w:rsid w:val="008463A2"/>
    <w:rsid w:val="00847C08"/>
    <w:rsid w:val="00850C9D"/>
    <w:rsid w:val="00852B59"/>
    <w:rsid w:val="00856272"/>
    <w:rsid w:val="008563FF"/>
    <w:rsid w:val="0086018B"/>
    <w:rsid w:val="008611DD"/>
    <w:rsid w:val="008620DE"/>
    <w:rsid w:val="00863170"/>
    <w:rsid w:val="0086334E"/>
    <w:rsid w:val="008648A1"/>
    <w:rsid w:val="00866867"/>
    <w:rsid w:val="008673C9"/>
    <w:rsid w:val="00872257"/>
    <w:rsid w:val="00874F9D"/>
    <w:rsid w:val="008753E6"/>
    <w:rsid w:val="00875D1C"/>
    <w:rsid w:val="0087738C"/>
    <w:rsid w:val="008802AF"/>
    <w:rsid w:val="00880597"/>
    <w:rsid w:val="00881926"/>
    <w:rsid w:val="0088318F"/>
    <w:rsid w:val="0088331D"/>
    <w:rsid w:val="008852B0"/>
    <w:rsid w:val="00885AE7"/>
    <w:rsid w:val="00886B60"/>
    <w:rsid w:val="00887889"/>
    <w:rsid w:val="00891FF7"/>
    <w:rsid w:val="008920FF"/>
    <w:rsid w:val="008926E8"/>
    <w:rsid w:val="00894315"/>
    <w:rsid w:val="00894F19"/>
    <w:rsid w:val="008956A6"/>
    <w:rsid w:val="00896A10"/>
    <w:rsid w:val="008971B5"/>
    <w:rsid w:val="008A1CB2"/>
    <w:rsid w:val="008A1F09"/>
    <w:rsid w:val="008A254A"/>
    <w:rsid w:val="008A5D26"/>
    <w:rsid w:val="008A6125"/>
    <w:rsid w:val="008A6A54"/>
    <w:rsid w:val="008A6B13"/>
    <w:rsid w:val="008A6ECB"/>
    <w:rsid w:val="008A78E7"/>
    <w:rsid w:val="008B0BF9"/>
    <w:rsid w:val="008B1121"/>
    <w:rsid w:val="008B2866"/>
    <w:rsid w:val="008B3859"/>
    <w:rsid w:val="008B436D"/>
    <w:rsid w:val="008B4DDF"/>
    <w:rsid w:val="008B4E49"/>
    <w:rsid w:val="008B7712"/>
    <w:rsid w:val="008B7B26"/>
    <w:rsid w:val="008C3524"/>
    <w:rsid w:val="008C4061"/>
    <w:rsid w:val="008C4229"/>
    <w:rsid w:val="008C5BE0"/>
    <w:rsid w:val="008C7233"/>
    <w:rsid w:val="008D0C26"/>
    <w:rsid w:val="008D1B4F"/>
    <w:rsid w:val="008D2434"/>
    <w:rsid w:val="008D35CB"/>
    <w:rsid w:val="008D392B"/>
    <w:rsid w:val="008D3CF7"/>
    <w:rsid w:val="008D4C7D"/>
    <w:rsid w:val="008E171D"/>
    <w:rsid w:val="008E1B79"/>
    <w:rsid w:val="008E2785"/>
    <w:rsid w:val="008E60F4"/>
    <w:rsid w:val="008E78A3"/>
    <w:rsid w:val="008E7B52"/>
    <w:rsid w:val="008E7D54"/>
    <w:rsid w:val="008F0599"/>
    <w:rsid w:val="008F0654"/>
    <w:rsid w:val="008F06CB"/>
    <w:rsid w:val="008F1C5F"/>
    <w:rsid w:val="008F2E83"/>
    <w:rsid w:val="008F4EE6"/>
    <w:rsid w:val="008F56B9"/>
    <w:rsid w:val="008F612A"/>
    <w:rsid w:val="0090293D"/>
    <w:rsid w:val="009034DE"/>
    <w:rsid w:val="00905396"/>
    <w:rsid w:val="00905B62"/>
    <w:rsid w:val="00905C42"/>
    <w:rsid w:val="0090605D"/>
    <w:rsid w:val="00906419"/>
    <w:rsid w:val="00910601"/>
    <w:rsid w:val="00911A5E"/>
    <w:rsid w:val="00911AFF"/>
    <w:rsid w:val="00912889"/>
    <w:rsid w:val="00913A42"/>
    <w:rsid w:val="00914167"/>
    <w:rsid w:val="009143DB"/>
    <w:rsid w:val="00915065"/>
    <w:rsid w:val="009179D7"/>
    <w:rsid w:val="00917CE5"/>
    <w:rsid w:val="009217C0"/>
    <w:rsid w:val="009244E2"/>
    <w:rsid w:val="00925241"/>
    <w:rsid w:val="00925CEC"/>
    <w:rsid w:val="00926462"/>
    <w:rsid w:val="00926A3F"/>
    <w:rsid w:val="0092794E"/>
    <w:rsid w:val="00930D30"/>
    <w:rsid w:val="0093150B"/>
    <w:rsid w:val="009332A2"/>
    <w:rsid w:val="009338FF"/>
    <w:rsid w:val="00936751"/>
    <w:rsid w:val="00937598"/>
    <w:rsid w:val="0093790B"/>
    <w:rsid w:val="00937C5A"/>
    <w:rsid w:val="009425D4"/>
    <w:rsid w:val="00943751"/>
    <w:rsid w:val="00946DD0"/>
    <w:rsid w:val="009509E6"/>
    <w:rsid w:val="00952018"/>
    <w:rsid w:val="00952800"/>
    <w:rsid w:val="0095300D"/>
    <w:rsid w:val="0095501C"/>
    <w:rsid w:val="009558DB"/>
    <w:rsid w:val="00956812"/>
    <w:rsid w:val="0095719A"/>
    <w:rsid w:val="009623E9"/>
    <w:rsid w:val="00962416"/>
    <w:rsid w:val="00963EEB"/>
    <w:rsid w:val="009648BC"/>
    <w:rsid w:val="00964C2F"/>
    <w:rsid w:val="00965F84"/>
    <w:rsid w:val="00965F88"/>
    <w:rsid w:val="0097015E"/>
    <w:rsid w:val="00972412"/>
    <w:rsid w:val="009737D6"/>
    <w:rsid w:val="00973F52"/>
    <w:rsid w:val="009776B7"/>
    <w:rsid w:val="00980FD3"/>
    <w:rsid w:val="00981190"/>
    <w:rsid w:val="0098260B"/>
    <w:rsid w:val="00984E03"/>
    <w:rsid w:val="00987E85"/>
    <w:rsid w:val="0099293B"/>
    <w:rsid w:val="00996D18"/>
    <w:rsid w:val="00997BA0"/>
    <w:rsid w:val="009A0D12"/>
    <w:rsid w:val="009A1987"/>
    <w:rsid w:val="009A2BEE"/>
    <w:rsid w:val="009A41D3"/>
    <w:rsid w:val="009A5289"/>
    <w:rsid w:val="009A5E44"/>
    <w:rsid w:val="009A6056"/>
    <w:rsid w:val="009A7A53"/>
    <w:rsid w:val="009B0402"/>
    <w:rsid w:val="009B0B75"/>
    <w:rsid w:val="009B16DF"/>
    <w:rsid w:val="009B1F36"/>
    <w:rsid w:val="009B221E"/>
    <w:rsid w:val="009B309C"/>
    <w:rsid w:val="009B4CB2"/>
    <w:rsid w:val="009B6701"/>
    <w:rsid w:val="009B6EF7"/>
    <w:rsid w:val="009B7000"/>
    <w:rsid w:val="009B739C"/>
    <w:rsid w:val="009C04EC"/>
    <w:rsid w:val="009C328C"/>
    <w:rsid w:val="009C332A"/>
    <w:rsid w:val="009C4444"/>
    <w:rsid w:val="009C48BF"/>
    <w:rsid w:val="009C79AD"/>
    <w:rsid w:val="009C7CA6"/>
    <w:rsid w:val="009D079E"/>
    <w:rsid w:val="009D3316"/>
    <w:rsid w:val="009D55AA"/>
    <w:rsid w:val="009E0B31"/>
    <w:rsid w:val="009E3E77"/>
    <w:rsid w:val="009E3FAB"/>
    <w:rsid w:val="009E5B3F"/>
    <w:rsid w:val="009E7D90"/>
    <w:rsid w:val="009F1AB0"/>
    <w:rsid w:val="009F501D"/>
    <w:rsid w:val="00A01AD5"/>
    <w:rsid w:val="00A01D3A"/>
    <w:rsid w:val="00A039D5"/>
    <w:rsid w:val="00A046AD"/>
    <w:rsid w:val="00A06D34"/>
    <w:rsid w:val="00A072E1"/>
    <w:rsid w:val="00A07938"/>
    <w:rsid w:val="00A0797A"/>
    <w:rsid w:val="00A079C1"/>
    <w:rsid w:val="00A07F32"/>
    <w:rsid w:val="00A10ED2"/>
    <w:rsid w:val="00A12520"/>
    <w:rsid w:val="00A130FD"/>
    <w:rsid w:val="00A13D6D"/>
    <w:rsid w:val="00A14769"/>
    <w:rsid w:val="00A16151"/>
    <w:rsid w:val="00A16EC6"/>
    <w:rsid w:val="00A17BF0"/>
    <w:rsid w:val="00A17C06"/>
    <w:rsid w:val="00A20C0E"/>
    <w:rsid w:val="00A2126E"/>
    <w:rsid w:val="00A21706"/>
    <w:rsid w:val="00A22D65"/>
    <w:rsid w:val="00A24876"/>
    <w:rsid w:val="00A24FCC"/>
    <w:rsid w:val="00A25D7B"/>
    <w:rsid w:val="00A26A90"/>
    <w:rsid w:val="00A26B27"/>
    <w:rsid w:val="00A30E4F"/>
    <w:rsid w:val="00A32253"/>
    <w:rsid w:val="00A3310E"/>
    <w:rsid w:val="00A333A0"/>
    <w:rsid w:val="00A33A62"/>
    <w:rsid w:val="00A37E70"/>
    <w:rsid w:val="00A42C36"/>
    <w:rsid w:val="00A436F5"/>
    <w:rsid w:val="00A437E1"/>
    <w:rsid w:val="00A4685E"/>
    <w:rsid w:val="00A50CD4"/>
    <w:rsid w:val="00A51191"/>
    <w:rsid w:val="00A5500E"/>
    <w:rsid w:val="00A56D62"/>
    <w:rsid w:val="00A56F07"/>
    <w:rsid w:val="00A5762C"/>
    <w:rsid w:val="00A600FC"/>
    <w:rsid w:val="00A60BCA"/>
    <w:rsid w:val="00A6304D"/>
    <w:rsid w:val="00A638DA"/>
    <w:rsid w:val="00A64624"/>
    <w:rsid w:val="00A65B41"/>
    <w:rsid w:val="00A65E00"/>
    <w:rsid w:val="00A664AB"/>
    <w:rsid w:val="00A66A78"/>
    <w:rsid w:val="00A71924"/>
    <w:rsid w:val="00A72BDF"/>
    <w:rsid w:val="00A7436E"/>
    <w:rsid w:val="00A748DC"/>
    <w:rsid w:val="00A74E96"/>
    <w:rsid w:val="00A75A8E"/>
    <w:rsid w:val="00A763D4"/>
    <w:rsid w:val="00A77462"/>
    <w:rsid w:val="00A824DD"/>
    <w:rsid w:val="00A83676"/>
    <w:rsid w:val="00A83B7B"/>
    <w:rsid w:val="00A84274"/>
    <w:rsid w:val="00A850F3"/>
    <w:rsid w:val="00A864E3"/>
    <w:rsid w:val="00A94574"/>
    <w:rsid w:val="00A95936"/>
    <w:rsid w:val="00A96265"/>
    <w:rsid w:val="00A97084"/>
    <w:rsid w:val="00AA1C2C"/>
    <w:rsid w:val="00AA2784"/>
    <w:rsid w:val="00AA35F6"/>
    <w:rsid w:val="00AA3EA7"/>
    <w:rsid w:val="00AA4FFD"/>
    <w:rsid w:val="00AA667C"/>
    <w:rsid w:val="00AA6E91"/>
    <w:rsid w:val="00AA7439"/>
    <w:rsid w:val="00AB047E"/>
    <w:rsid w:val="00AB0B0A"/>
    <w:rsid w:val="00AB0BB7"/>
    <w:rsid w:val="00AB22C6"/>
    <w:rsid w:val="00AB2AD0"/>
    <w:rsid w:val="00AB47F9"/>
    <w:rsid w:val="00AB67FC"/>
    <w:rsid w:val="00AC00F2"/>
    <w:rsid w:val="00AC06EB"/>
    <w:rsid w:val="00AC0F8F"/>
    <w:rsid w:val="00AC31B5"/>
    <w:rsid w:val="00AC4EA1"/>
    <w:rsid w:val="00AC5381"/>
    <w:rsid w:val="00AC5920"/>
    <w:rsid w:val="00AD0E65"/>
    <w:rsid w:val="00AD2BF2"/>
    <w:rsid w:val="00AD4E90"/>
    <w:rsid w:val="00AD5177"/>
    <w:rsid w:val="00AD53FB"/>
    <w:rsid w:val="00AD5422"/>
    <w:rsid w:val="00AE4179"/>
    <w:rsid w:val="00AE4425"/>
    <w:rsid w:val="00AE4FBE"/>
    <w:rsid w:val="00AE650F"/>
    <w:rsid w:val="00AE6555"/>
    <w:rsid w:val="00AE7D16"/>
    <w:rsid w:val="00AF41EB"/>
    <w:rsid w:val="00AF4CAA"/>
    <w:rsid w:val="00AF571A"/>
    <w:rsid w:val="00AF60A0"/>
    <w:rsid w:val="00AF67FC"/>
    <w:rsid w:val="00AF6D05"/>
    <w:rsid w:val="00AF6E57"/>
    <w:rsid w:val="00AF7DF5"/>
    <w:rsid w:val="00B00443"/>
    <w:rsid w:val="00B006E5"/>
    <w:rsid w:val="00B00D9A"/>
    <w:rsid w:val="00B024C2"/>
    <w:rsid w:val="00B029C0"/>
    <w:rsid w:val="00B05464"/>
    <w:rsid w:val="00B07700"/>
    <w:rsid w:val="00B1152A"/>
    <w:rsid w:val="00B12035"/>
    <w:rsid w:val="00B137D2"/>
    <w:rsid w:val="00B13921"/>
    <w:rsid w:val="00B1528C"/>
    <w:rsid w:val="00B16ACD"/>
    <w:rsid w:val="00B174E7"/>
    <w:rsid w:val="00B1784A"/>
    <w:rsid w:val="00B20067"/>
    <w:rsid w:val="00B21487"/>
    <w:rsid w:val="00B232D1"/>
    <w:rsid w:val="00B24DB5"/>
    <w:rsid w:val="00B31F9E"/>
    <w:rsid w:val="00B323D4"/>
    <w:rsid w:val="00B3268F"/>
    <w:rsid w:val="00B32C2C"/>
    <w:rsid w:val="00B33A1A"/>
    <w:rsid w:val="00B33E6C"/>
    <w:rsid w:val="00B35BF6"/>
    <w:rsid w:val="00B371CC"/>
    <w:rsid w:val="00B41CD9"/>
    <w:rsid w:val="00B427E6"/>
    <w:rsid w:val="00B428A6"/>
    <w:rsid w:val="00B43E1F"/>
    <w:rsid w:val="00B441ED"/>
    <w:rsid w:val="00B4511D"/>
    <w:rsid w:val="00B45FBC"/>
    <w:rsid w:val="00B50F37"/>
    <w:rsid w:val="00B51A7D"/>
    <w:rsid w:val="00B535C2"/>
    <w:rsid w:val="00B54FD5"/>
    <w:rsid w:val="00B55544"/>
    <w:rsid w:val="00B642FC"/>
    <w:rsid w:val="00B64D26"/>
    <w:rsid w:val="00B64FBB"/>
    <w:rsid w:val="00B65563"/>
    <w:rsid w:val="00B70E22"/>
    <w:rsid w:val="00B737F4"/>
    <w:rsid w:val="00B76BE0"/>
    <w:rsid w:val="00B77418"/>
    <w:rsid w:val="00B774CB"/>
    <w:rsid w:val="00B80402"/>
    <w:rsid w:val="00B80B9A"/>
    <w:rsid w:val="00B81BD9"/>
    <w:rsid w:val="00B830B7"/>
    <w:rsid w:val="00B848EA"/>
    <w:rsid w:val="00B84B2B"/>
    <w:rsid w:val="00B90500"/>
    <w:rsid w:val="00B9176C"/>
    <w:rsid w:val="00B935A4"/>
    <w:rsid w:val="00BA4C2B"/>
    <w:rsid w:val="00BA561A"/>
    <w:rsid w:val="00BA56E5"/>
    <w:rsid w:val="00BB0DC6"/>
    <w:rsid w:val="00BB15E4"/>
    <w:rsid w:val="00BB179D"/>
    <w:rsid w:val="00BB1E19"/>
    <w:rsid w:val="00BB21D1"/>
    <w:rsid w:val="00BB32F2"/>
    <w:rsid w:val="00BB4338"/>
    <w:rsid w:val="00BB6C0E"/>
    <w:rsid w:val="00BB7B38"/>
    <w:rsid w:val="00BC11E5"/>
    <w:rsid w:val="00BC2C22"/>
    <w:rsid w:val="00BC4BC6"/>
    <w:rsid w:val="00BC52FD"/>
    <w:rsid w:val="00BC5C0E"/>
    <w:rsid w:val="00BC6E62"/>
    <w:rsid w:val="00BC7443"/>
    <w:rsid w:val="00BD0648"/>
    <w:rsid w:val="00BD1040"/>
    <w:rsid w:val="00BD1596"/>
    <w:rsid w:val="00BD34AA"/>
    <w:rsid w:val="00BD3CC6"/>
    <w:rsid w:val="00BD43B1"/>
    <w:rsid w:val="00BD52C1"/>
    <w:rsid w:val="00BD7F05"/>
    <w:rsid w:val="00BE0C44"/>
    <w:rsid w:val="00BE0D2F"/>
    <w:rsid w:val="00BE1B8B"/>
    <w:rsid w:val="00BE2A18"/>
    <w:rsid w:val="00BE2C01"/>
    <w:rsid w:val="00BE41EC"/>
    <w:rsid w:val="00BE56FB"/>
    <w:rsid w:val="00BF320A"/>
    <w:rsid w:val="00BF3DDE"/>
    <w:rsid w:val="00BF3F5A"/>
    <w:rsid w:val="00BF511E"/>
    <w:rsid w:val="00BF6589"/>
    <w:rsid w:val="00BF6C47"/>
    <w:rsid w:val="00BF6F7F"/>
    <w:rsid w:val="00C00647"/>
    <w:rsid w:val="00C00BBF"/>
    <w:rsid w:val="00C011DA"/>
    <w:rsid w:val="00C02764"/>
    <w:rsid w:val="00C02A91"/>
    <w:rsid w:val="00C0416A"/>
    <w:rsid w:val="00C04CEF"/>
    <w:rsid w:val="00C059EB"/>
    <w:rsid w:val="00C0662F"/>
    <w:rsid w:val="00C072AA"/>
    <w:rsid w:val="00C0769B"/>
    <w:rsid w:val="00C118EB"/>
    <w:rsid w:val="00C11943"/>
    <w:rsid w:val="00C12E96"/>
    <w:rsid w:val="00C14763"/>
    <w:rsid w:val="00C16141"/>
    <w:rsid w:val="00C1636A"/>
    <w:rsid w:val="00C22D51"/>
    <w:rsid w:val="00C2363F"/>
    <w:rsid w:val="00C236C8"/>
    <w:rsid w:val="00C260B1"/>
    <w:rsid w:val="00C2673B"/>
    <w:rsid w:val="00C26E56"/>
    <w:rsid w:val="00C301A0"/>
    <w:rsid w:val="00C31406"/>
    <w:rsid w:val="00C31B2F"/>
    <w:rsid w:val="00C34A74"/>
    <w:rsid w:val="00C36F21"/>
    <w:rsid w:val="00C37194"/>
    <w:rsid w:val="00C37DD3"/>
    <w:rsid w:val="00C40637"/>
    <w:rsid w:val="00C40F6C"/>
    <w:rsid w:val="00C414DF"/>
    <w:rsid w:val="00C44426"/>
    <w:rsid w:val="00C445F3"/>
    <w:rsid w:val="00C451F4"/>
    <w:rsid w:val="00C45EB1"/>
    <w:rsid w:val="00C45EFB"/>
    <w:rsid w:val="00C54123"/>
    <w:rsid w:val="00C54A3A"/>
    <w:rsid w:val="00C55566"/>
    <w:rsid w:val="00C56448"/>
    <w:rsid w:val="00C63967"/>
    <w:rsid w:val="00C64C53"/>
    <w:rsid w:val="00C667BE"/>
    <w:rsid w:val="00C668F6"/>
    <w:rsid w:val="00C6766B"/>
    <w:rsid w:val="00C72223"/>
    <w:rsid w:val="00C76417"/>
    <w:rsid w:val="00C7726F"/>
    <w:rsid w:val="00C823DA"/>
    <w:rsid w:val="00C8259F"/>
    <w:rsid w:val="00C82746"/>
    <w:rsid w:val="00C8312F"/>
    <w:rsid w:val="00C84C47"/>
    <w:rsid w:val="00C853E1"/>
    <w:rsid w:val="00C85765"/>
    <w:rsid w:val="00C858A4"/>
    <w:rsid w:val="00C86AFA"/>
    <w:rsid w:val="00C86CC6"/>
    <w:rsid w:val="00C90042"/>
    <w:rsid w:val="00CA43F0"/>
    <w:rsid w:val="00CA44E5"/>
    <w:rsid w:val="00CA4955"/>
    <w:rsid w:val="00CA62E5"/>
    <w:rsid w:val="00CA7F4B"/>
    <w:rsid w:val="00CB06E6"/>
    <w:rsid w:val="00CB18D0"/>
    <w:rsid w:val="00CB1C8A"/>
    <w:rsid w:val="00CB24F5"/>
    <w:rsid w:val="00CB2663"/>
    <w:rsid w:val="00CB2795"/>
    <w:rsid w:val="00CB3BBE"/>
    <w:rsid w:val="00CB59E9"/>
    <w:rsid w:val="00CC0D6A"/>
    <w:rsid w:val="00CC3831"/>
    <w:rsid w:val="00CC3E3D"/>
    <w:rsid w:val="00CC519B"/>
    <w:rsid w:val="00CD0683"/>
    <w:rsid w:val="00CD12C1"/>
    <w:rsid w:val="00CD214E"/>
    <w:rsid w:val="00CD46FA"/>
    <w:rsid w:val="00CD5973"/>
    <w:rsid w:val="00CE1FE3"/>
    <w:rsid w:val="00CE31A6"/>
    <w:rsid w:val="00CF09AA"/>
    <w:rsid w:val="00CF112A"/>
    <w:rsid w:val="00CF4813"/>
    <w:rsid w:val="00CF5233"/>
    <w:rsid w:val="00CF778F"/>
    <w:rsid w:val="00D00EE9"/>
    <w:rsid w:val="00D016CB"/>
    <w:rsid w:val="00D029B8"/>
    <w:rsid w:val="00D02F60"/>
    <w:rsid w:val="00D0464E"/>
    <w:rsid w:val="00D04A96"/>
    <w:rsid w:val="00D07094"/>
    <w:rsid w:val="00D07A7B"/>
    <w:rsid w:val="00D10069"/>
    <w:rsid w:val="00D10E06"/>
    <w:rsid w:val="00D13275"/>
    <w:rsid w:val="00D15197"/>
    <w:rsid w:val="00D1521D"/>
    <w:rsid w:val="00D16820"/>
    <w:rsid w:val="00D169C8"/>
    <w:rsid w:val="00D1793F"/>
    <w:rsid w:val="00D22AF5"/>
    <w:rsid w:val="00D235EA"/>
    <w:rsid w:val="00D247A9"/>
    <w:rsid w:val="00D308C0"/>
    <w:rsid w:val="00D32721"/>
    <w:rsid w:val="00D328DC"/>
    <w:rsid w:val="00D32DD4"/>
    <w:rsid w:val="00D33387"/>
    <w:rsid w:val="00D339E2"/>
    <w:rsid w:val="00D34D9D"/>
    <w:rsid w:val="00D358A6"/>
    <w:rsid w:val="00D402FB"/>
    <w:rsid w:val="00D42AEB"/>
    <w:rsid w:val="00D45EF5"/>
    <w:rsid w:val="00D46EAC"/>
    <w:rsid w:val="00D47D7A"/>
    <w:rsid w:val="00D50951"/>
    <w:rsid w:val="00D50ABD"/>
    <w:rsid w:val="00D52A6A"/>
    <w:rsid w:val="00D54FE3"/>
    <w:rsid w:val="00D55290"/>
    <w:rsid w:val="00D57791"/>
    <w:rsid w:val="00D6046A"/>
    <w:rsid w:val="00D62870"/>
    <w:rsid w:val="00D62976"/>
    <w:rsid w:val="00D62E7A"/>
    <w:rsid w:val="00D655D9"/>
    <w:rsid w:val="00D65872"/>
    <w:rsid w:val="00D66415"/>
    <w:rsid w:val="00D6663A"/>
    <w:rsid w:val="00D676F3"/>
    <w:rsid w:val="00D70EF5"/>
    <w:rsid w:val="00D71024"/>
    <w:rsid w:val="00D71A25"/>
    <w:rsid w:val="00D71FCF"/>
    <w:rsid w:val="00D72A54"/>
    <w:rsid w:val="00D72CC1"/>
    <w:rsid w:val="00D76EC9"/>
    <w:rsid w:val="00D77E08"/>
    <w:rsid w:val="00D80E7D"/>
    <w:rsid w:val="00D81397"/>
    <w:rsid w:val="00D8268B"/>
    <w:rsid w:val="00D83E25"/>
    <w:rsid w:val="00D848B9"/>
    <w:rsid w:val="00D865B0"/>
    <w:rsid w:val="00D86E25"/>
    <w:rsid w:val="00D875DA"/>
    <w:rsid w:val="00D90E69"/>
    <w:rsid w:val="00D91283"/>
    <w:rsid w:val="00D91368"/>
    <w:rsid w:val="00D914FA"/>
    <w:rsid w:val="00D93106"/>
    <w:rsid w:val="00D933E9"/>
    <w:rsid w:val="00D9505D"/>
    <w:rsid w:val="00D95345"/>
    <w:rsid w:val="00D953D0"/>
    <w:rsid w:val="00D959F5"/>
    <w:rsid w:val="00D96884"/>
    <w:rsid w:val="00D97AED"/>
    <w:rsid w:val="00DA27AC"/>
    <w:rsid w:val="00DA2F02"/>
    <w:rsid w:val="00DA3FDD"/>
    <w:rsid w:val="00DA444D"/>
    <w:rsid w:val="00DA5D53"/>
    <w:rsid w:val="00DA7017"/>
    <w:rsid w:val="00DA7028"/>
    <w:rsid w:val="00DB1AD2"/>
    <w:rsid w:val="00DB2B58"/>
    <w:rsid w:val="00DB38A7"/>
    <w:rsid w:val="00DB5206"/>
    <w:rsid w:val="00DB5409"/>
    <w:rsid w:val="00DB6276"/>
    <w:rsid w:val="00DB63F5"/>
    <w:rsid w:val="00DC1C6B"/>
    <w:rsid w:val="00DC2742"/>
    <w:rsid w:val="00DC2C2E"/>
    <w:rsid w:val="00DC2ED2"/>
    <w:rsid w:val="00DC37FB"/>
    <w:rsid w:val="00DC4AF0"/>
    <w:rsid w:val="00DC7886"/>
    <w:rsid w:val="00DC7B59"/>
    <w:rsid w:val="00DD0CF2"/>
    <w:rsid w:val="00DD30B1"/>
    <w:rsid w:val="00DD6C91"/>
    <w:rsid w:val="00DE1554"/>
    <w:rsid w:val="00DE2901"/>
    <w:rsid w:val="00DE3456"/>
    <w:rsid w:val="00DE590F"/>
    <w:rsid w:val="00DE6A9A"/>
    <w:rsid w:val="00DE7C42"/>
    <w:rsid w:val="00DE7DC1"/>
    <w:rsid w:val="00DF3F7E"/>
    <w:rsid w:val="00DF618F"/>
    <w:rsid w:val="00DF677F"/>
    <w:rsid w:val="00DF7648"/>
    <w:rsid w:val="00E00E29"/>
    <w:rsid w:val="00E019EE"/>
    <w:rsid w:val="00E021A1"/>
    <w:rsid w:val="00E021DD"/>
    <w:rsid w:val="00E02629"/>
    <w:rsid w:val="00E02BAB"/>
    <w:rsid w:val="00E0473A"/>
    <w:rsid w:val="00E04CEB"/>
    <w:rsid w:val="00E060BC"/>
    <w:rsid w:val="00E11420"/>
    <w:rsid w:val="00E115AB"/>
    <w:rsid w:val="00E11657"/>
    <w:rsid w:val="00E132FB"/>
    <w:rsid w:val="00E13B60"/>
    <w:rsid w:val="00E14190"/>
    <w:rsid w:val="00E16856"/>
    <w:rsid w:val="00E16A8B"/>
    <w:rsid w:val="00E170B7"/>
    <w:rsid w:val="00E177DD"/>
    <w:rsid w:val="00E203E3"/>
    <w:rsid w:val="00E20900"/>
    <w:rsid w:val="00E20C7F"/>
    <w:rsid w:val="00E2396E"/>
    <w:rsid w:val="00E24728"/>
    <w:rsid w:val="00E276AC"/>
    <w:rsid w:val="00E345A3"/>
    <w:rsid w:val="00E34A35"/>
    <w:rsid w:val="00E37C2F"/>
    <w:rsid w:val="00E41C28"/>
    <w:rsid w:val="00E41CE8"/>
    <w:rsid w:val="00E42292"/>
    <w:rsid w:val="00E44811"/>
    <w:rsid w:val="00E4624E"/>
    <w:rsid w:val="00E46308"/>
    <w:rsid w:val="00E51E17"/>
    <w:rsid w:val="00E52DAB"/>
    <w:rsid w:val="00E539B0"/>
    <w:rsid w:val="00E541B8"/>
    <w:rsid w:val="00E54680"/>
    <w:rsid w:val="00E5568D"/>
    <w:rsid w:val="00E55994"/>
    <w:rsid w:val="00E570DA"/>
    <w:rsid w:val="00E60606"/>
    <w:rsid w:val="00E60C66"/>
    <w:rsid w:val="00E6164D"/>
    <w:rsid w:val="00E618C9"/>
    <w:rsid w:val="00E62774"/>
    <w:rsid w:val="00E6307C"/>
    <w:rsid w:val="00E636FA"/>
    <w:rsid w:val="00E65A6E"/>
    <w:rsid w:val="00E665DE"/>
    <w:rsid w:val="00E66C50"/>
    <w:rsid w:val="00E67587"/>
    <w:rsid w:val="00E679D3"/>
    <w:rsid w:val="00E71208"/>
    <w:rsid w:val="00E71444"/>
    <w:rsid w:val="00E71C91"/>
    <w:rsid w:val="00E720A1"/>
    <w:rsid w:val="00E73095"/>
    <w:rsid w:val="00E75DDA"/>
    <w:rsid w:val="00E76FD4"/>
    <w:rsid w:val="00E7700E"/>
    <w:rsid w:val="00E773E8"/>
    <w:rsid w:val="00E77DC2"/>
    <w:rsid w:val="00E81BB7"/>
    <w:rsid w:val="00E83ADD"/>
    <w:rsid w:val="00E84F38"/>
    <w:rsid w:val="00E85623"/>
    <w:rsid w:val="00E87441"/>
    <w:rsid w:val="00E91FAE"/>
    <w:rsid w:val="00E92583"/>
    <w:rsid w:val="00E92DE8"/>
    <w:rsid w:val="00E93949"/>
    <w:rsid w:val="00E96E3F"/>
    <w:rsid w:val="00EA270C"/>
    <w:rsid w:val="00EA4751"/>
    <w:rsid w:val="00EA4974"/>
    <w:rsid w:val="00EA532E"/>
    <w:rsid w:val="00EA53BD"/>
    <w:rsid w:val="00EA7627"/>
    <w:rsid w:val="00EA7882"/>
    <w:rsid w:val="00EB06D9"/>
    <w:rsid w:val="00EB192B"/>
    <w:rsid w:val="00EB19ED"/>
    <w:rsid w:val="00EB1CAB"/>
    <w:rsid w:val="00EC0F5A"/>
    <w:rsid w:val="00EC304D"/>
    <w:rsid w:val="00EC4265"/>
    <w:rsid w:val="00EC4CEB"/>
    <w:rsid w:val="00EC5A18"/>
    <w:rsid w:val="00EC659E"/>
    <w:rsid w:val="00ED2072"/>
    <w:rsid w:val="00ED2AE0"/>
    <w:rsid w:val="00ED4622"/>
    <w:rsid w:val="00ED5553"/>
    <w:rsid w:val="00ED5E36"/>
    <w:rsid w:val="00ED6961"/>
    <w:rsid w:val="00ED75C3"/>
    <w:rsid w:val="00ED771C"/>
    <w:rsid w:val="00EE1C41"/>
    <w:rsid w:val="00EE1E0D"/>
    <w:rsid w:val="00EE3223"/>
    <w:rsid w:val="00EE4737"/>
    <w:rsid w:val="00EE4784"/>
    <w:rsid w:val="00EE4BC8"/>
    <w:rsid w:val="00EE66E2"/>
    <w:rsid w:val="00EE6C28"/>
    <w:rsid w:val="00EF0B96"/>
    <w:rsid w:val="00EF25A4"/>
    <w:rsid w:val="00EF3486"/>
    <w:rsid w:val="00EF4127"/>
    <w:rsid w:val="00EF47AF"/>
    <w:rsid w:val="00EF50AD"/>
    <w:rsid w:val="00EF53B6"/>
    <w:rsid w:val="00EF6376"/>
    <w:rsid w:val="00EF6D7C"/>
    <w:rsid w:val="00F007EF"/>
    <w:rsid w:val="00F00B73"/>
    <w:rsid w:val="00F01B40"/>
    <w:rsid w:val="00F02C4E"/>
    <w:rsid w:val="00F062BA"/>
    <w:rsid w:val="00F115CA"/>
    <w:rsid w:val="00F14817"/>
    <w:rsid w:val="00F14EBA"/>
    <w:rsid w:val="00F1510F"/>
    <w:rsid w:val="00F1533A"/>
    <w:rsid w:val="00F15E5A"/>
    <w:rsid w:val="00F17F0A"/>
    <w:rsid w:val="00F225AC"/>
    <w:rsid w:val="00F23428"/>
    <w:rsid w:val="00F2668F"/>
    <w:rsid w:val="00F26F84"/>
    <w:rsid w:val="00F2742F"/>
    <w:rsid w:val="00F2753B"/>
    <w:rsid w:val="00F31191"/>
    <w:rsid w:val="00F33D81"/>
    <w:rsid w:val="00F33F8B"/>
    <w:rsid w:val="00F340B2"/>
    <w:rsid w:val="00F37907"/>
    <w:rsid w:val="00F43390"/>
    <w:rsid w:val="00F443B2"/>
    <w:rsid w:val="00F44B70"/>
    <w:rsid w:val="00F458D8"/>
    <w:rsid w:val="00F46100"/>
    <w:rsid w:val="00F50237"/>
    <w:rsid w:val="00F51FFE"/>
    <w:rsid w:val="00F53596"/>
    <w:rsid w:val="00F558D6"/>
    <w:rsid w:val="00F55BA8"/>
    <w:rsid w:val="00F55DB1"/>
    <w:rsid w:val="00F56ACA"/>
    <w:rsid w:val="00F56C38"/>
    <w:rsid w:val="00F600FE"/>
    <w:rsid w:val="00F62E4D"/>
    <w:rsid w:val="00F66B34"/>
    <w:rsid w:val="00F675B9"/>
    <w:rsid w:val="00F711C9"/>
    <w:rsid w:val="00F73545"/>
    <w:rsid w:val="00F74C59"/>
    <w:rsid w:val="00F7565E"/>
    <w:rsid w:val="00F75C3A"/>
    <w:rsid w:val="00F80BA6"/>
    <w:rsid w:val="00F82E30"/>
    <w:rsid w:val="00F831CB"/>
    <w:rsid w:val="00F848A3"/>
    <w:rsid w:val="00F84ACF"/>
    <w:rsid w:val="00F84D75"/>
    <w:rsid w:val="00F855C0"/>
    <w:rsid w:val="00F85742"/>
    <w:rsid w:val="00F85AD3"/>
    <w:rsid w:val="00F85BF8"/>
    <w:rsid w:val="00F871CE"/>
    <w:rsid w:val="00F87802"/>
    <w:rsid w:val="00F92C0A"/>
    <w:rsid w:val="00F9358F"/>
    <w:rsid w:val="00F93D59"/>
    <w:rsid w:val="00F9415B"/>
    <w:rsid w:val="00F977A4"/>
    <w:rsid w:val="00FA13C2"/>
    <w:rsid w:val="00FA1C1D"/>
    <w:rsid w:val="00FA714E"/>
    <w:rsid w:val="00FA7F91"/>
    <w:rsid w:val="00FB121C"/>
    <w:rsid w:val="00FB1CDD"/>
    <w:rsid w:val="00FB2C2F"/>
    <w:rsid w:val="00FB305C"/>
    <w:rsid w:val="00FC016E"/>
    <w:rsid w:val="00FC28FF"/>
    <w:rsid w:val="00FC2E3D"/>
    <w:rsid w:val="00FC31A8"/>
    <w:rsid w:val="00FC3BDE"/>
    <w:rsid w:val="00FC56C5"/>
    <w:rsid w:val="00FC5EAA"/>
    <w:rsid w:val="00FD1672"/>
    <w:rsid w:val="00FD1DBE"/>
    <w:rsid w:val="00FD252C"/>
    <w:rsid w:val="00FD25A7"/>
    <w:rsid w:val="00FD27B6"/>
    <w:rsid w:val="00FD3689"/>
    <w:rsid w:val="00FD42A3"/>
    <w:rsid w:val="00FD488F"/>
    <w:rsid w:val="00FD5E3B"/>
    <w:rsid w:val="00FD7468"/>
    <w:rsid w:val="00FD77DF"/>
    <w:rsid w:val="00FD7CE0"/>
    <w:rsid w:val="00FE0B3B"/>
    <w:rsid w:val="00FE17C0"/>
    <w:rsid w:val="00FE1BE2"/>
    <w:rsid w:val="00FE26E3"/>
    <w:rsid w:val="00FE730A"/>
    <w:rsid w:val="00FF1DD7"/>
    <w:rsid w:val="00FF246D"/>
    <w:rsid w:val="00FF4453"/>
    <w:rsid w:val="00FF56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141099-2D1A-4CFA-BBF5-9B55F8A0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99"/>
    <w:semiHidden/>
    <w:rsid w:val="006D5EAB"/>
    <w:pPr>
      <w:ind w:left="720"/>
      <w:contextualSpacing/>
    </w:pPr>
  </w:style>
  <w:style w:type="character" w:styleId="Hipercze">
    <w:name w:val="Hyperlink"/>
    <w:basedOn w:val="Domylnaczcionkaakapitu"/>
    <w:uiPriority w:val="99"/>
    <w:unhideWhenUsed/>
    <w:rsid w:val="008A254A"/>
    <w:rPr>
      <w:color w:val="0000FF" w:themeColor="hyperlink"/>
      <w:u w:val="single"/>
    </w:rPr>
  </w:style>
  <w:style w:type="character" w:customStyle="1" w:styleId="highlight">
    <w:name w:val="highlight"/>
    <w:basedOn w:val="Domylnaczcionkaakapitu"/>
    <w:rsid w:val="008A254A"/>
  </w:style>
  <w:style w:type="character" w:customStyle="1" w:styleId="articletitle">
    <w:name w:val="articletitle"/>
    <w:basedOn w:val="Domylnaczcionkaakapitu"/>
    <w:rsid w:val="008A254A"/>
  </w:style>
  <w:style w:type="character" w:customStyle="1" w:styleId="footnote">
    <w:name w:val="footnote"/>
    <w:basedOn w:val="Domylnaczcionkaakapitu"/>
    <w:rsid w:val="00E44811"/>
  </w:style>
  <w:style w:type="paragraph" w:styleId="Poprawka">
    <w:name w:val="Revision"/>
    <w:hidden/>
    <w:uiPriority w:val="99"/>
    <w:semiHidden/>
    <w:rsid w:val="008D1B4F"/>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5950">
      <w:bodyDiv w:val="1"/>
      <w:marLeft w:val="0"/>
      <w:marRight w:val="0"/>
      <w:marTop w:val="0"/>
      <w:marBottom w:val="0"/>
      <w:divBdr>
        <w:top w:val="none" w:sz="0" w:space="0" w:color="auto"/>
        <w:left w:val="none" w:sz="0" w:space="0" w:color="auto"/>
        <w:bottom w:val="none" w:sz="0" w:space="0" w:color="auto"/>
        <w:right w:val="none" w:sz="0" w:space="0" w:color="auto"/>
      </w:divBdr>
    </w:div>
    <w:div w:id="1010258149">
      <w:bodyDiv w:val="1"/>
      <w:marLeft w:val="0"/>
      <w:marRight w:val="0"/>
      <w:marTop w:val="0"/>
      <w:marBottom w:val="0"/>
      <w:divBdr>
        <w:top w:val="none" w:sz="0" w:space="0" w:color="auto"/>
        <w:left w:val="none" w:sz="0" w:space="0" w:color="auto"/>
        <w:bottom w:val="none" w:sz="0" w:space="0" w:color="auto"/>
        <w:right w:val="none" w:sz="0" w:space="0" w:color="auto"/>
      </w:divBdr>
      <w:divsChild>
        <w:div w:id="242833484">
          <w:marLeft w:val="0"/>
          <w:marRight w:val="0"/>
          <w:marTop w:val="150"/>
          <w:marBottom w:val="168"/>
          <w:divBdr>
            <w:top w:val="none" w:sz="0" w:space="0" w:color="auto"/>
            <w:left w:val="none" w:sz="0" w:space="0" w:color="auto"/>
            <w:bottom w:val="none" w:sz="0" w:space="0" w:color="auto"/>
            <w:right w:val="none" w:sz="0" w:space="0" w:color="auto"/>
          </w:divBdr>
        </w:div>
        <w:div w:id="249121228">
          <w:marLeft w:val="0"/>
          <w:marRight w:val="0"/>
          <w:marTop w:val="150"/>
          <w:marBottom w:val="168"/>
          <w:divBdr>
            <w:top w:val="none" w:sz="0" w:space="0" w:color="auto"/>
            <w:left w:val="none" w:sz="0" w:space="0" w:color="auto"/>
            <w:bottom w:val="none" w:sz="0" w:space="0" w:color="auto"/>
            <w:right w:val="none" w:sz="0" w:space="0" w:color="auto"/>
          </w:divBdr>
        </w:div>
        <w:div w:id="531260489">
          <w:marLeft w:val="0"/>
          <w:marRight w:val="0"/>
          <w:marTop w:val="0"/>
          <w:marBottom w:val="0"/>
          <w:divBdr>
            <w:top w:val="none" w:sz="0" w:space="0" w:color="auto"/>
            <w:left w:val="none" w:sz="0" w:space="0" w:color="auto"/>
            <w:bottom w:val="none" w:sz="0" w:space="0" w:color="auto"/>
            <w:right w:val="none" w:sz="0" w:space="0" w:color="auto"/>
          </w:divBdr>
        </w:div>
        <w:div w:id="677386553">
          <w:marLeft w:val="0"/>
          <w:marRight w:val="0"/>
          <w:marTop w:val="0"/>
          <w:marBottom w:val="0"/>
          <w:divBdr>
            <w:top w:val="none" w:sz="0" w:space="0" w:color="auto"/>
            <w:left w:val="none" w:sz="0" w:space="0" w:color="auto"/>
            <w:bottom w:val="none" w:sz="0" w:space="0" w:color="auto"/>
            <w:right w:val="none" w:sz="0" w:space="0" w:color="auto"/>
          </w:divBdr>
        </w:div>
        <w:div w:id="942960697">
          <w:marLeft w:val="0"/>
          <w:marRight w:val="0"/>
          <w:marTop w:val="0"/>
          <w:marBottom w:val="0"/>
          <w:divBdr>
            <w:top w:val="none" w:sz="0" w:space="0" w:color="auto"/>
            <w:left w:val="none" w:sz="0" w:space="0" w:color="auto"/>
            <w:bottom w:val="none" w:sz="0" w:space="0" w:color="auto"/>
            <w:right w:val="none" w:sz="0" w:space="0" w:color="auto"/>
          </w:divBdr>
        </w:div>
        <w:div w:id="1066293566">
          <w:marLeft w:val="0"/>
          <w:marRight w:val="0"/>
          <w:marTop w:val="150"/>
          <w:marBottom w:val="168"/>
          <w:divBdr>
            <w:top w:val="none" w:sz="0" w:space="0" w:color="auto"/>
            <w:left w:val="none" w:sz="0" w:space="0" w:color="auto"/>
            <w:bottom w:val="none" w:sz="0" w:space="0" w:color="auto"/>
            <w:right w:val="none" w:sz="0" w:space="0" w:color="auto"/>
          </w:divBdr>
        </w:div>
        <w:div w:id="1104494764">
          <w:marLeft w:val="0"/>
          <w:marRight w:val="0"/>
          <w:marTop w:val="0"/>
          <w:marBottom w:val="0"/>
          <w:divBdr>
            <w:top w:val="none" w:sz="0" w:space="0" w:color="auto"/>
            <w:left w:val="none" w:sz="0" w:space="0" w:color="auto"/>
            <w:bottom w:val="none" w:sz="0" w:space="0" w:color="auto"/>
            <w:right w:val="none" w:sz="0" w:space="0" w:color="auto"/>
          </w:divBdr>
        </w:div>
        <w:div w:id="1718117447">
          <w:marLeft w:val="0"/>
          <w:marRight w:val="0"/>
          <w:marTop w:val="150"/>
          <w:marBottom w:val="168"/>
          <w:divBdr>
            <w:top w:val="none" w:sz="0" w:space="0" w:color="auto"/>
            <w:left w:val="none" w:sz="0" w:space="0" w:color="auto"/>
            <w:bottom w:val="none" w:sz="0" w:space="0" w:color="auto"/>
            <w:right w:val="none" w:sz="0" w:space="0" w:color="auto"/>
          </w:divBdr>
        </w:div>
        <w:div w:id="1881014277">
          <w:marLeft w:val="0"/>
          <w:marRight w:val="0"/>
          <w:marTop w:val="0"/>
          <w:marBottom w:val="0"/>
          <w:divBdr>
            <w:top w:val="none" w:sz="0" w:space="0" w:color="auto"/>
            <w:left w:val="none" w:sz="0" w:space="0" w:color="auto"/>
            <w:bottom w:val="none" w:sz="0" w:space="0" w:color="auto"/>
            <w:right w:val="none" w:sz="0" w:space="0" w:color="auto"/>
          </w:divBdr>
        </w:div>
        <w:div w:id="1938513236">
          <w:marLeft w:val="0"/>
          <w:marRight w:val="0"/>
          <w:marTop w:val="0"/>
          <w:marBottom w:val="0"/>
          <w:divBdr>
            <w:top w:val="none" w:sz="0" w:space="0" w:color="auto"/>
            <w:left w:val="none" w:sz="0" w:space="0" w:color="auto"/>
            <w:bottom w:val="none" w:sz="0" w:space="0" w:color="auto"/>
            <w:right w:val="none" w:sz="0" w:space="0" w:color="auto"/>
          </w:divBdr>
        </w:div>
      </w:divsChild>
    </w:div>
    <w:div w:id="1189030337">
      <w:bodyDiv w:val="1"/>
      <w:marLeft w:val="0"/>
      <w:marRight w:val="0"/>
      <w:marTop w:val="0"/>
      <w:marBottom w:val="0"/>
      <w:divBdr>
        <w:top w:val="none" w:sz="0" w:space="0" w:color="auto"/>
        <w:left w:val="none" w:sz="0" w:space="0" w:color="auto"/>
        <w:bottom w:val="none" w:sz="0" w:space="0" w:color="auto"/>
        <w:right w:val="none" w:sz="0" w:space="0" w:color="auto"/>
      </w:divBdr>
    </w:div>
    <w:div w:id="1844471127">
      <w:bodyDiv w:val="1"/>
      <w:marLeft w:val="0"/>
      <w:marRight w:val="0"/>
      <w:marTop w:val="0"/>
      <w:marBottom w:val="0"/>
      <w:divBdr>
        <w:top w:val="none" w:sz="0" w:space="0" w:color="auto"/>
        <w:left w:val="none" w:sz="0" w:space="0" w:color="auto"/>
        <w:bottom w:val="none" w:sz="0" w:space="0" w:color="auto"/>
        <w:right w:val="none" w:sz="0" w:space="0" w:color="auto"/>
      </w:divBdr>
    </w:div>
    <w:div w:id="1886411197">
      <w:bodyDiv w:val="1"/>
      <w:marLeft w:val="0"/>
      <w:marRight w:val="0"/>
      <w:marTop w:val="0"/>
      <w:marBottom w:val="0"/>
      <w:divBdr>
        <w:top w:val="none" w:sz="0" w:space="0" w:color="auto"/>
        <w:left w:val="none" w:sz="0" w:space="0" w:color="auto"/>
        <w:bottom w:val="none" w:sz="0" w:space="0" w:color="auto"/>
        <w:right w:val="none" w:sz="0" w:space="0" w:color="auto"/>
      </w:divBdr>
    </w:div>
    <w:div w:id="1888376586">
      <w:bodyDiv w:val="1"/>
      <w:marLeft w:val="0"/>
      <w:marRight w:val="0"/>
      <w:marTop w:val="0"/>
      <w:marBottom w:val="0"/>
      <w:divBdr>
        <w:top w:val="none" w:sz="0" w:space="0" w:color="auto"/>
        <w:left w:val="none" w:sz="0" w:space="0" w:color="auto"/>
        <w:bottom w:val="none" w:sz="0" w:space="0" w:color="auto"/>
        <w:right w:val="none" w:sz="0" w:space="0" w:color="auto"/>
      </w:divBdr>
    </w:div>
    <w:div w:id="2040812059">
      <w:bodyDiv w:val="1"/>
      <w:marLeft w:val="0"/>
      <w:marRight w:val="0"/>
      <w:marTop w:val="0"/>
      <w:marBottom w:val="0"/>
      <w:divBdr>
        <w:top w:val="none" w:sz="0" w:space="0" w:color="auto"/>
        <w:left w:val="none" w:sz="0" w:space="0" w:color="auto"/>
        <w:bottom w:val="none" w:sz="0" w:space="0" w:color="auto"/>
        <w:right w:val="none" w:sz="0" w:space="0" w:color="auto"/>
      </w:divBdr>
    </w:div>
    <w:div w:id="20870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galis.pl/document-full.seam?documentId=mfrxilryguztgmzuha4s45tfoixdcnrxg4yq"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sgu2tmnbtgu4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la\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BA56E061D49EB9ECCFB3CB233B182"/>
        <w:category>
          <w:name w:val="Ogólne"/>
          <w:gallery w:val="placeholder"/>
        </w:category>
        <w:types>
          <w:type w:val="bbPlcHdr"/>
        </w:types>
        <w:behaviors>
          <w:behavior w:val="content"/>
        </w:behaviors>
        <w:guid w:val="{AF5CE5BA-FC25-4A6C-9CA8-63B5CA03C6C7}"/>
      </w:docPartPr>
      <w:docPartBody>
        <w:p w:rsidR="00E90E3E" w:rsidRDefault="00E90E3E" w:rsidP="00E90E3E">
          <w:pPr>
            <w:pStyle w:val="3C2BA56E061D49EB9ECCFB3CB233B182"/>
          </w:pPr>
          <w:r w:rsidRPr="008D2484">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3E"/>
    <w:rsid w:val="000323FB"/>
    <w:rsid w:val="00034F0B"/>
    <w:rsid w:val="00041729"/>
    <w:rsid w:val="000E432E"/>
    <w:rsid w:val="0010723D"/>
    <w:rsid w:val="00187695"/>
    <w:rsid w:val="00196B1E"/>
    <w:rsid w:val="001A4DCE"/>
    <w:rsid w:val="001B21F5"/>
    <w:rsid w:val="001B2698"/>
    <w:rsid w:val="00203100"/>
    <w:rsid w:val="0021199A"/>
    <w:rsid w:val="00244AFC"/>
    <w:rsid w:val="002637D9"/>
    <w:rsid w:val="002A43A4"/>
    <w:rsid w:val="003423EF"/>
    <w:rsid w:val="0035430C"/>
    <w:rsid w:val="00381912"/>
    <w:rsid w:val="0039483E"/>
    <w:rsid w:val="003F6756"/>
    <w:rsid w:val="00410810"/>
    <w:rsid w:val="004413C4"/>
    <w:rsid w:val="004C723E"/>
    <w:rsid w:val="004D4630"/>
    <w:rsid w:val="004F47A1"/>
    <w:rsid w:val="004F63A5"/>
    <w:rsid w:val="00514C8A"/>
    <w:rsid w:val="00556455"/>
    <w:rsid w:val="00585148"/>
    <w:rsid w:val="005B4268"/>
    <w:rsid w:val="005C567D"/>
    <w:rsid w:val="005F6743"/>
    <w:rsid w:val="00613316"/>
    <w:rsid w:val="00677A5F"/>
    <w:rsid w:val="006A1836"/>
    <w:rsid w:val="006E2CF7"/>
    <w:rsid w:val="006E5F6C"/>
    <w:rsid w:val="0070645B"/>
    <w:rsid w:val="00751E97"/>
    <w:rsid w:val="007660E9"/>
    <w:rsid w:val="007B0188"/>
    <w:rsid w:val="007D6554"/>
    <w:rsid w:val="00855FA5"/>
    <w:rsid w:val="00893CA9"/>
    <w:rsid w:val="008C276A"/>
    <w:rsid w:val="008C45D6"/>
    <w:rsid w:val="008C4A10"/>
    <w:rsid w:val="008F56C9"/>
    <w:rsid w:val="009606F5"/>
    <w:rsid w:val="00971B15"/>
    <w:rsid w:val="00995FE2"/>
    <w:rsid w:val="009A5648"/>
    <w:rsid w:val="00A06477"/>
    <w:rsid w:val="00A27D25"/>
    <w:rsid w:val="00A512D2"/>
    <w:rsid w:val="00A8073A"/>
    <w:rsid w:val="00AE4BC5"/>
    <w:rsid w:val="00B02052"/>
    <w:rsid w:val="00B066EA"/>
    <w:rsid w:val="00B41806"/>
    <w:rsid w:val="00B4185B"/>
    <w:rsid w:val="00BB175C"/>
    <w:rsid w:val="00C422B7"/>
    <w:rsid w:val="00C8148B"/>
    <w:rsid w:val="00C82269"/>
    <w:rsid w:val="00D05B6B"/>
    <w:rsid w:val="00D35FF6"/>
    <w:rsid w:val="00DA720C"/>
    <w:rsid w:val="00DD0BC6"/>
    <w:rsid w:val="00E30C44"/>
    <w:rsid w:val="00E560DD"/>
    <w:rsid w:val="00E60095"/>
    <w:rsid w:val="00E87DAB"/>
    <w:rsid w:val="00E90E3E"/>
    <w:rsid w:val="00E97EE6"/>
    <w:rsid w:val="00EC0AE1"/>
    <w:rsid w:val="00F2793E"/>
    <w:rsid w:val="00F81BAD"/>
    <w:rsid w:val="00F95C4A"/>
    <w:rsid w:val="00FF3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90E3E"/>
    <w:rPr>
      <w:color w:val="808080"/>
    </w:rPr>
  </w:style>
  <w:style w:type="paragraph" w:customStyle="1" w:styleId="3C2BA56E061D49EB9ECCFB3CB233B182">
    <w:name w:val="3C2BA56E061D49EB9ECCFB3CB233B182"/>
    <w:rsid w:val="00E90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EABCD-864F-4E83-A2D7-09F3DDBF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35</Pages>
  <Words>10210</Words>
  <Characters>61262</Characters>
  <Application>Microsoft Office Word</Application>
  <DocSecurity>0</DocSecurity>
  <Lines>510</Lines>
  <Paragraphs>142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Nurzyński Krzysztof</dc:creator>
  <cp:lastModifiedBy>Kielak Krzysztof</cp:lastModifiedBy>
  <cp:revision>2</cp:revision>
  <cp:lastPrinted>2020-05-11T10:03:00Z</cp:lastPrinted>
  <dcterms:created xsi:type="dcterms:W3CDTF">2020-05-18T08:05:00Z</dcterms:created>
  <dcterms:modified xsi:type="dcterms:W3CDTF">2020-05-18T08:05:00Z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