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4850" w:type="dxa"/>
        <w:tblInd w:w="-856" w:type="dxa"/>
        <w:tblLayout w:type="fixed"/>
        <w:tblLook w:val="04A0" w:firstRow="1" w:lastRow="0" w:firstColumn="1" w:lastColumn="0" w:noHBand="0" w:noVBand="1"/>
      </w:tblPr>
      <w:tblGrid>
        <w:gridCol w:w="547"/>
        <w:gridCol w:w="1297"/>
        <w:gridCol w:w="6237"/>
        <w:gridCol w:w="6769"/>
      </w:tblGrid>
      <w:tr w:rsidR="00495B25" w:rsidRPr="00A42B98" w:rsidTr="00495B25">
        <w:trPr>
          <w:trHeight w:val="1724"/>
        </w:trPr>
        <w:tc>
          <w:tcPr>
            <w:tcW w:w="547" w:type="dxa"/>
            <w:shd w:val="clear" w:color="auto" w:fill="D8EBFC"/>
          </w:tcPr>
          <w:p w:rsidR="00495B25" w:rsidRPr="00274032" w:rsidRDefault="00495B25" w:rsidP="00067479">
            <w:pPr>
              <w:rPr>
                <w:rFonts w:cstheme="minorHAnsi"/>
                <w:sz w:val="24"/>
                <w:szCs w:val="24"/>
              </w:rPr>
            </w:pPr>
            <w:r w:rsidRPr="00274032">
              <w:rPr>
                <w:rFonts w:cstheme="minorHAnsi"/>
                <w:sz w:val="24"/>
                <w:szCs w:val="24"/>
              </w:rPr>
              <w:t>30.</w:t>
            </w:r>
          </w:p>
        </w:tc>
        <w:tc>
          <w:tcPr>
            <w:tcW w:w="1297" w:type="dxa"/>
            <w:shd w:val="clear" w:color="auto" w:fill="auto"/>
          </w:tcPr>
          <w:p w:rsidR="00495B25" w:rsidRPr="00274032" w:rsidRDefault="00495B25" w:rsidP="00067479">
            <w:pPr>
              <w:rPr>
                <w:rFonts w:cstheme="minorHAnsi"/>
                <w:sz w:val="24"/>
                <w:szCs w:val="24"/>
              </w:rPr>
            </w:pPr>
            <w:r w:rsidRPr="00274032">
              <w:rPr>
                <w:rFonts w:cstheme="minorHAnsi"/>
                <w:sz w:val="24"/>
                <w:szCs w:val="24"/>
              </w:rPr>
              <w:t>Uwagi dot. mikroinstalacji paliw płynnych</w:t>
            </w:r>
          </w:p>
        </w:tc>
        <w:tc>
          <w:tcPr>
            <w:tcW w:w="6237" w:type="dxa"/>
            <w:shd w:val="clear" w:color="auto" w:fill="auto"/>
          </w:tcPr>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Propozycja</w:t>
            </w:r>
            <w:bookmarkStart w:id="0" w:name="_GoBack"/>
            <w:bookmarkEnd w:id="0"/>
            <w:r w:rsidRPr="009B0570">
              <w:rPr>
                <w:rFonts w:cstheme="minorHAnsi"/>
                <w:color w:val="000000" w:themeColor="text1"/>
                <w:sz w:val="24"/>
                <w:szCs w:val="24"/>
                <w:highlight w:val="yellow"/>
              </w:rPr>
              <w:t xml:space="preserve"> dotycząca uregulowania przechowywania paliw na użytek własny do 5000 litrów w tzw. „mikroinstalacjach paliw płynnych”.</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W § 1 dodać pkt ….- definicja   „ mikroinstalacja paliw płynnych”          - zbiornik, w tym wykonany z tworzyw sztucznych i urządzenia o konstrukcji stałej przeznaczone do magazynowania i wydawania do zbiorników pojazdów oraz maszyn paliw płynnych III klasy wyłącznie  na potrzeby własne”. </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Rozdział 2 zmienić tytuł z „Usytuowanie stacji paliw płynnych i stacji kontenerowych” na „Usytuowanie stacji paliw płynnych, stacji kontenerowych i mikroinstalacji paliw płynnych”.</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W § 96 dodać: </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pkt 4. Pojemność zbiornika magazynowego dla produktów naftowych III klasy w mikroinstalacji paliw płynnych  nie powinna przekraczać 5 m3.</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Dodać § 99*: </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99*.1. Przechowywanie paliw na własny użytek oraz napełnianie zbiorników pojazdów i maszyn napędzanych silnikami spalinowymi dopuszczalne jest tylko w mikroinstalacji paliw płynnych</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2. W mikroinstalacjach  paliw płynnych,  paliwa mogą być magazynowane tylko w zbiorniku naziemnym dwu płaszczowym, wyposażonym w niezbędną armaturę zapewniającą bezpieczną eksploatację </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3. Mikroinstalację paliw płynnych  do przechowywania paliw płynnych klasy III należy sytuować na terenie utwardzonym z zachowaniem następujących odległości:</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1) 10 m - od budynków mieszkalnych i budynków użyteczności publicznej;</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lastRenderedPageBreak/>
              <w:t>2)  5 m - od innych obiektów budowlanych i od granicy działki sąsiedniej.</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4. Odległości, o których mowa w ust. 2, mogą być zmniejszone o połowę, pod warunkiem zastosowania pomiędzy budynkiem lub obiektem a zbiornikiem ściany oddzielenia przeciwpożarowego o klasie odporności ogniowej co najmniej REI 120 zasłaniającej zbiornik od strony budynku lub obiektu.</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5. Dopuszcza się wykonanie ściany zewnętrznej budynku lub obiektu od strony zbiornika jako ściany oddzielenia przeciwpożarowego, o której mowa w ust. 3.</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6. Mikroinstalacja paliw płynnych:</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1) powinna być ustawiona na płaskiej, wypoziomowanej, równej i stabilnej powierzchni wykonanej z niepalnego materiału;</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2) powierzchnia posadowienia powinna chronić przed przedostawaniem się czynników roboczych do gleby </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3) połączenie cysterny drogowej ze zbiornikiem w czasie napełniania powinno być szczelne,</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4) napełnianie zbiorników pojazdów i maszyn ze zbiornika należy prowadzić w sposób ograniczający do minimum możliwość rozlania produktów naftowych do środowiska.</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7. Mikroinstalację paliw płynnych należy wyposażyć w instalację odprowadzającą ładunki elektrostatyczne, podręczny sprzęt gaśniczy oraz środki do neutralizacji rozlewów produktów naftowych. </w:t>
            </w:r>
          </w:p>
          <w:p w:rsidR="00495B25" w:rsidRPr="009B0570" w:rsidRDefault="00495B25" w:rsidP="00067479">
            <w:pPr>
              <w:jc w:val="both"/>
              <w:rPr>
                <w:rFonts w:cstheme="minorHAnsi"/>
                <w:color w:val="000000" w:themeColor="text1"/>
                <w:sz w:val="24"/>
                <w:szCs w:val="24"/>
                <w:highlight w:val="yellow"/>
              </w:rPr>
            </w:pP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Ponadto w celu uregulowania w sposób kompleksowy całego procesu inwestycyjnego dla mikroinstalacji paliw płynnych konieczne jest równoczesne  rozstrzygniecie następujących kwestii:    </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lastRenderedPageBreak/>
              <w:t>1.Przepisy Rozporządzenia stosuje się przy budowie i przebudowie obiektów budowlanych przeznaczonych do magazynowania, przeładunku i dystrybucji ropy naftowej oraz produktów naftowych. Czy np. postawienie na kostce brukowej lub wylewce betonowej zbiornika z tworzyw sztucznych  o pojemności 5m</w:t>
            </w:r>
            <w:r w:rsidRPr="00403AB4">
              <w:rPr>
                <w:rFonts w:cstheme="minorHAnsi"/>
                <w:sz w:val="24"/>
                <w:szCs w:val="24"/>
                <w:highlight w:val="yellow"/>
                <w:vertAlign w:val="superscript"/>
              </w:rPr>
              <w:t>3</w:t>
            </w:r>
            <w:r w:rsidRPr="009B0570">
              <w:rPr>
                <w:rFonts w:cstheme="minorHAnsi"/>
                <w:color w:val="000000" w:themeColor="text1"/>
                <w:sz w:val="24"/>
                <w:szCs w:val="24"/>
                <w:highlight w:val="yellow"/>
              </w:rPr>
              <w:t xml:space="preserve"> jest budową?</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2.Wymagania techniczne dot. projektowania, budowy, wytwarzania  zbiorników bezciśnieniowych i niskociśnieniowych określają przepisy odrębne. Czy dotyczy to także procesów  produkcji oraz dopuszczenia do użytkowani takich zbiorników ?</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3.Rozdzielne traktowanie urządzenia (mikroinstalacji paliw płynnych) do przechowywania ON jako: zbiornika i układu dystrybucyjnego - winno być traktowane łącznie jako jedno urządzenie. Negatywnie to wpływa na bezpieczeństwo korzystania z urządzenia. Skutkuje to barkiem jasnych kryteriów podziału  odpowiedzialności co do różnych podmiotów ingerujących w to urządzenie. (jako całość stan techniczny i dopuszczenie do eksploatacji powinien realizować UDT) </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4.Brak jednolitego podejścia co do procedury wydania decyzji dotyczącej zgody na posadowienie zbiornika na posesji zarówno przez jednostki samorządu oraz UDT.</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5.Konieczność uregulowania w przepisach środowiskowych iż  instalacja zbiornika dwupłaszczowego z tworzyw sztucznych wraz z układem dystrybucyjnym (mikroinstalacji paliw płynnych) do potrzeb własnych do pojemności 5m3 będzie przedsięwzięciem  nieznacząco oddziałującym na środowisko.</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6.Konieczność zmian w prawie budowlanym iż instalacja zbiornika dwupłaszczowego z tworzyw sztucznych wraz z </w:t>
            </w:r>
            <w:r w:rsidRPr="009B0570">
              <w:rPr>
                <w:rFonts w:cstheme="minorHAnsi"/>
                <w:color w:val="000000" w:themeColor="text1"/>
                <w:sz w:val="24"/>
                <w:szCs w:val="24"/>
                <w:highlight w:val="yellow"/>
              </w:rPr>
              <w:lastRenderedPageBreak/>
              <w:t>układem dystrybucyjnym (mikroinstalacji paliw płynnych) do potrzeb własnych do pojemności 5m3 wymaga tylko zgłoszenia do właściwego PINB (brak wymogu uzyskiwania pozwolenia na budowę) oraz możliwe ograniczenie stosowania przepisów budowlanych do mikroinstalacji paliw płynnych.</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7.Do rozstrzygnięcia pozostaje również sytuacja tymczasowego posadowienia mikroinstalacji paliw płynnych  co ma miejsce np. w przypadku placów budowy. Konieczne jest jednoznaczne przesądzenie czy dla obiektów tymczasowych  potrzebne jest uzyskiwanie wypisu z rejestru gruntów, mapa do celów projektowych, wypis z PZP, projekt budowlany itp.</w:t>
            </w:r>
          </w:p>
          <w:p w:rsidR="00495B25" w:rsidRPr="009B0570" w:rsidRDefault="00495B25" w:rsidP="00067479">
            <w:pPr>
              <w:jc w:val="both"/>
              <w:rPr>
                <w:rFonts w:cstheme="minorHAnsi"/>
                <w:b/>
                <w:color w:val="000000" w:themeColor="text1"/>
                <w:sz w:val="24"/>
                <w:szCs w:val="24"/>
                <w:highlight w:val="yellow"/>
              </w:rPr>
            </w:pPr>
          </w:p>
          <w:p w:rsidR="00495B25" w:rsidRPr="009B0570" w:rsidRDefault="00495B25" w:rsidP="00067479">
            <w:pPr>
              <w:jc w:val="both"/>
              <w:rPr>
                <w:rFonts w:cstheme="minorHAnsi"/>
                <w:b/>
                <w:color w:val="000000" w:themeColor="text1"/>
                <w:sz w:val="24"/>
                <w:szCs w:val="24"/>
                <w:highlight w:val="yellow"/>
              </w:rPr>
            </w:pPr>
            <w:r w:rsidRPr="009B0570">
              <w:rPr>
                <w:rFonts w:cstheme="minorHAnsi"/>
                <w:b/>
                <w:color w:val="000000" w:themeColor="text1"/>
                <w:sz w:val="24"/>
                <w:szCs w:val="24"/>
                <w:highlight w:val="yellow"/>
              </w:rPr>
              <w:t>UZASADNIENIE:</w:t>
            </w:r>
          </w:p>
          <w:p w:rsidR="00495B25" w:rsidRPr="009B0570" w:rsidRDefault="00495B25" w:rsidP="00067479">
            <w:pPr>
              <w:jc w:val="both"/>
              <w:rPr>
                <w:rFonts w:cstheme="minorHAnsi"/>
                <w:color w:val="000000" w:themeColor="text1"/>
                <w:sz w:val="24"/>
                <w:szCs w:val="24"/>
                <w:highlight w:val="yellow"/>
              </w:rPr>
            </w:pPr>
            <w:r w:rsidRPr="009B0570">
              <w:rPr>
                <w:rFonts w:cstheme="minorHAnsi"/>
                <w:color w:val="000000" w:themeColor="text1"/>
                <w:sz w:val="24"/>
                <w:szCs w:val="24"/>
                <w:highlight w:val="yellow"/>
              </w:rPr>
              <w:t xml:space="preserve">W obecnym rozporządzeniu brak jest definicji zbiornika dwupłaszczowego z tworzyw sztucznych – mikroinstalacji, bez względu na jego pojemność. Przepisy rozporządzenia odnoszą się do między innymi stacji kontenerowych i stacji paliw płynnych. Bardzo popularny wśród konsumentów paliw ciekłych w Polsce  zbiornik 5 m3 pojemności wraz   z zintegrowanym (wbudowanym) dystrybutorem nie kwalifikuje się ani do definicji stacji paliw ani stacji kontenerowej. Dlatego też koniecznym jest uregulowanie na poziomie rozporządzenia i ujednolicenie  warunków technicznych dla usytuowania, eksploatacji oraz zaprzestania eksploatacji tzw. mikroinstalacji paliw płynnych, (zbiornik+ urządzenie nalewcze), nie będących standardową stacją paliw płynnych a służącą w Polsce do zaopatrywania się w paliw ciekłe, tj. pełniących funkcję stacji zakładowych. Szacuje się, iż w przypadku oleju napędowego </w:t>
            </w:r>
            <w:r w:rsidRPr="009B0570">
              <w:rPr>
                <w:rFonts w:cstheme="minorHAnsi"/>
                <w:color w:val="000000" w:themeColor="text1"/>
                <w:sz w:val="24"/>
                <w:szCs w:val="24"/>
                <w:highlight w:val="yellow"/>
              </w:rPr>
              <w:lastRenderedPageBreak/>
              <w:t xml:space="preserve">rynek detaliczny zaopatrywany z tej infrastruktury wynosi już ok. 20%, co stanowi bardzo istotną część infrastruktury paliw ciekłych w Polsce. Brak jednolitych standardów dla tej infrastruktury z jednej strony stanowią istotną barierę w prawidłowym instalowaniu i eksploatacji tych obiektów, a  z drugiej stanowi pole do potencjalnych nadużyć  w zakresie wykorzystywania niesprawnej przez to tańszej w instalacji infrastruktury do podaży paliw ciekłych na rynek w ramach szarej strefy).     </w:t>
            </w:r>
          </w:p>
        </w:tc>
        <w:tc>
          <w:tcPr>
            <w:tcW w:w="6769" w:type="dxa"/>
          </w:tcPr>
          <w:p w:rsidR="00495B25" w:rsidRPr="00A42B98" w:rsidRDefault="00495B25" w:rsidP="00067479">
            <w:pPr>
              <w:jc w:val="both"/>
              <w:rPr>
                <w:rFonts w:cstheme="minorHAnsi"/>
                <w:b/>
                <w:bCs/>
                <w:highlight w:val="yellow"/>
              </w:rPr>
            </w:pPr>
            <w:r w:rsidRPr="00A42B98">
              <w:rPr>
                <w:rFonts w:cstheme="minorHAnsi"/>
                <w:b/>
                <w:bCs/>
                <w:highlight w:val="yellow"/>
              </w:rPr>
              <w:lastRenderedPageBreak/>
              <w:t>Korekta propozycji zgłoszona przez PKN ORLEN po spotkaniu w dn. 18.</w:t>
            </w:r>
            <w:r>
              <w:rPr>
                <w:rFonts w:cstheme="minorHAnsi"/>
                <w:b/>
                <w:bCs/>
                <w:highlight w:val="yellow"/>
              </w:rPr>
              <w:t>0</w:t>
            </w:r>
            <w:r w:rsidRPr="00A42B98">
              <w:rPr>
                <w:rFonts w:cstheme="minorHAnsi"/>
                <w:b/>
                <w:bCs/>
                <w:highlight w:val="yellow"/>
              </w:rPr>
              <w:t>1.2022 r.</w:t>
            </w:r>
          </w:p>
          <w:p w:rsidR="00495B25" w:rsidRPr="00A42B98" w:rsidRDefault="00495B25" w:rsidP="00067479">
            <w:pPr>
              <w:jc w:val="both"/>
              <w:rPr>
                <w:rFonts w:cstheme="minorHAnsi"/>
                <w:highlight w:val="yellow"/>
              </w:rPr>
            </w:pPr>
            <w:r w:rsidRPr="00A42B98">
              <w:rPr>
                <w:rFonts w:cstheme="minorHAnsi"/>
                <w:highlight w:val="yellow"/>
              </w:rPr>
              <w:t>W § 1 dodać pkt ….- definicja   „ mikroinstalacja paliw płynnych”   - zbiornik, w tym zbiornik wykonany z tworzyw sztucznych i urządzenia o konstrukcji stałej przeznaczone do magazynowania i wydawania paliw płynnych do zbiorników pojazdów, pojazdów kolejowych, statków, rekreacyjnych jednostek pływających, maszyn, w tym maszyn nie poruszających się po drogach lub do innych urządzeń”</w:t>
            </w:r>
          </w:p>
          <w:p w:rsidR="00495B25" w:rsidRPr="00A42B98" w:rsidRDefault="00495B25" w:rsidP="00067479">
            <w:pPr>
              <w:jc w:val="both"/>
              <w:rPr>
                <w:rFonts w:cstheme="minorHAnsi"/>
                <w:b/>
                <w:highlight w:val="yellow"/>
              </w:rPr>
            </w:pPr>
            <w:r w:rsidRPr="00A42B98">
              <w:rPr>
                <w:rFonts w:cstheme="minorHAnsi"/>
                <w:b/>
                <w:highlight w:val="yellow"/>
              </w:rPr>
              <w:t xml:space="preserve">Warunki ogólne    </w:t>
            </w:r>
          </w:p>
          <w:p w:rsidR="00495B25" w:rsidRPr="00A42B98" w:rsidRDefault="00495B25" w:rsidP="00067479">
            <w:pPr>
              <w:jc w:val="both"/>
              <w:rPr>
                <w:rFonts w:cstheme="minorHAnsi"/>
                <w:highlight w:val="yellow"/>
              </w:rPr>
            </w:pPr>
            <w:r w:rsidRPr="00A42B98">
              <w:rPr>
                <w:rFonts w:cstheme="minorHAnsi"/>
                <w:highlight w:val="yellow"/>
              </w:rPr>
              <w:t>p.xxx  1. Dopuszcza się użytkowanie mikroinstalacji paliw płynnych jako  obiektów budowlanych przeznaczonych wyłącznie na użytek własny.</w:t>
            </w:r>
          </w:p>
          <w:p w:rsidR="00495B25" w:rsidRPr="00A42B98" w:rsidRDefault="00495B25" w:rsidP="00067479">
            <w:pPr>
              <w:jc w:val="both"/>
              <w:rPr>
                <w:rFonts w:cstheme="minorHAnsi"/>
                <w:highlight w:val="yellow"/>
              </w:rPr>
            </w:pPr>
            <w:r w:rsidRPr="00A42B98">
              <w:rPr>
                <w:rFonts w:cstheme="minorHAnsi"/>
                <w:highlight w:val="yellow"/>
              </w:rPr>
              <w:t xml:space="preserve">2. Zabrania się magazynowania oraz wydawania produktów naftowych do zbiorników pojazdów, pojazdów kolejowych, statków, rekreacyjnych jednostek pływających, zbiorników maszyn, w tym maszyn nieporuszających się po drogach lub do zbiorników innych urządzeń z wykorzystaniem obiektów budowlanych innych niż stacje paliw płynnych, stacje kontenerowe, samodzielne stacje gazu płynnego  lub mikroinstalacje paliw płynnych.   </w:t>
            </w:r>
          </w:p>
          <w:p w:rsidR="00495B25" w:rsidRPr="00A42B98" w:rsidRDefault="00495B25" w:rsidP="00067479">
            <w:pPr>
              <w:jc w:val="both"/>
              <w:rPr>
                <w:rFonts w:cstheme="minorHAnsi"/>
                <w:highlight w:val="yellow"/>
              </w:rPr>
            </w:pPr>
            <w:r w:rsidRPr="00A42B98">
              <w:rPr>
                <w:rFonts w:cstheme="minorHAnsi"/>
                <w:highlight w:val="yellow"/>
              </w:rPr>
              <w:t>3. W mikroinstalacjach paliw płynnych możliwe jest magazynowanie  wyłącznie produktów naftowych III klasy.</w:t>
            </w:r>
          </w:p>
          <w:p w:rsidR="00495B25" w:rsidRPr="00A42B98" w:rsidRDefault="00495B25" w:rsidP="00067479">
            <w:pPr>
              <w:jc w:val="both"/>
              <w:rPr>
                <w:rFonts w:cstheme="minorHAnsi"/>
                <w:b/>
                <w:highlight w:val="yellow"/>
              </w:rPr>
            </w:pPr>
            <w:r w:rsidRPr="00A42B98">
              <w:rPr>
                <w:rFonts w:cstheme="minorHAnsi"/>
                <w:b/>
                <w:highlight w:val="yellow"/>
              </w:rPr>
              <w:t>Usytuowanie mikroinstalacji paliw płynnych</w:t>
            </w:r>
          </w:p>
          <w:p w:rsidR="00495B25" w:rsidRPr="00A42B98" w:rsidRDefault="00495B25" w:rsidP="00067479">
            <w:pPr>
              <w:jc w:val="both"/>
              <w:rPr>
                <w:rFonts w:cstheme="minorHAnsi"/>
                <w:highlight w:val="yellow"/>
              </w:rPr>
            </w:pPr>
            <w:r w:rsidRPr="00A42B98">
              <w:rPr>
                <w:rFonts w:cstheme="minorHAnsi"/>
                <w:highlight w:val="yellow"/>
              </w:rPr>
              <w:t>Rozdział 2 zmienić tytuł z „Usytuowanie stacji paliw płynnych i stacji kontenerowych” na „Usytuowanie stacji paliw płynnych, stacji kontenerowych i mikroinstalacji paliw płynnych”.</w:t>
            </w:r>
          </w:p>
          <w:p w:rsidR="00495B25" w:rsidRPr="00A42B98" w:rsidRDefault="00495B25" w:rsidP="00067479">
            <w:pPr>
              <w:jc w:val="both"/>
              <w:rPr>
                <w:rFonts w:cstheme="minorHAnsi"/>
                <w:highlight w:val="yellow"/>
              </w:rPr>
            </w:pPr>
            <w:r w:rsidRPr="00A42B98">
              <w:rPr>
                <w:rFonts w:cstheme="minorHAnsi"/>
                <w:highlight w:val="yellow"/>
              </w:rPr>
              <w:t xml:space="preserve">W § 96 dodać: </w:t>
            </w:r>
          </w:p>
          <w:p w:rsidR="00495B25" w:rsidRPr="00A42B98" w:rsidRDefault="00495B25" w:rsidP="00067479">
            <w:pPr>
              <w:jc w:val="both"/>
              <w:rPr>
                <w:rFonts w:cstheme="minorHAnsi"/>
                <w:highlight w:val="yellow"/>
              </w:rPr>
            </w:pPr>
            <w:r w:rsidRPr="00A42B98">
              <w:rPr>
                <w:rFonts w:cstheme="minorHAnsi"/>
                <w:highlight w:val="yellow"/>
              </w:rPr>
              <w:t>pkt 4. Pojemność zbiornika magazynowego w pojedynczej mikroinstalacji paliw płynnych  nie może przekraczać 5 m3.</w:t>
            </w:r>
          </w:p>
          <w:p w:rsidR="00495B25" w:rsidRPr="00A42B98" w:rsidRDefault="00495B25" w:rsidP="00067479">
            <w:pPr>
              <w:jc w:val="both"/>
              <w:rPr>
                <w:rFonts w:cstheme="minorHAnsi"/>
                <w:highlight w:val="yellow"/>
              </w:rPr>
            </w:pPr>
            <w:r w:rsidRPr="00A42B98">
              <w:rPr>
                <w:rFonts w:cstheme="minorHAnsi"/>
                <w:highlight w:val="yellow"/>
              </w:rPr>
              <w:t>§ xxx 1.  Mikroinstalacje paliw płynnych  sytuuje się  na terenie utwardzonym,  na równej, płaskiej, wypoziomowanej i stabilnej powierzchni wykonanej z niepalnego materiału. Podstawa musi być co najmniej 30 cm szersza i dłuższa od samej mikroinstalacji paliw płynnych. Grubość podstawy powinna wynosić co najmniej 5 cm.</w:t>
            </w:r>
          </w:p>
          <w:p w:rsidR="00495B25" w:rsidRPr="00A42B98" w:rsidRDefault="00495B25" w:rsidP="00067479">
            <w:pPr>
              <w:jc w:val="both"/>
              <w:rPr>
                <w:rFonts w:cstheme="minorHAnsi"/>
                <w:highlight w:val="yellow"/>
              </w:rPr>
            </w:pPr>
            <w:r w:rsidRPr="00A42B98">
              <w:rPr>
                <w:rFonts w:cstheme="minorHAnsi"/>
                <w:highlight w:val="yellow"/>
              </w:rPr>
              <w:lastRenderedPageBreak/>
              <w:t xml:space="preserve">2. Powierzchnia posadowienia mikroinstalacji paliw płynnych ma zapewniać  ochronę przed przedostawaniem się paliw płynnych do gruntu, wód gruntowych i powierzchniowych. </w:t>
            </w:r>
          </w:p>
          <w:p w:rsidR="00495B25" w:rsidRPr="00A42B98" w:rsidRDefault="00495B25" w:rsidP="00067479">
            <w:pPr>
              <w:jc w:val="both"/>
              <w:rPr>
                <w:rFonts w:cstheme="minorHAnsi"/>
                <w:highlight w:val="yellow"/>
              </w:rPr>
            </w:pPr>
            <w:r w:rsidRPr="00A42B98">
              <w:rPr>
                <w:rFonts w:cstheme="minorHAnsi"/>
                <w:highlight w:val="yellow"/>
              </w:rPr>
              <w:t>3. Usytuowanie mikroinstalacji paliw płynnych:</w:t>
            </w:r>
          </w:p>
          <w:p w:rsidR="00495B25" w:rsidRPr="00A42B98" w:rsidRDefault="00495B25" w:rsidP="00067479">
            <w:pPr>
              <w:jc w:val="both"/>
              <w:rPr>
                <w:rFonts w:cstheme="minorHAnsi"/>
                <w:highlight w:val="yellow"/>
              </w:rPr>
            </w:pPr>
            <w:r w:rsidRPr="00A42B98">
              <w:rPr>
                <w:rFonts w:cstheme="minorHAnsi"/>
                <w:highlight w:val="yellow"/>
              </w:rPr>
              <w:t xml:space="preserve">1) ma zapewniać bezpieczny i bezkolizyjny ruch pojazdów dostarczających paliw płynne do jej zbiornika oraz  ruch obsługiwanych pojazdów, pojazdów kolejowych, statków, rekreacyjnych jednostek pływających, maszyn lub innych urządzeń; </w:t>
            </w:r>
          </w:p>
          <w:p w:rsidR="00495B25" w:rsidRPr="00A42B98" w:rsidRDefault="00495B25" w:rsidP="00067479">
            <w:pPr>
              <w:jc w:val="both"/>
              <w:rPr>
                <w:rFonts w:cstheme="minorHAnsi"/>
                <w:highlight w:val="yellow"/>
              </w:rPr>
            </w:pPr>
            <w:r w:rsidRPr="00A42B98">
              <w:rPr>
                <w:rFonts w:cstheme="minorHAnsi"/>
                <w:highlight w:val="yellow"/>
              </w:rPr>
              <w:t xml:space="preserve">2) ma  ograniczać do minimum  możliwość przenikania paliw płynnych do gruntu, wód gruntowych i powierzchniowych podczas napełniania zbiorników pojazdów, pojazdów kolejowych, statków,  rekreacyjnych jednostek pływających lub zbiorników  maszyn, w tym maszyn  nieporuszających się po drogach  lub zbiorników innych urządzeń; </w:t>
            </w:r>
          </w:p>
          <w:p w:rsidR="00495B25" w:rsidRPr="00A42B98" w:rsidRDefault="00495B25" w:rsidP="00067479">
            <w:pPr>
              <w:jc w:val="both"/>
              <w:rPr>
                <w:rFonts w:cstheme="minorHAnsi"/>
                <w:highlight w:val="yellow"/>
              </w:rPr>
            </w:pPr>
            <w:r w:rsidRPr="00A42B98">
              <w:rPr>
                <w:rFonts w:cstheme="minorHAnsi"/>
                <w:highlight w:val="yellow"/>
              </w:rPr>
              <w:t xml:space="preserve">3)  ma zapewniać wolną  przestrzeń wokół  mikroinstalacji paliw płynnych dla celów dokonywania  jej okresowych kontroli lub przeglądów. </w:t>
            </w:r>
          </w:p>
          <w:p w:rsidR="00495B25" w:rsidRPr="00A42B98" w:rsidRDefault="00495B25" w:rsidP="00067479">
            <w:pPr>
              <w:jc w:val="both"/>
              <w:rPr>
                <w:rFonts w:cstheme="minorHAnsi"/>
                <w:highlight w:val="yellow"/>
              </w:rPr>
            </w:pPr>
            <w:r w:rsidRPr="00A42B98">
              <w:rPr>
                <w:rFonts w:cstheme="minorHAnsi"/>
                <w:highlight w:val="yellow"/>
              </w:rPr>
              <w:t>4. Mikroinstalacji paliw płynnych nie sytuuje się:</w:t>
            </w:r>
          </w:p>
          <w:p w:rsidR="00495B25" w:rsidRPr="00A42B98" w:rsidRDefault="00495B25" w:rsidP="00067479">
            <w:pPr>
              <w:jc w:val="both"/>
              <w:rPr>
                <w:rFonts w:cstheme="minorHAnsi"/>
                <w:highlight w:val="yellow"/>
              </w:rPr>
            </w:pPr>
            <w:r w:rsidRPr="00A42B98">
              <w:rPr>
                <w:rFonts w:cstheme="minorHAnsi"/>
                <w:highlight w:val="yellow"/>
              </w:rPr>
              <w:t>1) na terenie otoczonym ze wszystkich stron budynkami;</w:t>
            </w:r>
          </w:p>
          <w:p w:rsidR="00495B25" w:rsidRPr="00A42B98" w:rsidRDefault="00495B25" w:rsidP="00067479">
            <w:pPr>
              <w:jc w:val="both"/>
              <w:rPr>
                <w:rFonts w:cstheme="minorHAnsi"/>
                <w:highlight w:val="yellow"/>
              </w:rPr>
            </w:pPr>
            <w:r w:rsidRPr="00A42B98">
              <w:rPr>
                <w:rFonts w:cstheme="minorHAnsi"/>
                <w:highlight w:val="yellow"/>
              </w:rPr>
              <w:t>2) w garażach, magazynach i innych budynkach, a także na chodnikach lub pasach przeznaczonych dla ruchu pieszego.</w:t>
            </w:r>
          </w:p>
          <w:p w:rsidR="00495B25" w:rsidRPr="00A42B98" w:rsidRDefault="00495B25" w:rsidP="00067479">
            <w:pPr>
              <w:jc w:val="both"/>
              <w:rPr>
                <w:rFonts w:cstheme="minorHAnsi"/>
                <w:highlight w:val="yellow"/>
              </w:rPr>
            </w:pPr>
            <w:r w:rsidRPr="00A42B98">
              <w:rPr>
                <w:rFonts w:cstheme="minorHAnsi"/>
                <w:highlight w:val="yellow"/>
              </w:rPr>
              <w:t>5. Mikroinstalację paliw płynnych  wykorzystywaną do przechowywania i wydawania paliw płynnych sytuuje się z zachowaniem następujących odległości:</w:t>
            </w:r>
          </w:p>
          <w:p w:rsidR="00495B25" w:rsidRPr="00A42B98" w:rsidRDefault="00495B25" w:rsidP="00067479">
            <w:pPr>
              <w:jc w:val="both"/>
              <w:rPr>
                <w:rFonts w:cstheme="minorHAnsi"/>
                <w:highlight w:val="yellow"/>
              </w:rPr>
            </w:pPr>
            <w:r w:rsidRPr="00A42B98">
              <w:rPr>
                <w:rFonts w:cstheme="minorHAnsi"/>
                <w:highlight w:val="yellow"/>
              </w:rPr>
              <w:t>1) …. m – od innej mikroinstalacji paliw płynnych,</w:t>
            </w:r>
          </w:p>
          <w:p w:rsidR="00495B25" w:rsidRPr="00A42B98" w:rsidRDefault="00495B25" w:rsidP="00067479">
            <w:pPr>
              <w:jc w:val="both"/>
              <w:rPr>
                <w:rFonts w:cstheme="minorHAnsi"/>
                <w:highlight w:val="yellow"/>
              </w:rPr>
            </w:pPr>
            <w:r w:rsidRPr="00A42B98">
              <w:rPr>
                <w:rFonts w:cstheme="minorHAnsi"/>
                <w:highlight w:val="yellow"/>
              </w:rPr>
              <w:t>2) 10 m - od budynków mieszkalnych i budynków użyteczności publicznej,</w:t>
            </w:r>
          </w:p>
          <w:p w:rsidR="00495B25" w:rsidRPr="00A42B98" w:rsidRDefault="00495B25" w:rsidP="00067479">
            <w:pPr>
              <w:jc w:val="both"/>
              <w:rPr>
                <w:rFonts w:cstheme="minorHAnsi"/>
                <w:highlight w:val="yellow"/>
              </w:rPr>
            </w:pPr>
            <w:r w:rsidRPr="00A42B98">
              <w:rPr>
                <w:rFonts w:cstheme="minorHAnsi"/>
                <w:highlight w:val="yellow"/>
              </w:rPr>
              <w:t>3)  5 m - od innych obiektów budowlanych i od granicy działki sąsiedniej,</w:t>
            </w:r>
          </w:p>
          <w:p w:rsidR="00495B25" w:rsidRPr="00A42B98" w:rsidRDefault="00495B25" w:rsidP="00067479">
            <w:pPr>
              <w:jc w:val="both"/>
              <w:rPr>
                <w:rFonts w:cstheme="minorHAnsi"/>
                <w:highlight w:val="yellow"/>
              </w:rPr>
            </w:pPr>
            <w:r w:rsidRPr="00A42B98">
              <w:rPr>
                <w:rFonts w:cstheme="minorHAnsi"/>
                <w:highlight w:val="yellow"/>
              </w:rPr>
              <w:t xml:space="preserve">4) 5 m – od studzienek kanalizacyjnych, wodociągowych, ciepłowniczych oraz od otworów do pomieszczeń których podłoga znajduje się  poniżej przyległego terenu,   </w:t>
            </w:r>
          </w:p>
          <w:p w:rsidR="00495B25" w:rsidRPr="00A42B98" w:rsidRDefault="00495B25" w:rsidP="00067479">
            <w:pPr>
              <w:jc w:val="both"/>
              <w:rPr>
                <w:rFonts w:cstheme="minorHAnsi"/>
                <w:highlight w:val="yellow"/>
              </w:rPr>
            </w:pPr>
            <w:r w:rsidRPr="00A42B98">
              <w:rPr>
                <w:rFonts w:cstheme="minorHAnsi"/>
                <w:highlight w:val="yellow"/>
              </w:rPr>
              <w:t>5) 3 metry-  od drogi publicznej.</w:t>
            </w:r>
          </w:p>
          <w:p w:rsidR="00495B25" w:rsidRPr="00A42B98" w:rsidRDefault="00495B25" w:rsidP="00067479">
            <w:pPr>
              <w:jc w:val="both"/>
              <w:rPr>
                <w:rFonts w:cstheme="minorHAnsi"/>
                <w:highlight w:val="yellow"/>
              </w:rPr>
            </w:pPr>
            <w:r w:rsidRPr="00A42B98">
              <w:rPr>
                <w:rFonts w:cstheme="minorHAnsi"/>
                <w:highlight w:val="yellow"/>
              </w:rPr>
              <w:t xml:space="preserve">6. Odległości, o których mowa w ust. 5 pkt 2-3 , można  zmniejszyć o połowę, pod warunkiem zastosowania pomiędzy budynkiem lub obiektem a zbiornikiem ściany oddzielenia przeciwpożarowego o klasie odporności </w:t>
            </w:r>
            <w:r w:rsidRPr="00A42B98">
              <w:rPr>
                <w:rFonts w:cstheme="minorHAnsi"/>
                <w:highlight w:val="yellow"/>
              </w:rPr>
              <w:lastRenderedPageBreak/>
              <w:t>ogniowej co najmniej REI 120 zasłaniającej zbiornik od strony budynku lub obiektu.</w:t>
            </w:r>
          </w:p>
          <w:p w:rsidR="00495B25" w:rsidRPr="00A42B98" w:rsidRDefault="00495B25" w:rsidP="00067479">
            <w:pPr>
              <w:jc w:val="both"/>
              <w:rPr>
                <w:rFonts w:cstheme="minorHAnsi"/>
                <w:highlight w:val="yellow"/>
              </w:rPr>
            </w:pPr>
            <w:r w:rsidRPr="00A42B98">
              <w:rPr>
                <w:rFonts w:cstheme="minorHAnsi"/>
                <w:highlight w:val="yellow"/>
              </w:rPr>
              <w:t>7. Dopuszcza się wykonanie ściany zewnętrznej budynku lub obiektu od strony zbiornika jako ściany oddzielenia przeciwpożarowego, o której mowa w ust. 6.</w:t>
            </w:r>
          </w:p>
          <w:p w:rsidR="00495B25" w:rsidRPr="00A42B98" w:rsidRDefault="00495B25" w:rsidP="00067479">
            <w:pPr>
              <w:jc w:val="both"/>
              <w:rPr>
                <w:rFonts w:cstheme="minorHAnsi"/>
                <w:highlight w:val="yellow"/>
              </w:rPr>
            </w:pPr>
            <w:r w:rsidRPr="00A42B98">
              <w:rPr>
                <w:rFonts w:cstheme="minorHAnsi"/>
                <w:highlight w:val="yellow"/>
              </w:rPr>
              <w:t xml:space="preserve">8. Wymagań, o których mowa w ust. 1-7 nie stosuje się do okresowego składowania mikroinstalacji paliw płynnych w pomieszczeniach magazynów lub innych miejscach do tego wyznaczonych  pod warunkiem, że  ich zbiorniki  są opróżnione a mikroinstalacje paliw płynnych są zabezpieczona przed możliwością jej użycia do przechowywania i wydawania paliw płynnych. </w:t>
            </w:r>
          </w:p>
          <w:p w:rsidR="00495B25" w:rsidRPr="00A42B98" w:rsidRDefault="00495B25" w:rsidP="00067479">
            <w:pPr>
              <w:jc w:val="both"/>
              <w:rPr>
                <w:rFonts w:cstheme="minorHAnsi"/>
                <w:b/>
                <w:highlight w:val="yellow"/>
              </w:rPr>
            </w:pPr>
            <w:r w:rsidRPr="00A42B98">
              <w:rPr>
                <w:rFonts w:cstheme="minorHAnsi"/>
                <w:b/>
                <w:highlight w:val="yellow"/>
              </w:rPr>
              <w:t>Wyposażenie mikroinstalacji paliw płynnych</w:t>
            </w:r>
          </w:p>
          <w:p w:rsidR="00495B25" w:rsidRPr="00A42B98" w:rsidRDefault="00495B25" w:rsidP="00067479">
            <w:pPr>
              <w:jc w:val="both"/>
              <w:rPr>
                <w:rFonts w:cstheme="minorHAnsi"/>
                <w:highlight w:val="yellow"/>
              </w:rPr>
            </w:pPr>
            <w:r w:rsidRPr="00A42B98">
              <w:rPr>
                <w:rFonts w:cstheme="minorHAnsi"/>
                <w:highlight w:val="yellow"/>
              </w:rPr>
              <w:t>§ xxx  1. W mikroinstalacjach  paliw płynnych,  produkty naftowe III klasy mogą być magazynowane tylko w zbiorniku naziemnym dwupłaszczowym.</w:t>
            </w:r>
          </w:p>
          <w:p w:rsidR="00495B25" w:rsidRPr="00A42B98" w:rsidRDefault="00495B25" w:rsidP="00067479">
            <w:pPr>
              <w:jc w:val="both"/>
              <w:rPr>
                <w:rFonts w:cstheme="minorHAnsi"/>
                <w:highlight w:val="yellow"/>
              </w:rPr>
            </w:pPr>
            <w:r w:rsidRPr="00A42B98">
              <w:rPr>
                <w:rFonts w:cstheme="minorHAnsi"/>
                <w:highlight w:val="yellow"/>
              </w:rPr>
              <w:t>2. Zbiorniki mikroinstalacji paliw płynnych powinny spełniać wymagania właściwych norm lub innych wymagań technicznych ustalonych  z organami dozoru technicznego na podstawie przepisów odrębnych.</w:t>
            </w:r>
          </w:p>
          <w:p w:rsidR="00495B25" w:rsidRPr="00A42B98" w:rsidRDefault="00495B25" w:rsidP="00067479">
            <w:pPr>
              <w:jc w:val="both"/>
              <w:rPr>
                <w:rFonts w:cstheme="minorHAnsi"/>
                <w:highlight w:val="yellow"/>
              </w:rPr>
            </w:pPr>
            <w:r w:rsidRPr="00A42B98">
              <w:rPr>
                <w:rFonts w:cstheme="minorHAnsi"/>
                <w:highlight w:val="yellow"/>
              </w:rPr>
              <w:t xml:space="preserve">§xxx 1. Mikroinstalacje paliw płynnych wyposaża się urządzenia zapewniającą bezpieczne wydawanie paliw płynnych do  zbiorników pojazdów, pojazdów kolejowych, statków, rekreacyjnych jednostek pływających, zbiorników maszyn, w tym maszyn nie poruszających się po drogach lub do zbiorników innych urządzeń którymi są:  przepływomierz, wąż elastyczny, pompa oraz pistolet dystrybucyjny wyposażony w automatyczny mechanizm odcinający dopływ paliwa płynnego w momencie osiągnięcia maksymalnego poziomu napełnianego zbiornika.  </w:t>
            </w:r>
          </w:p>
          <w:p w:rsidR="00495B25" w:rsidRPr="00A42B98" w:rsidRDefault="00495B25" w:rsidP="00067479">
            <w:pPr>
              <w:jc w:val="both"/>
              <w:rPr>
                <w:rFonts w:cstheme="minorHAnsi"/>
                <w:highlight w:val="yellow"/>
              </w:rPr>
            </w:pPr>
            <w:r w:rsidRPr="00A42B98">
              <w:rPr>
                <w:rFonts w:cstheme="minorHAnsi"/>
                <w:highlight w:val="yellow"/>
              </w:rPr>
              <w:t>2. Mikroinstalacje paliw płynnych wyposaża się w urządzenia:</w:t>
            </w:r>
          </w:p>
          <w:p w:rsidR="00495B25" w:rsidRPr="00A42B98" w:rsidRDefault="00495B25" w:rsidP="00067479">
            <w:pPr>
              <w:jc w:val="both"/>
              <w:rPr>
                <w:rFonts w:cstheme="minorHAnsi"/>
                <w:highlight w:val="yellow"/>
              </w:rPr>
            </w:pPr>
            <w:r w:rsidRPr="00A42B98">
              <w:rPr>
                <w:rFonts w:cstheme="minorHAnsi"/>
                <w:highlight w:val="yellow"/>
              </w:rPr>
              <w:t xml:space="preserve">1) wskazujące poziom napełnienia zbiornika, </w:t>
            </w:r>
          </w:p>
          <w:p w:rsidR="00495B25" w:rsidRPr="00A42B98" w:rsidRDefault="00495B25" w:rsidP="00067479">
            <w:pPr>
              <w:jc w:val="both"/>
              <w:rPr>
                <w:rFonts w:cstheme="minorHAnsi"/>
                <w:highlight w:val="yellow"/>
              </w:rPr>
            </w:pPr>
            <w:r w:rsidRPr="00A42B98">
              <w:rPr>
                <w:rFonts w:cstheme="minorHAnsi"/>
                <w:highlight w:val="yellow"/>
              </w:rPr>
              <w:t>2) sygnalizujące maksymalne napełnienie zbiornika,</w:t>
            </w:r>
          </w:p>
          <w:p w:rsidR="00495B25" w:rsidRPr="00A42B98" w:rsidRDefault="00495B25" w:rsidP="00067479">
            <w:pPr>
              <w:jc w:val="both"/>
              <w:rPr>
                <w:rFonts w:cstheme="minorHAnsi"/>
                <w:highlight w:val="yellow"/>
              </w:rPr>
            </w:pPr>
            <w:r w:rsidRPr="00A42B98">
              <w:rPr>
                <w:rFonts w:cstheme="minorHAnsi"/>
                <w:highlight w:val="yellow"/>
              </w:rPr>
              <w:t xml:space="preserve">3) sygnalizujące wyciek paliwa płynnego do przestrzeni międzypłaszczowej  zbiornika. </w:t>
            </w:r>
          </w:p>
          <w:p w:rsidR="00495B25" w:rsidRPr="00A42B98" w:rsidRDefault="00495B25" w:rsidP="00067479">
            <w:pPr>
              <w:jc w:val="both"/>
              <w:rPr>
                <w:rFonts w:cstheme="minorHAnsi"/>
                <w:highlight w:val="yellow"/>
              </w:rPr>
            </w:pPr>
            <w:r w:rsidRPr="00A42B98">
              <w:rPr>
                <w:rFonts w:cstheme="minorHAnsi"/>
                <w:highlight w:val="yellow"/>
              </w:rPr>
              <w:t>3. Połączenie cysterny drogowej ze zbiornikiem mikroinstalacji paliw płynnych podczas jego  napełniania powinno być szczelne.</w:t>
            </w:r>
          </w:p>
          <w:p w:rsidR="00495B25" w:rsidRPr="00A42B98" w:rsidRDefault="00495B25" w:rsidP="00067479">
            <w:pPr>
              <w:jc w:val="both"/>
              <w:rPr>
                <w:rFonts w:cstheme="minorHAnsi"/>
                <w:highlight w:val="yellow"/>
              </w:rPr>
            </w:pPr>
            <w:r w:rsidRPr="00A42B98">
              <w:rPr>
                <w:rFonts w:cstheme="minorHAnsi"/>
                <w:highlight w:val="yellow"/>
              </w:rPr>
              <w:t>4. Mikroinstalację paliw płynnych wyposaża się  w:</w:t>
            </w:r>
          </w:p>
          <w:p w:rsidR="00495B25" w:rsidRPr="00A42B98" w:rsidRDefault="00495B25" w:rsidP="00067479">
            <w:pPr>
              <w:jc w:val="both"/>
              <w:rPr>
                <w:rFonts w:cstheme="minorHAnsi"/>
                <w:highlight w:val="yellow"/>
              </w:rPr>
            </w:pPr>
            <w:r w:rsidRPr="00A42B98">
              <w:rPr>
                <w:rFonts w:cstheme="minorHAnsi"/>
                <w:highlight w:val="yellow"/>
              </w:rPr>
              <w:lastRenderedPageBreak/>
              <w:t xml:space="preserve">1) instalację odprowadzającą ładunki elektrostatyczne, </w:t>
            </w:r>
          </w:p>
          <w:p w:rsidR="00495B25" w:rsidRPr="00A42B98" w:rsidRDefault="00495B25" w:rsidP="00067479">
            <w:pPr>
              <w:jc w:val="both"/>
              <w:rPr>
                <w:rFonts w:cstheme="minorHAnsi"/>
                <w:highlight w:val="yellow"/>
              </w:rPr>
            </w:pPr>
            <w:r w:rsidRPr="00A42B98">
              <w:rPr>
                <w:rFonts w:cstheme="minorHAnsi"/>
                <w:highlight w:val="yellow"/>
              </w:rPr>
              <w:t xml:space="preserve">2) podręczny sprzęt gaśniczy, </w:t>
            </w:r>
          </w:p>
          <w:p w:rsidR="00495B25" w:rsidRPr="00A42B98" w:rsidRDefault="00495B25" w:rsidP="00067479">
            <w:pPr>
              <w:jc w:val="both"/>
              <w:rPr>
                <w:rFonts w:cstheme="minorHAnsi"/>
                <w:highlight w:val="yellow"/>
              </w:rPr>
            </w:pPr>
            <w:r w:rsidRPr="00A42B98">
              <w:rPr>
                <w:rFonts w:cstheme="minorHAnsi"/>
                <w:highlight w:val="yellow"/>
              </w:rPr>
              <w:t>3) środki do neutralizacji rozlewów paliw płynnych.</w:t>
            </w:r>
          </w:p>
          <w:p w:rsidR="00495B25" w:rsidRPr="00A42B98" w:rsidRDefault="00495B25" w:rsidP="00067479">
            <w:pPr>
              <w:jc w:val="both"/>
              <w:rPr>
                <w:rFonts w:cstheme="minorHAnsi"/>
                <w:highlight w:val="yellow"/>
              </w:rPr>
            </w:pPr>
            <w:r w:rsidRPr="00A42B98">
              <w:rPr>
                <w:rFonts w:cstheme="minorHAnsi"/>
                <w:highlight w:val="yellow"/>
              </w:rPr>
              <w:t xml:space="preserve">5. Mikroinstalacje paliw płynnych wyposaża się w widocznym miejscu, w czytelną informację zawierającą: </w:t>
            </w:r>
          </w:p>
          <w:p w:rsidR="00495B25" w:rsidRPr="00A42B98" w:rsidRDefault="00495B25" w:rsidP="00067479">
            <w:pPr>
              <w:jc w:val="both"/>
              <w:rPr>
                <w:rFonts w:cstheme="minorHAnsi"/>
                <w:highlight w:val="yellow"/>
              </w:rPr>
            </w:pPr>
            <w:r w:rsidRPr="00A42B98">
              <w:rPr>
                <w:rFonts w:cstheme="minorHAnsi"/>
                <w:highlight w:val="yellow"/>
              </w:rPr>
              <w:t>1) rodzaj magazynowanego paliwa płynnego,</w:t>
            </w:r>
          </w:p>
          <w:p w:rsidR="00495B25" w:rsidRPr="00A42B98" w:rsidRDefault="00495B25" w:rsidP="00067479">
            <w:pPr>
              <w:jc w:val="both"/>
              <w:rPr>
                <w:rFonts w:cstheme="minorHAnsi"/>
                <w:highlight w:val="yellow"/>
              </w:rPr>
            </w:pPr>
            <w:r w:rsidRPr="00A42B98">
              <w:rPr>
                <w:rFonts w:cstheme="minorHAnsi"/>
                <w:highlight w:val="yellow"/>
              </w:rPr>
              <w:t xml:space="preserve">2) pojemność zbiornika w m3,  </w:t>
            </w:r>
          </w:p>
          <w:p w:rsidR="00495B25" w:rsidRPr="00A42B98" w:rsidRDefault="00495B25" w:rsidP="00067479">
            <w:pPr>
              <w:jc w:val="both"/>
              <w:rPr>
                <w:rFonts w:cstheme="minorHAnsi"/>
                <w:highlight w:val="yellow"/>
              </w:rPr>
            </w:pPr>
            <w:r w:rsidRPr="00A42B98">
              <w:rPr>
                <w:rFonts w:cstheme="minorHAnsi"/>
                <w:highlight w:val="yellow"/>
              </w:rPr>
              <w:t xml:space="preserve">3) instrukcję obsługi opisującą, między innymi, sposób napełniania, wydawania paliw płynnych oraz kontroli przecieku, </w:t>
            </w:r>
          </w:p>
          <w:p w:rsidR="00495B25" w:rsidRPr="00A42B98" w:rsidRDefault="00495B25" w:rsidP="00067479">
            <w:pPr>
              <w:jc w:val="both"/>
              <w:rPr>
                <w:rFonts w:cstheme="minorHAnsi"/>
                <w:highlight w:val="yellow"/>
              </w:rPr>
            </w:pPr>
            <w:r w:rsidRPr="00A42B98">
              <w:rPr>
                <w:rFonts w:cstheme="minorHAnsi"/>
                <w:highlight w:val="yellow"/>
              </w:rPr>
              <w:t xml:space="preserve">4) informacje o zagrożeniach i postępowaniu w razie wypadku, </w:t>
            </w:r>
          </w:p>
          <w:p w:rsidR="00495B25" w:rsidRPr="00A42B98" w:rsidRDefault="00495B25" w:rsidP="00067479">
            <w:pPr>
              <w:jc w:val="both"/>
              <w:rPr>
                <w:rFonts w:cstheme="minorHAnsi"/>
              </w:rPr>
            </w:pPr>
            <w:r w:rsidRPr="00A42B98">
              <w:rPr>
                <w:rFonts w:cstheme="minorHAnsi"/>
                <w:highlight w:val="yellow"/>
              </w:rPr>
              <w:t>5) dane podmiotu aktualnie eksploatującego mikroinstalacje paliw płynnych.</w:t>
            </w:r>
          </w:p>
          <w:p w:rsidR="00495B25" w:rsidRPr="00A42B98" w:rsidRDefault="00495B25" w:rsidP="00067479">
            <w:pPr>
              <w:jc w:val="both"/>
              <w:rPr>
                <w:rFonts w:cstheme="minorHAnsi"/>
                <w:b/>
                <w:bCs/>
              </w:rPr>
            </w:pPr>
          </w:p>
          <w:p w:rsidR="00495B25" w:rsidRPr="00A42B98" w:rsidRDefault="00495B25" w:rsidP="00067479">
            <w:pPr>
              <w:jc w:val="both"/>
              <w:rPr>
                <w:rFonts w:cstheme="minorHAnsi"/>
                <w:b/>
                <w:bCs/>
              </w:rPr>
            </w:pPr>
            <w:r w:rsidRPr="00A42B98">
              <w:rPr>
                <w:rFonts w:cstheme="minorHAnsi"/>
                <w:b/>
                <w:bCs/>
              </w:rPr>
              <w:t>Stanowisko Departamentu Prawnego MKiŚ w odniesieniu do propozycji, uregulowania przechowywania paliw na użytek własny do 5000 litrów w tzw. „mikroinstalacjach paliw płynnych”, wskazanej w kolumnie „Propozycja zmiany”:</w:t>
            </w:r>
          </w:p>
          <w:p w:rsidR="00495B25" w:rsidRPr="00A42B98" w:rsidRDefault="00495B25" w:rsidP="00067479">
            <w:pPr>
              <w:jc w:val="both"/>
              <w:rPr>
                <w:rFonts w:cstheme="minorHAnsi"/>
              </w:rPr>
            </w:pPr>
            <w:r w:rsidRPr="00A42B98">
              <w:rPr>
                <w:rFonts w:cstheme="minorHAnsi"/>
              </w:rPr>
              <w:t>W zakresie projektowanych aktów normatywnych Departament Prawny wypowiedział się w kwestiach leżących w jego kompetencji, tj. poprawności formalnej.</w:t>
            </w:r>
          </w:p>
          <w:p w:rsidR="00495B25" w:rsidRPr="00A42B98" w:rsidRDefault="00495B25" w:rsidP="00067479">
            <w:pPr>
              <w:jc w:val="both"/>
              <w:rPr>
                <w:rFonts w:cstheme="minorHAnsi"/>
              </w:rPr>
            </w:pPr>
          </w:p>
          <w:p w:rsidR="00495B25" w:rsidRPr="00A42B98" w:rsidRDefault="00495B25" w:rsidP="00067479">
            <w:pPr>
              <w:jc w:val="both"/>
              <w:rPr>
                <w:rFonts w:cstheme="minorHAnsi"/>
              </w:rPr>
            </w:pPr>
            <w:r w:rsidRPr="00A42B98">
              <w:rPr>
                <w:rFonts w:cstheme="minorHAnsi"/>
              </w:rPr>
              <w:t xml:space="preserve">Delegacja ustawowa w art. 7 ust. 2 pkt 2 wskazuje, że </w:t>
            </w:r>
            <w:r w:rsidRPr="00A42B98">
              <w:rPr>
                <w:rFonts w:cstheme="minorHAnsi"/>
              </w:rPr>
              <w:br/>
              <w:t xml:space="preserve">w rozporządzeniu powinny zostać uregulowane warunki techniczne, jakim powinny odpowiadać obiekty budowlane i ich usytuowanie, niewymienione w art. 7 ust. 2 pkt 1 (tj. inne niż budynki oraz związane z nimi urządzenia). Zwrot „niewymienione w art. 7 ust. 2 pkt. 1” wskazuje na katalog otwarty co do pozostałych obiektów budowlanych. Zgodnie z art. 3 pkt 1 ustawy z dnia 7 lipca 1994 r. - Prawo budowlane przez obiekt budowlany należy rozumieć budynek, budowlę bądź obiekt małej architektury, wraz z instalacjami zapewniającymi możliwość użytkowania obiektu zgodnie z jego przeznaczeniem, wzniesiony </w:t>
            </w:r>
            <w:r w:rsidRPr="00A42B98">
              <w:rPr>
                <w:rFonts w:cstheme="minorHAnsi"/>
              </w:rPr>
              <w:br/>
              <w:t xml:space="preserve">z użyciem wyrobów budowlanych. </w:t>
            </w:r>
          </w:p>
          <w:p w:rsidR="00495B25" w:rsidRPr="00A42B98" w:rsidRDefault="00495B25" w:rsidP="00067479">
            <w:pPr>
              <w:jc w:val="both"/>
              <w:rPr>
                <w:rFonts w:cstheme="minorHAnsi"/>
              </w:rPr>
            </w:pPr>
            <w:r w:rsidRPr="00A42B98">
              <w:rPr>
                <w:rFonts w:cstheme="minorHAnsi"/>
              </w:rPr>
              <w:lastRenderedPageBreak/>
              <w:t xml:space="preserve">Zatem odnosząc się do kwestii dot. uregulowania przechowywania paliw na użytek własny do 5000 litrów w tzw. „mikroinstalacjach paliw płynnych”, należy zastanowić się czy mikroinstalacja paliw płynnych mieści się w definicji obiektu budowlanego, czyli czy ww. mikroinstalację można nazwać tymże obiektem lub instalacją zapewniającą możliwość użytkowania obiektu. Zgodnie z art. 3 pkt 3 Prawa budowlanego w zakres pojęcia budowli (która jest częścią definicji obiektu budowlanego) wchodzą również zbiorniki, co pozwala przyjąć, że włączenie definicji mikroinstalacji paliw płynnych do ww. rozporządzenia nie stoi w sprzeczności z delegacją ustawową. Z tego względu rozszerzenie tytułu w rozdziale 2 rozporządzenia, zgodnie z propozycją, także nie jest sprzeczne z upoważnieniem  ustawowym. </w:t>
            </w:r>
          </w:p>
          <w:p w:rsidR="00495B25" w:rsidRPr="00A42B98" w:rsidRDefault="00495B25" w:rsidP="00067479">
            <w:pPr>
              <w:jc w:val="both"/>
              <w:rPr>
                <w:rFonts w:cstheme="minorHAnsi"/>
              </w:rPr>
            </w:pPr>
            <w:r w:rsidRPr="00A42B98">
              <w:rPr>
                <w:rFonts w:cstheme="minorHAnsi"/>
              </w:rPr>
              <w:t xml:space="preserve">W odniesieniu do propozycji dodatnia w §96 pkt 4, należy stwierdzić, że przepis ten może zostać uznany za zgodny </w:t>
            </w:r>
            <w:r w:rsidRPr="00A42B98">
              <w:rPr>
                <w:rFonts w:cstheme="minorHAnsi"/>
              </w:rPr>
              <w:br/>
              <w:t>z upoważnieniem ustawowym, jednak zarówno w tym, jak i w następnych przepisach należy unikać wyrazów modalnych, które nie wyrażają wyraźnej normy prawnej (mogą, powinny itp.).</w:t>
            </w:r>
          </w:p>
          <w:p w:rsidR="00495B25" w:rsidRPr="00A42B98" w:rsidRDefault="00495B25" w:rsidP="00067479">
            <w:pPr>
              <w:jc w:val="both"/>
              <w:rPr>
                <w:rFonts w:cstheme="minorHAnsi"/>
              </w:rPr>
            </w:pPr>
            <w:r w:rsidRPr="00A42B98">
              <w:rPr>
                <w:rFonts w:cstheme="minorHAnsi"/>
              </w:rPr>
              <w:br/>
              <w:t xml:space="preserve">W odniesieniu do propozycji dodania w §99: </w:t>
            </w:r>
          </w:p>
          <w:p w:rsidR="00495B25" w:rsidRPr="00A42B98" w:rsidRDefault="00495B25" w:rsidP="00067479">
            <w:pPr>
              <w:jc w:val="both"/>
              <w:rPr>
                <w:rFonts w:cstheme="minorHAnsi"/>
              </w:rPr>
            </w:pPr>
            <w:r w:rsidRPr="00A42B98">
              <w:rPr>
                <w:rFonts w:cstheme="minorHAnsi"/>
              </w:rPr>
              <w:t>- ust. 1 - należy uznać ten przepis jako wykraczający poza upoważnienie ustawowe, gdyż nie dotyczy on warunków technicznych dla obiektu budowlanego;</w:t>
            </w:r>
          </w:p>
          <w:p w:rsidR="00495B25" w:rsidRPr="00A42B98" w:rsidRDefault="00495B25" w:rsidP="00067479">
            <w:pPr>
              <w:jc w:val="both"/>
              <w:rPr>
                <w:rFonts w:cstheme="minorHAnsi"/>
              </w:rPr>
            </w:pPr>
            <w:r w:rsidRPr="00A42B98">
              <w:rPr>
                <w:rFonts w:cstheme="minorHAnsi"/>
              </w:rPr>
              <w:t xml:space="preserve">- ust. 2 - proponuje się przeredagować przepis od strony warunków technicznych; </w:t>
            </w:r>
          </w:p>
          <w:p w:rsidR="00495B25" w:rsidRPr="00A42B98" w:rsidRDefault="00495B25" w:rsidP="00067479">
            <w:pPr>
              <w:jc w:val="both"/>
              <w:rPr>
                <w:rFonts w:cstheme="minorHAnsi"/>
              </w:rPr>
            </w:pPr>
            <w:r w:rsidRPr="00A42B98">
              <w:rPr>
                <w:rFonts w:cstheme="minorHAnsi"/>
              </w:rPr>
              <w:t xml:space="preserve">- ust. 3 - można uznać przepis za zgodny z upoważnieniem, należy jednak przeredagować treść z pominięciem/zastąpieniem wyrazu modalnego „należy”; </w:t>
            </w:r>
          </w:p>
          <w:p w:rsidR="00495B25" w:rsidRPr="00A42B98" w:rsidRDefault="00495B25" w:rsidP="00067479">
            <w:pPr>
              <w:jc w:val="both"/>
              <w:rPr>
                <w:rFonts w:cstheme="minorHAnsi"/>
              </w:rPr>
            </w:pPr>
            <w:r w:rsidRPr="00A42B98">
              <w:rPr>
                <w:rFonts w:cstheme="minorHAnsi"/>
              </w:rPr>
              <w:t>- ust. 4 - można uznać przepis za zgodny z upoważnieniem, należy jednak doprecyzować jego treść zgodnie z ust. 5 (w zakresie odniesienia do budynku lub obiektu);</w:t>
            </w:r>
          </w:p>
          <w:p w:rsidR="00495B25" w:rsidRPr="00A42B98" w:rsidRDefault="00495B25" w:rsidP="00067479">
            <w:pPr>
              <w:jc w:val="both"/>
              <w:rPr>
                <w:rFonts w:cstheme="minorHAnsi"/>
              </w:rPr>
            </w:pPr>
            <w:r w:rsidRPr="00A42B98">
              <w:rPr>
                <w:rFonts w:cstheme="minorHAnsi"/>
              </w:rPr>
              <w:t>- ust. 5 - można uznać przepis za zgodny z upoważnieniem;</w:t>
            </w:r>
            <w:r w:rsidRPr="00A42B98">
              <w:rPr>
                <w:rFonts w:cstheme="minorHAnsi"/>
              </w:rPr>
              <w:br/>
              <w:t xml:space="preserve">- ust. 6 - należy poprawnie zredagować jego treść (zgodność gramatyczna z wprowadzeniem do wyliczenia), zastąpić nieostre wyrazy modalne – </w:t>
            </w:r>
            <w:r w:rsidRPr="00A42B98">
              <w:rPr>
                <w:rFonts w:cstheme="minorHAnsi"/>
              </w:rPr>
              <w:lastRenderedPageBreak/>
              <w:t>kategorycznymi wyrazami oznaczającymi obowiązek prawny, w zakresie pkt 1-3, wydaje się że przepis jest zgodny z upoważnieniem, natomiast pkt 4 nie dotyczy warunków technicznych obiektu, a jego użytkowania, co wykracza poza ww. upoważnienie;</w:t>
            </w:r>
            <w:r w:rsidRPr="00A42B98">
              <w:rPr>
                <w:rFonts w:cstheme="minorHAnsi"/>
              </w:rPr>
              <w:br/>
              <w:t>- ust. 7 - wydaje się, że proponowana zmiana nie dotyczy warunków technicznych, a wyposażenia obiektu i w tym zakresie wydaje się wykraczać poza upoważnienie ustawowe.</w:t>
            </w:r>
          </w:p>
          <w:p w:rsidR="00495B25" w:rsidRPr="00A42B98" w:rsidRDefault="00495B25" w:rsidP="00067479">
            <w:pPr>
              <w:jc w:val="both"/>
              <w:rPr>
                <w:rFonts w:cstheme="minorHAnsi"/>
              </w:rPr>
            </w:pPr>
          </w:p>
          <w:p w:rsidR="00495B25" w:rsidRPr="00A42B98" w:rsidRDefault="00495B25" w:rsidP="00067479">
            <w:pPr>
              <w:jc w:val="both"/>
              <w:rPr>
                <w:rFonts w:cstheme="minorHAnsi"/>
              </w:rPr>
            </w:pPr>
            <w:r w:rsidRPr="00A42B98">
              <w:rPr>
                <w:rFonts w:cstheme="minorHAnsi"/>
              </w:rPr>
              <w:t>Kolejno, odnosząc się do zapisu „</w:t>
            </w:r>
            <w:r w:rsidRPr="00A42B98">
              <w:rPr>
                <w:rFonts w:cstheme="minorHAnsi"/>
                <w:i/>
                <w:iCs/>
              </w:rPr>
              <w:t xml:space="preserve">Ponadto w celu </w:t>
            </w:r>
            <w:r w:rsidRPr="00A42B98">
              <w:rPr>
                <w:rFonts w:cstheme="minorHAnsi"/>
                <w:i/>
                <w:iCs/>
                <w:color w:val="000000" w:themeColor="text1"/>
              </w:rPr>
              <w:t xml:space="preserve">uregulowania </w:t>
            </w:r>
            <w:r w:rsidRPr="00A42B98">
              <w:rPr>
                <w:rFonts w:cstheme="minorHAnsi"/>
                <w:i/>
                <w:iCs/>
                <w:color w:val="000000" w:themeColor="text1"/>
              </w:rPr>
              <w:br/>
              <w:t xml:space="preserve">w sposób kompleksowy całego procesu inwestycyjnego </w:t>
            </w:r>
            <w:r w:rsidRPr="00A42B98">
              <w:rPr>
                <w:rFonts w:cstheme="minorHAnsi"/>
                <w:i/>
                <w:iCs/>
                <w:color w:val="000000" w:themeColor="text1"/>
              </w:rPr>
              <w:br/>
              <w:t>dla mikroinstalacji paliw płynnych konieczne jest równoczesne  rozstrzygniecie następujących kwestii:…”</w:t>
            </w:r>
            <w:r w:rsidRPr="00A42B98">
              <w:rPr>
                <w:rFonts w:cstheme="minorHAnsi"/>
              </w:rPr>
              <w:t xml:space="preserve">, zagadnienia </w:t>
            </w:r>
            <w:r w:rsidRPr="00A42B98">
              <w:rPr>
                <w:rFonts w:cstheme="minorHAnsi"/>
              </w:rPr>
              <w:br/>
              <w:t xml:space="preserve">i wątpliwości w nim zawarte dotyczą przepisów z zakresu Prawa budowlanego, gdzie właściwym do rozstrzygnięcia jest minister do spraw budownictwa. W związku z tym sugeruję </w:t>
            </w:r>
            <w:r w:rsidRPr="00A42B98">
              <w:rPr>
                <w:rFonts w:cstheme="minorHAnsi"/>
              </w:rPr>
              <w:br/>
              <w:t xml:space="preserve">o zwrócenie się w tym zakresie o opinię do Ministra Infrastruktury. Natomiast w sprawie konieczności uregulowania w przepisach środowiskowych, iż instalacja zbiornika dwupłaszczowego </w:t>
            </w:r>
            <w:r w:rsidRPr="00A42B98">
              <w:rPr>
                <w:rFonts w:cstheme="minorHAnsi"/>
              </w:rPr>
              <w:br/>
              <w:t xml:space="preserve">z tworzyw sztucznych wraz z układem dystrybucyjnym </w:t>
            </w:r>
            <w:r w:rsidRPr="00A42B98">
              <w:rPr>
                <w:rFonts w:cstheme="minorHAnsi"/>
              </w:rPr>
              <w:br/>
              <w:t>(mikroinstalacji paliw płynnych) do potrzeb własnych do pojemności 5m</w:t>
            </w:r>
            <w:r w:rsidRPr="00A42B98">
              <w:rPr>
                <w:rFonts w:cstheme="minorHAnsi"/>
                <w:vertAlign w:val="superscript"/>
              </w:rPr>
              <w:t>3</w:t>
            </w:r>
            <w:r w:rsidRPr="00A42B98">
              <w:rPr>
                <w:rFonts w:cstheme="minorHAnsi"/>
              </w:rPr>
              <w:t xml:space="preserve"> będzie przedsięwzięciem nieznacząco oddziałującym na środowisko, należy zwrócić się o opinię</w:t>
            </w:r>
            <w:r>
              <w:rPr>
                <w:rFonts w:cstheme="minorHAnsi"/>
              </w:rPr>
              <w:t xml:space="preserve"> </w:t>
            </w:r>
            <w:r w:rsidRPr="00A42B98">
              <w:rPr>
                <w:rFonts w:cstheme="minorHAnsi"/>
              </w:rPr>
              <w:t>do Generalnego Dyrektora Ochrony Środowiska, w którego kompetencji leży zagadnienie oceny oddziaływania na środowisko.</w:t>
            </w:r>
          </w:p>
          <w:p w:rsidR="00495B25" w:rsidRPr="00A42B98" w:rsidRDefault="00495B25" w:rsidP="00067479">
            <w:pPr>
              <w:jc w:val="both"/>
              <w:rPr>
                <w:rFonts w:cstheme="minorHAnsi"/>
              </w:rPr>
            </w:pPr>
          </w:p>
          <w:p w:rsidR="00495B25" w:rsidRPr="00A42B98" w:rsidRDefault="00495B25" w:rsidP="00067479">
            <w:pPr>
              <w:jc w:val="both"/>
              <w:rPr>
                <w:rFonts w:cstheme="minorHAnsi"/>
              </w:rPr>
            </w:pPr>
            <w:r w:rsidRPr="00A42B98">
              <w:rPr>
                <w:rFonts w:cstheme="minorHAnsi"/>
                <w:b/>
                <w:bCs/>
              </w:rPr>
              <w:t>Tanquid:</w:t>
            </w:r>
            <w:r w:rsidRPr="00A42B98">
              <w:rPr>
                <w:rFonts w:cstheme="minorHAnsi"/>
              </w:rPr>
              <w:br/>
              <w:t xml:space="preserve">Regulacja przechowywania paliw na użytek własny do 5000 litrów w tzw. „mikroinstalacjach paliw płynnych jak najbardziej wskazana niemniej zwróciłbym uwagę, że istnieje potrzeba powiązania ewentualnych zapisów rozporządzenia o bazach paliw z zapisami obowiązującymi  zgodnie z rozporządzeniem  MSWIA z dnia 7 czerwca 2010 r.w sprawie ochrony przeciwpożarowej budynków, innych obiektów budowlanych i </w:t>
            </w:r>
            <w:r w:rsidRPr="00A42B98">
              <w:rPr>
                <w:rFonts w:cstheme="minorHAnsi"/>
              </w:rPr>
              <w:lastRenderedPageBreak/>
              <w:t>terenów  (Dz. U. Nr 109,  poz.719 z późn. zm. Dz. U. z 2019 r. poz. 67/ które obecnie przedstawiają sią następująco:</w:t>
            </w:r>
          </w:p>
          <w:p w:rsidR="00495B25" w:rsidRPr="00A42B98" w:rsidRDefault="00495B25" w:rsidP="00067479">
            <w:pPr>
              <w:jc w:val="both"/>
              <w:rPr>
                <w:rFonts w:cstheme="minorHAnsi"/>
              </w:rPr>
            </w:pPr>
            <w:r w:rsidRPr="00A42B98">
              <w:rPr>
                <w:rFonts w:cstheme="minorHAnsi"/>
              </w:rPr>
              <w:t>§ 11. 1. Dopuszcza się przechowywanie paliw płynnych klasy III, na potrzeby własne użytkownika, w zbiorniku naziemnym dwu płaszczowym o pojemności do 5 m3.</w:t>
            </w:r>
          </w:p>
          <w:p w:rsidR="00495B25" w:rsidRPr="00A42B98" w:rsidRDefault="00495B25" w:rsidP="00067479">
            <w:pPr>
              <w:jc w:val="both"/>
              <w:rPr>
                <w:rFonts w:cstheme="minorHAnsi"/>
              </w:rPr>
            </w:pPr>
            <w:r w:rsidRPr="00A42B98">
              <w:rPr>
                <w:rFonts w:cstheme="minorHAnsi"/>
              </w:rPr>
              <w:t>2. Zbiornik do przechowywania paliw płynnych klasy III na potrzeby własne użytkownika, o którym mowa w ust. 1, należy sytuować z zachowaniem następujących odległości:</w:t>
            </w:r>
          </w:p>
          <w:p w:rsidR="00495B25" w:rsidRPr="00A42B98" w:rsidRDefault="00495B25" w:rsidP="00067479">
            <w:pPr>
              <w:jc w:val="both"/>
              <w:rPr>
                <w:rFonts w:cstheme="minorHAnsi"/>
              </w:rPr>
            </w:pPr>
            <w:r w:rsidRPr="00A42B98">
              <w:rPr>
                <w:rFonts w:cstheme="minorHAnsi"/>
              </w:rPr>
              <w:t xml:space="preserve">  1)   10 m - od budynków mieszkalnych i budynków użyteczności publicznej;</w:t>
            </w:r>
          </w:p>
          <w:p w:rsidR="00495B25" w:rsidRPr="00A42B98" w:rsidRDefault="00495B25" w:rsidP="00067479">
            <w:pPr>
              <w:jc w:val="both"/>
              <w:rPr>
                <w:rFonts w:cstheme="minorHAnsi"/>
              </w:rPr>
            </w:pPr>
            <w:r w:rsidRPr="00A42B98">
              <w:rPr>
                <w:rFonts w:cstheme="minorHAnsi"/>
              </w:rPr>
              <w:t xml:space="preserve">  2)   5 m - od innych obiektów budowlanych i od granicy działki sąsiedniej.</w:t>
            </w:r>
          </w:p>
          <w:p w:rsidR="00495B25" w:rsidRPr="00A42B98" w:rsidRDefault="00495B25" w:rsidP="00067479">
            <w:pPr>
              <w:jc w:val="both"/>
              <w:rPr>
                <w:rFonts w:cstheme="minorHAnsi"/>
              </w:rPr>
            </w:pPr>
            <w:r w:rsidRPr="00A42B98">
              <w:rPr>
                <w:rFonts w:cstheme="minorHAnsi"/>
              </w:rPr>
              <w:t>3. Odległości, o których mowa w ust. 2, mogą być zmniejszone o połowę, pod warunkiem zastosowania pomiędzy budynkiem lub obiektem a zbiornikiem ściany oddzielenia przeciwpożarowego o klasie odporności ogniowej co najmniej REI 120 zasłaniającej zbiornik od strony budynku lub obiektu.</w:t>
            </w:r>
          </w:p>
          <w:p w:rsidR="00495B25" w:rsidRPr="00A42B98" w:rsidRDefault="00495B25" w:rsidP="00067479">
            <w:pPr>
              <w:jc w:val="both"/>
              <w:rPr>
                <w:rFonts w:cstheme="minorHAnsi"/>
              </w:rPr>
            </w:pPr>
            <w:r w:rsidRPr="00A42B98">
              <w:rPr>
                <w:rFonts w:cstheme="minorHAnsi"/>
              </w:rPr>
              <w:t>4. Dopuszcza się wykonanie ściany zewnętrznej budynku lub obiektu od strony zbiornika jako ściany oddzielenia przeciwpożarowego, o której mowa w ust. 3.</w:t>
            </w:r>
          </w:p>
          <w:p w:rsidR="00495B25" w:rsidRPr="00A42B98" w:rsidRDefault="00495B25" w:rsidP="00067479">
            <w:pPr>
              <w:rPr>
                <w:rFonts w:cstheme="minorHAnsi"/>
              </w:rPr>
            </w:pPr>
          </w:p>
          <w:p w:rsidR="00495B25" w:rsidRPr="00A42B98" w:rsidRDefault="00495B25" w:rsidP="00067479">
            <w:pPr>
              <w:jc w:val="both"/>
              <w:rPr>
                <w:rFonts w:cstheme="minorHAnsi"/>
              </w:rPr>
            </w:pPr>
            <w:r w:rsidRPr="00A42B98">
              <w:rPr>
                <w:rFonts w:cstheme="minorHAnsi"/>
              </w:rPr>
              <w:t>Przepisy w/w rozporządzenia MSWiA jak również propozycje zapisów rozp. o bazach paliw powinny być ze sobą spójne a ponadto jednoznacznie wskazywać (czego obecnie nie ma), że  na potrzeby własne przedsiębiorcy ma być dopuszczony jeden zbiornik/jedna mikroinstalacja co zapobiegłoby próbom  „ustawiania” wielu zbiorników o poj. 5 m3 na terenie jednego przedsiębiorcy.</w:t>
            </w:r>
          </w:p>
          <w:p w:rsidR="00495B25" w:rsidRPr="00A42B98" w:rsidRDefault="00495B25" w:rsidP="00067479">
            <w:pPr>
              <w:jc w:val="both"/>
              <w:rPr>
                <w:rFonts w:cstheme="minorHAnsi"/>
              </w:rPr>
            </w:pPr>
          </w:p>
          <w:p w:rsidR="00495B25" w:rsidRPr="00A42B98" w:rsidRDefault="00495B25" w:rsidP="00067479">
            <w:pPr>
              <w:jc w:val="both"/>
              <w:rPr>
                <w:rFonts w:cstheme="minorHAnsi"/>
                <w:b/>
                <w:bCs/>
              </w:rPr>
            </w:pPr>
            <w:r w:rsidRPr="00A42B98">
              <w:rPr>
                <w:rFonts w:cstheme="minorHAnsi"/>
                <w:b/>
                <w:bCs/>
              </w:rPr>
              <w:t>URE:</w:t>
            </w:r>
          </w:p>
          <w:p w:rsidR="00495B25" w:rsidRPr="00A42B98" w:rsidRDefault="00495B25" w:rsidP="00067479">
            <w:pPr>
              <w:rPr>
                <w:rFonts w:cstheme="minorHAnsi"/>
              </w:rPr>
            </w:pPr>
            <w:r w:rsidRPr="00A42B98">
              <w:rPr>
                <w:rFonts w:cstheme="minorHAnsi"/>
              </w:rPr>
              <w:t>Tak dla propozycji, wobec mnogości przypadków użytkowania tego rodzaju zbiorników</w:t>
            </w:r>
          </w:p>
          <w:p w:rsidR="00495B25" w:rsidRPr="00A42B98" w:rsidRDefault="00495B25" w:rsidP="00067479">
            <w:pPr>
              <w:rPr>
                <w:rFonts w:cstheme="minorHAnsi"/>
                <w:highlight w:val="yellow"/>
              </w:rPr>
            </w:pPr>
          </w:p>
        </w:tc>
      </w:tr>
    </w:tbl>
    <w:p w:rsidR="00A81F1B" w:rsidRDefault="00A81F1B"/>
    <w:sectPr w:rsidR="00A81F1B" w:rsidSect="00495B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25"/>
    <w:rsid w:val="00495B25"/>
    <w:rsid w:val="00A81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5D099-9AAE-401E-A596-7C8437F7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9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95B25"/>
    <w:rPr>
      <w:sz w:val="16"/>
      <w:szCs w:val="16"/>
    </w:rPr>
  </w:style>
  <w:style w:type="paragraph" w:styleId="Tekstkomentarza">
    <w:name w:val="annotation text"/>
    <w:basedOn w:val="Normalny"/>
    <w:link w:val="TekstkomentarzaZnak"/>
    <w:uiPriority w:val="99"/>
    <w:unhideWhenUsed/>
    <w:rsid w:val="00495B25"/>
    <w:pPr>
      <w:spacing w:line="240" w:lineRule="auto"/>
    </w:pPr>
    <w:rPr>
      <w:sz w:val="20"/>
      <w:szCs w:val="20"/>
    </w:rPr>
  </w:style>
  <w:style w:type="character" w:customStyle="1" w:styleId="TekstkomentarzaZnak">
    <w:name w:val="Tekst komentarza Znak"/>
    <w:basedOn w:val="Domylnaczcionkaakapitu"/>
    <w:link w:val="Tekstkomentarza"/>
    <w:uiPriority w:val="99"/>
    <w:rsid w:val="00495B25"/>
    <w:rPr>
      <w:sz w:val="20"/>
      <w:szCs w:val="20"/>
    </w:rPr>
  </w:style>
  <w:style w:type="paragraph" w:styleId="Tekstdymka">
    <w:name w:val="Balloon Text"/>
    <w:basedOn w:val="Normalny"/>
    <w:link w:val="TekstdymkaZnak"/>
    <w:uiPriority w:val="99"/>
    <w:semiHidden/>
    <w:unhideWhenUsed/>
    <w:rsid w:val="00495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2669</Words>
  <Characters>16017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cp:revision>
  <dcterms:created xsi:type="dcterms:W3CDTF">2022-04-11T09:56:00Z</dcterms:created>
  <dcterms:modified xsi:type="dcterms:W3CDTF">2022-04-11T09:57:00Z</dcterms:modified>
</cp:coreProperties>
</file>