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5450" w14:textId="77777777" w:rsidR="0041600D" w:rsidRDefault="0041600D" w:rsidP="0033054B">
      <w:pPr>
        <w:pStyle w:val="Nagwek1"/>
        <w:jc w:val="center"/>
        <w:rPr>
          <w:rFonts w:ascii="Times New Roman" w:hAnsi="Times New Roman"/>
          <w:sz w:val="24"/>
          <w:szCs w:val="24"/>
        </w:rPr>
      </w:pPr>
      <w:r w:rsidRPr="006F0CA7">
        <w:rPr>
          <w:rFonts w:ascii="Times New Roman" w:hAnsi="Times New Roman"/>
          <w:sz w:val="24"/>
          <w:szCs w:val="24"/>
        </w:rPr>
        <w:t>Uzasadnienie</w:t>
      </w:r>
    </w:p>
    <w:p w14:paraId="2EE59079" w14:textId="77777777" w:rsidR="003C3F6B" w:rsidRPr="003C3F6B" w:rsidRDefault="003C3F6B" w:rsidP="003C3F6B"/>
    <w:p w14:paraId="07F0A9A2" w14:textId="7479F0B6" w:rsidR="00873308" w:rsidDel="00F8594B" w:rsidRDefault="00D8396C" w:rsidP="00873308">
      <w:pPr>
        <w:jc w:val="both"/>
      </w:pPr>
      <w:r w:rsidRPr="00280A52">
        <w:t xml:space="preserve">Projektowana zmiana rozporządzenia </w:t>
      </w:r>
      <w:r w:rsidR="00A32396" w:rsidRPr="00280A52">
        <w:t xml:space="preserve">Ministra Finansów </w:t>
      </w:r>
      <w:r w:rsidR="00BE6557" w:rsidRPr="00280A52">
        <w:t xml:space="preserve">z dnia 6 sierpnia 2019 r. </w:t>
      </w:r>
      <w:r w:rsidR="00BE6557" w:rsidRPr="00B3190B">
        <w:rPr>
          <w:i/>
        </w:rPr>
        <w:t>zmieniając</w:t>
      </w:r>
      <w:r w:rsidR="00B3190B" w:rsidRPr="00B3190B">
        <w:rPr>
          <w:i/>
        </w:rPr>
        <w:t>ego</w:t>
      </w:r>
      <w:r w:rsidR="00BE6557" w:rsidRPr="00B3190B">
        <w:rPr>
          <w:i/>
        </w:rPr>
        <w:t xml:space="preserve"> rozporządzenie</w:t>
      </w:r>
      <w:r w:rsidR="00BE6557" w:rsidRPr="00280A52">
        <w:t xml:space="preserve"> </w:t>
      </w:r>
      <w:r w:rsidR="00BE6557" w:rsidRPr="00280A52">
        <w:rPr>
          <w:i/>
        </w:rPr>
        <w:t>w sprawie towarów, których przewóz jest objęty systemem monitorowania drogowego i kolejowego przewozu towarów</w:t>
      </w:r>
      <w:r w:rsidR="00BE6557" w:rsidRPr="00280A52">
        <w:t xml:space="preserve"> (Dz. U. poz. 1585)</w:t>
      </w:r>
      <w:r w:rsidRPr="00280A52">
        <w:t xml:space="preserve">, </w:t>
      </w:r>
      <w:r w:rsidR="00F00F27" w:rsidRPr="00280A52">
        <w:t xml:space="preserve">wydanego na podstawie art. </w:t>
      </w:r>
      <w:r w:rsidR="00BE6557" w:rsidRPr="00280A52">
        <w:t>3</w:t>
      </w:r>
      <w:r w:rsidR="00F00F27" w:rsidRPr="00280A52">
        <w:t xml:space="preserve"> ust. </w:t>
      </w:r>
      <w:r w:rsidR="00BE6557" w:rsidRPr="00280A52">
        <w:t>11</w:t>
      </w:r>
      <w:r w:rsidR="00F00F27" w:rsidRPr="00280A52">
        <w:t xml:space="preserve"> ustawy z dnia 9 marca 2017</w:t>
      </w:r>
      <w:r w:rsidR="00B3190B">
        <w:t> </w:t>
      </w:r>
      <w:r w:rsidR="00F00F27" w:rsidRPr="00280A52">
        <w:t>r</w:t>
      </w:r>
      <w:r w:rsidR="00F00F27" w:rsidRPr="00280A52">
        <w:rPr>
          <w:i/>
        </w:rPr>
        <w:t>. o systemie monitorowania drogowego i</w:t>
      </w:r>
      <w:r w:rsidR="000E6F1C">
        <w:rPr>
          <w:i/>
        </w:rPr>
        <w:t> </w:t>
      </w:r>
      <w:r w:rsidR="00F00F27" w:rsidRPr="00280A52">
        <w:rPr>
          <w:i/>
        </w:rPr>
        <w:t>kolejowego przewozu towarów</w:t>
      </w:r>
      <w:r w:rsidR="00F00F27" w:rsidRPr="00280A52">
        <w:t xml:space="preserve"> </w:t>
      </w:r>
      <w:r w:rsidR="00BE6557" w:rsidRPr="00280A52">
        <w:rPr>
          <w:i/>
        </w:rPr>
        <w:t>oraz obrotu paliwami opałowymi</w:t>
      </w:r>
      <w:r w:rsidR="00BE6557" w:rsidRPr="00280A52">
        <w:t xml:space="preserve"> (Dz. U. z 2018 r. poz. 2332 oraz z 2019 r. poz. 730, 1123 i 1556) </w:t>
      </w:r>
      <w:r w:rsidR="007D2F54">
        <w:t xml:space="preserve">wynika z </w:t>
      </w:r>
      <w:r w:rsidR="00873308">
        <w:t>podjęcia inicjatywy legislacyjnej w zakresie przedłużenia możliwości stosowania</w:t>
      </w:r>
      <w:r w:rsidR="00873308" w:rsidRPr="00280A52">
        <w:t xml:space="preserve"> papierowego dokumentu </w:t>
      </w:r>
      <w:r w:rsidR="000E541D">
        <w:t>dostaw</w:t>
      </w:r>
      <w:r w:rsidR="00873308" w:rsidRPr="00280A52">
        <w:t xml:space="preserve">y </w:t>
      </w:r>
      <w:r w:rsidR="00873308">
        <w:t>po</w:t>
      </w:r>
      <w:r w:rsidR="000E541D">
        <w:t xml:space="preserve"> </w:t>
      </w:r>
      <w:r w:rsidR="00873308" w:rsidRPr="00280A52">
        <w:t xml:space="preserve">31 grudnia 2019 r. </w:t>
      </w:r>
    </w:p>
    <w:p w14:paraId="00F9BF5B" w14:textId="769DE1BC" w:rsidR="00D25F21" w:rsidRPr="00280A52" w:rsidRDefault="00873308" w:rsidP="007D2F54">
      <w:pPr>
        <w:jc w:val="both"/>
      </w:pPr>
      <w:r>
        <w:t>U</w:t>
      </w:r>
      <w:r w:rsidR="00B0290D" w:rsidRPr="00280A52">
        <w:t>stawa z dnia 20 lipca 2018</w:t>
      </w:r>
      <w:r w:rsidR="00B3190B">
        <w:t> </w:t>
      </w:r>
      <w:r w:rsidR="00B0290D" w:rsidRPr="00280A52">
        <w:t xml:space="preserve">r. </w:t>
      </w:r>
      <w:r w:rsidR="00F8594B" w:rsidRPr="001A2B47">
        <w:rPr>
          <w:i/>
        </w:rPr>
        <w:t>o zmianie ustawy o podatku akcyzowym oraz ustawy – Prawo celn</w:t>
      </w:r>
      <w:r w:rsidR="00F8594B" w:rsidRPr="00F8594B">
        <w:t>e (Dz. U. poz. 1697, 2511 oraz z 2019 r. poz. 1520)</w:t>
      </w:r>
      <w:r w:rsidR="00F8594B">
        <w:t xml:space="preserve"> </w:t>
      </w:r>
      <w:r w:rsidR="00B0290D" w:rsidRPr="00280A52">
        <w:t>wprowadziła przepisy, którymi dotychczasowy papierowy dokument dostawy został zastąpiony dokumentem „e</w:t>
      </w:r>
      <w:r w:rsidR="00B0290D" w:rsidRPr="00280A52">
        <w:noBreakHyphen/>
        <w:t xml:space="preserve">DD” </w:t>
      </w:r>
      <w:r w:rsidR="00280A52">
        <w:t>w </w:t>
      </w:r>
      <w:r w:rsidR="00B0290D" w:rsidRPr="00280A52">
        <w:t xml:space="preserve">postaci elektronicznej. Jednocześnie w okresie od dnia 1 stycznia 2019 r. do dnia 31 </w:t>
      </w:r>
      <w:bookmarkStart w:id="0" w:name="_GoBack"/>
      <w:bookmarkEnd w:id="0"/>
      <w:r w:rsidR="00B0290D" w:rsidRPr="00280A52">
        <w:t>grudnia 2019 r. podmiot dokonujący na terytorium kraju przemieszczania poza procedurą zawieszenia poboru akcyzy wyrobów akcyzowych objętych zwolnieniem od podatku akcyzowego ze względu na ich przeznaczenie, może do tego przemieszczania stosować przepisy dotychczasowe</w:t>
      </w:r>
      <w:r w:rsidR="00D25F21" w:rsidRPr="00280A52">
        <w:t xml:space="preserve"> (papierowy dokument dostawy)</w:t>
      </w:r>
      <w:r w:rsidR="00B0290D" w:rsidRPr="00280A52">
        <w:t>.</w:t>
      </w:r>
      <w:r w:rsidR="00BE6557" w:rsidRPr="00280A52">
        <w:t xml:space="preserve"> </w:t>
      </w:r>
    </w:p>
    <w:p w14:paraId="133BBA28" w14:textId="33067ED2" w:rsidR="00280A52" w:rsidRPr="00280A52" w:rsidRDefault="007D2F54" w:rsidP="00D25F21">
      <w:pPr>
        <w:jc w:val="both"/>
      </w:pPr>
      <w:r>
        <w:t>R</w:t>
      </w:r>
      <w:r w:rsidR="000E55FC" w:rsidRPr="00280A52">
        <w:t>ozporządzeni</w:t>
      </w:r>
      <w:r>
        <w:t>e</w:t>
      </w:r>
      <w:r w:rsidR="00BE6557" w:rsidRPr="00280A52">
        <w:t xml:space="preserve"> Ministra Finansów z dnia 6 sierpnia 2019 r. </w:t>
      </w:r>
      <w:r w:rsidR="00BE6557" w:rsidRPr="00280A52">
        <w:rPr>
          <w:i/>
        </w:rPr>
        <w:t>zmieniając</w:t>
      </w:r>
      <w:r w:rsidR="00B3190B">
        <w:rPr>
          <w:i/>
        </w:rPr>
        <w:t>e</w:t>
      </w:r>
      <w:r w:rsidR="00BE6557" w:rsidRPr="00280A52">
        <w:rPr>
          <w:i/>
        </w:rPr>
        <w:t xml:space="preserve"> rozporządzenie</w:t>
      </w:r>
      <w:r w:rsidR="00BE6557" w:rsidRPr="00280A52">
        <w:t xml:space="preserve"> </w:t>
      </w:r>
      <w:r w:rsidR="00BE6557" w:rsidRPr="00280A52">
        <w:rPr>
          <w:i/>
        </w:rPr>
        <w:t>w</w:t>
      </w:r>
      <w:r w:rsidR="000E6F1C">
        <w:rPr>
          <w:i/>
        </w:rPr>
        <w:t> </w:t>
      </w:r>
      <w:r w:rsidR="00BE6557" w:rsidRPr="00280A52">
        <w:rPr>
          <w:i/>
        </w:rPr>
        <w:t>sprawie towarów, których przewóz jest objęty</w:t>
      </w:r>
      <w:r w:rsidR="00BE6557" w:rsidRPr="00280A52">
        <w:t xml:space="preserve"> </w:t>
      </w:r>
      <w:r w:rsidR="00BE6557" w:rsidRPr="00280A52">
        <w:rPr>
          <w:i/>
        </w:rPr>
        <w:t xml:space="preserve">systemem monitorowania drogowego i kolejowego przewozu towarów </w:t>
      </w:r>
      <w:r w:rsidR="000E55FC" w:rsidRPr="00280A52">
        <w:t>(Dz. U. poz. 1585)</w:t>
      </w:r>
      <w:r>
        <w:t xml:space="preserve"> objęło</w:t>
      </w:r>
      <w:r w:rsidR="000E55FC" w:rsidRPr="00280A52">
        <w:t xml:space="preserve"> od</w:t>
      </w:r>
      <w:r>
        <w:t xml:space="preserve"> dnia</w:t>
      </w:r>
      <w:r w:rsidR="000E55FC" w:rsidRPr="00280A52">
        <w:t xml:space="preserve"> 1 grudnia 2019 r. systemem monitorowania przewozu towarów </w:t>
      </w:r>
      <w:r w:rsidR="000E55FC" w:rsidRPr="00280A52">
        <w:rPr>
          <w:bCs/>
        </w:rPr>
        <w:t xml:space="preserve">towary z </w:t>
      </w:r>
      <w:r w:rsidR="000E55FC" w:rsidRPr="00280A52">
        <w:t xml:space="preserve">pozycji CN ex 2711 </w:t>
      </w:r>
      <w:r w:rsidR="000E55FC" w:rsidRPr="00280A52">
        <w:rPr>
          <w:rFonts w:hint="eastAsia"/>
        </w:rPr>
        <w:t>‒</w:t>
      </w:r>
      <w:r w:rsidR="000E55FC" w:rsidRPr="00280A52">
        <w:t xml:space="preserve"> propan, butan albo mieszaniny propanu-butanu (gaz LPG)</w:t>
      </w:r>
      <w:r w:rsidR="000E55FC" w:rsidRPr="00280A52">
        <w:rPr>
          <w:bCs/>
        </w:rPr>
        <w:t>.</w:t>
      </w:r>
      <w:r w:rsidR="000E55FC" w:rsidRPr="00280A52">
        <w:t xml:space="preserve"> </w:t>
      </w:r>
      <w:r w:rsidR="00BE6557" w:rsidRPr="00280A52">
        <w:t>W </w:t>
      </w:r>
      <w:r w:rsidR="004E0E16" w:rsidRPr="00280A52">
        <w:t xml:space="preserve"> </w:t>
      </w:r>
      <w:r w:rsidR="00BE6557" w:rsidRPr="00280A52">
        <w:t>§ 2 wyłączono z</w:t>
      </w:r>
      <w:r w:rsidR="002B50D0">
        <w:t> </w:t>
      </w:r>
      <w:r w:rsidR="00BE6557" w:rsidRPr="00280A52">
        <w:t>obowiązku dokonywania zgłoszenia przew</w:t>
      </w:r>
      <w:r w:rsidR="004E0E16" w:rsidRPr="00280A52">
        <w:t xml:space="preserve">ozu </w:t>
      </w:r>
      <w:r w:rsidR="000E55FC" w:rsidRPr="00280A52">
        <w:rPr>
          <w:bCs/>
        </w:rPr>
        <w:t>gaz</w:t>
      </w:r>
      <w:r w:rsidR="002B50D0">
        <w:rPr>
          <w:bCs/>
        </w:rPr>
        <w:t>u</w:t>
      </w:r>
      <w:r w:rsidR="000E55FC" w:rsidRPr="00280A52">
        <w:rPr>
          <w:bCs/>
        </w:rPr>
        <w:t xml:space="preserve"> LPG</w:t>
      </w:r>
      <w:r w:rsidR="004E0E16" w:rsidRPr="00280A52">
        <w:t xml:space="preserve"> przemieszczan</w:t>
      </w:r>
      <w:r w:rsidR="002B50D0">
        <w:t>ego</w:t>
      </w:r>
      <w:r w:rsidR="00BE6557" w:rsidRPr="00280A52">
        <w:t xml:space="preserve"> na podstawie papierowego dokumentu dostawy – dokumentu możliwego do stosowania do</w:t>
      </w:r>
      <w:r w:rsidR="00280A52" w:rsidRPr="00280A52">
        <w:t xml:space="preserve"> 31 grudnia 2019 </w:t>
      </w:r>
      <w:r w:rsidR="00BE6557" w:rsidRPr="00280A52">
        <w:t>r.</w:t>
      </w:r>
      <w:r w:rsidR="004E0E16" w:rsidRPr="00280A52">
        <w:t xml:space="preserve"> </w:t>
      </w:r>
    </w:p>
    <w:p w14:paraId="04E2A2D8" w14:textId="10F808A8" w:rsidR="00280A52" w:rsidRDefault="00D25F21" w:rsidP="00D25F21">
      <w:pPr>
        <w:jc w:val="both"/>
      </w:pPr>
      <w:r w:rsidRPr="00280A52">
        <w:t>W związku z</w:t>
      </w:r>
      <w:r w:rsidR="00280A52" w:rsidRPr="00280A52">
        <w:t xml:space="preserve"> </w:t>
      </w:r>
      <w:r w:rsidR="00873308">
        <w:t>projektowaną</w:t>
      </w:r>
      <w:r w:rsidR="00280A52" w:rsidRPr="00280A52">
        <w:t xml:space="preserve"> zmianą</w:t>
      </w:r>
      <w:r w:rsidR="00873308">
        <w:t xml:space="preserve"> przedłużenia </w:t>
      </w:r>
      <w:r w:rsidR="00873308" w:rsidRPr="00280A52">
        <w:t>okres</w:t>
      </w:r>
      <w:r w:rsidR="00873308">
        <w:t>u</w:t>
      </w:r>
      <w:r w:rsidR="00873308" w:rsidRPr="00280A52">
        <w:t>, w którym możliwe będzie dokonywanie dostaw wyrobów akcyzowych na podstawi</w:t>
      </w:r>
      <w:r w:rsidR="00AA7205">
        <w:t xml:space="preserve">e papierowego dokumentu dostawy </w:t>
      </w:r>
      <w:r w:rsidR="000E541D">
        <w:t xml:space="preserve">organizacja zrzeszająca gazowe </w:t>
      </w:r>
      <w:r w:rsidR="00AA7205">
        <w:t xml:space="preserve">podmioty gospodarcze </w:t>
      </w:r>
      <w:r w:rsidR="000E541D">
        <w:t>wniosła o</w:t>
      </w:r>
      <w:r w:rsidR="00AA7205">
        <w:t xml:space="preserve"> </w:t>
      </w:r>
      <w:r w:rsidR="000E541D">
        <w:t>przedłużenie wyłączenia</w:t>
      </w:r>
      <w:r w:rsidR="00AA7205" w:rsidRPr="00280A52">
        <w:t xml:space="preserve"> z</w:t>
      </w:r>
      <w:r w:rsidR="00AA7205">
        <w:t> </w:t>
      </w:r>
      <w:r w:rsidR="00AA7205" w:rsidRPr="00280A52">
        <w:t xml:space="preserve">obowiązku dokonywania zgłoszenia przewozu </w:t>
      </w:r>
      <w:r w:rsidR="00AA7205" w:rsidRPr="00280A52">
        <w:rPr>
          <w:bCs/>
        </w:rPr>
        <w:t>gaz</w:t>
      </w:r>
      <w:r w:rsidR="00AA7205">
        <w:rPr>
          <w:bCs/>
        </w:rPr>
        <w:t>u</w:t>
      </w:r>
      <w:r w:rsidR="00AA7205" w:rsidRPr="00280A52">
        <w:rPr>
          <w:bCs/>
        </w:rPr>
        <w:t xml:space="preserve"> LPG</w:t>
      </w:r>
      <w:r w:rsidR="00AA7205" w:rsidRPr="00280A52">
        <w:t xml:space="preserve"> przemieszczan</w:t>
      </w:r>
      <w:r w:rsidR="00AA7205">
        <w:t>ego</w:t>
      </w:r>
      <w:r w:rsidR="00AA7205" w:rsidRPr="00280A52">
        <w:t xml:space="preserve"> na podstawie papierowego dokumentu dostawy</w:t>
      </w:r>
      <w:r w:rsidR="000E541D">
        <w:t>, dopóki ten będzie możliwy do stosowania. Kierując się zasadnością przedstawionego wniosku</w:t>
      </w:r>
      <w:r w:rsidR="00280A52" w:rsidRPr="00280A52">
        <w:t xml:space="preserve">, konsekwentnie, </w:t>
      </w:r>
      <w:r w:rsidRPr="00280A52">
        <w:t xml:space="preserve">niniejszym rozporządzeniem przedłużone zostaje </w:t>
      </w:r>
      <w:r w:rsidR="00280A52" w:rsidRPr="00280A52">
        <w:t>wyłącze</w:t>
      </w:r>
      <w:r w:rsidRPr="00280A52">
        <w:t>n</w:t>
      </w:r>
      <w:r w:rsidR="00280A52" w:rsidRPr="00280A52">
        <w:t xml:space="preserve">ie </w:t>
      </w:r>
      <w:r w:rsidRPr="00280A52">
        <w:t xml:space="preserve">z obowiązku dokonywania zgłoszenia przewozu </w:t>
      </w:r>
      <w:r w:rsidRPr="00280A52">
        <w:rPr>
          <w:bCs/>
        </w:rPr>
        <w:t>gaz</w:t>
      </w:r>
      <w:r w:rsidR="00280A52" w:rsidRPr="00280A52">
        <w:rPr>
          <w:bCs/>
        </w:rPr>
        <w:t>u</w:t>
      </w:r>
      <w:r w:rsidRPr="00280A52">
        <w:rPr>
          <w:bCs/>
        </w:rPr>
        <w:t xml:space="preserve"> LPG</w:t>
      </w:r>
      <w:r w:rsidRPr="00280A52">
        <w:t xml:space="preserve"> </w:t>
      </w:r>
      <w:r w:rsidR="00280A52" w:rsidRPr="00280A52">
        <w:t>przemieszczanego</w:t>
      </w:r>
      <w:r w:rsidRPr="00280A52">
        <w:t xml:space="preserve"> na podstawie papierowego dokumentu dostawy</w:t>
      </w:r>
      <w:r w:rsidR="000E541D">
        <w:t>, którego przewóz rozpoczął się</w:t>
      </w:r>
      <w:r w:rsidR="00873308">
        <w:t xml:space="preserve"> po</w:t>
      </w:r>
      <w:r w:rsidR="00873308" w:rsidRPr="00280A52">
        <w:t xml:space="preserve"> 31 grudnia 2019 r. </w:t>
      </w:r>
    </w:p>
    <w:p w14:paraId="647FCD8E" w14:textId="77777777" w:rsidR="003D1FE9" w:rsidRDefault="00E63F98" w:rsidP="003D1FE9">
      <w:pPr>
        <w:jc w:val="both"/>
      </w:pPr>
      <w:r w:rsidRPr="00280A52">
        <w:t>W</w:t>
      </w:r>
      <w:r w:rsidR="00462028" w:rsidRPr="00280A52">
        <w:t xml:space="preserve">prowadzenie </w:t>
      </w:r>
      <w:r w:rsidRPr="00280A52">
        <w:t xml:space="preserve">przepisów </w:t>
      </w:r>
      <w:r w:rsidRPr="00280A52">
        <w:rPr>
          <w:bCs/>
        </w:rPr>
        <w:t>ma znaczenie dla podmiotów gospodarczych.</w:t>
      </w:r>
      <w:r w:rsidRPr="00280A52">
        <w:t xml:space="preserve"> D</w:t>
      </w:r>
      <w:r w:rsidR="00603D63" w:rsidRPr="00280A52">
        <w:t>ata</w:t>
      </w:r>
      <w:r w:rsidR="00941362" w:rsidRPr="00280A52">
        <w:t> </w:t>
      </w:r>
      <w:r w:rsidR="00603D63" w:rsidRPr="00280A52">
        <w:t xml:space="preserve">wejścia w życie rozporządzenia </w:t>
      </w:r>
      <w:r w:rsidR="003D1FE9">
        <w:t xml:space="preserve">z dnie, 1 stycznia 2020 </w:t>
      </w:r>
      <w:r w:rsidR="001A2B47">
        <w:t xml:space="preserve">r. </w:t>
      </w:r>
      <w:r w:rsidR="00603D63" w:rsidRPr="00280A52">
        <w:t xml:space="preserve">jest uwarunkowana </w:t>
      </w:r>
      <w:r w:rsidR="003D1FE9">
        <w:t xml:space="preserve">dotychczasową </w:t>
      </w:r>
      <w:r w:rsidR="00603D63" w:rsidRPr="00280A52">
        <w:t xml:space="preserve">datą </w:t>
      </w:r>
      <w:r w:rsidR="001A2B47">
        <w:t>wyłączenia</w:t>
      </w:r>
      <w:r w:rsidR="001A2B47" w:rsidRPr="00280A52">
        <w:t xml:space="preserve"> z</w:t>
      </w:r>
      <w:r w:rsidR="001A2B47">
        <w:t> </w:t>
      </w:r>
      <w:r w:rsidR="001A2B47" w:rsidRPr="00280A52">
        <w:t xml:space="preserve">obowiązku dokonywania zgłoszenia przewozu </w:t>
      </w:r>
      <w:r w:rsidR="001A2B47" w:rsidRPr="00280A52">
        <w:rPr>
          <w:bCs/>
        </w:rPr>
        <w:t>gaz</w:t>
      </w:r>
      <w:r w:rsidR="001A2B47">
        <w:rPr>
          <w:bCs/>
        </w:rPr>
        <w:t>u</w:t>
      </w:r>
      <w:r w:rsidR="001A2B47" w:rsidRPr="00280A52">
        <w:rPr>
          <w:bCs/>
        </w:rPr>
        <w:t xml:space="preserve"> LPG</w:t>
      </w:r>
      <w:r w:rsidR="001A2B47" w:rsidRPr="00280A52">
        <w:t xml:space="preserve"> przemieszczan</w:t>
      </w:r>
      <w:r w:rsidR="001A2B47">
        <w:t>ego</w:t>
      </w:r>
      <w:r w:rsidR="001A2B47" w:rsidRPr="00280A52">
        <w:t xml:space="preserve"> na podstawie papierowego dokumentu dostawy do 31 grudnia 2019 r. </w:t>
      </w:r>
    </w:p>
    <w:p w14:paraId="2F64763F" w14:textId="10C6DC3E" w:rsidR="009E522E" w:rsidRPr="00280A52" w:rsidRDefault="009E522E" w:rsidP="003D1FE9">
      <w:pPr>
        <w:jc w:val="both"/>
      </w:pPr>
      <w:r w:rsidRPr="00280A52">
        <w:t>Projekt wpł</w:t>
      </w:r>
      <w:r w:rsidR="000F605E" w:rsidRPr="00280A52">
        <w:t>ywa na działalność mikro przedsiębiorców</w:t>
      </w:r>
      <w:r w:rsidRPr="00280A52">
        <w:t xml:space="preserve">, małych i średnich przedsiębiorców, bowiem </w:t>
      </w:r>
      <w:r w:rsidR="006B0FAA" w:rsidRPr="00280A52">
        <w:t>przyjęte przepisy zmniejszą ich obciążenia administracyjne poprzez wyłączenie z</w:t>
      </w:r>
      <w:r w:rsidR="00B952A5" w:rsidRPr="00280A52">
        <w:t> </w:t>
      </w:r>
      <w:r w:rsidR="006B0FAA" w:rsidRPr="00280A52">
        <w:t>niektórych obowiązków w całości albo części.</w:t>
      </w:r>
    </w:p>
    <w:p w14:paraId="2C02D2D5" w14:textId="77777777" w:rsidR="009E522E" w:rsidRPr="00280A52" w:rsidRDefault="009E522E" w:rsidP="00D25F21">
      <w:pPr>
        <w:jc w:val="both"/>
        <w:rPr>
          <w:bCs/>
        </w:rPr>
      </w:pPr>
      <w:r w:rsidRPr="00280A52">
        <w:rPr>
          <w:bCs/>
        </w:rPr>
        <w:t>Projekt nie wpływa na sytuację ekonomiczną i społeczną rodziny, a także osób niepełnosprawnych oraz osób starszych.</w:t>
      </w:r>
    </w:p>
    <w:p w14:paraId="452C5A11" w14:textId="3D97747C" w:rsidR="00223E2D" w:rsidRPr="00280A52" w:rsidRDefault="00223E2D" w:rsidP="00D25F21">
      <w:pPr>
        <w:pStyle w:val="Tytu"/>
        <w:tabs>
          <w:tab w:val="left" w:pos="3780"/>
        </w:tabs>
        <w:spacing w:before="0"/>
        <w:jc w:val="both"/>
        <w:rPr>
          <w:b w:val="0"/>
          <w:bCs/>
          <w:sz w:val="24"/>
        </w:rPr>
      </w:pPr>
      <w:r w:rsidRPr="00280A52">
        <w:rPr>
          <w:b w:val="0"/>
          <w:bCs/>
          <w:sz w:val="24"/>
        </w:rPr>
        <w:t xml:space="preserve">Niniejsze rozporządzenie nie zawiera przepisów technicznych, w związku z czym nie podlega procedurze notyfikacji </w:t>
      </w:r>
      <w:r w:rsidR="007F0378" w:rsidRPr="00280A52">
        <w:rPr>
          <w:b w:val="0"/>
          <w:bCs/>
          <w:sz w:val="24"/>
        </w:rPr>
        <w:t>zgodnie z</w:t>
      </w:r>
      <w:r w:rsidRPr="00280A52">
        <w:rPr>
          <w:b w:val="0"/>
          <w:bCs/>
          <w:sz w:val="24"/>
        </w:rPr>
        <w:t xml:space="preserve"> rozporządzeni</w:t>
      </w:r>
      <w:r w:rsidR="007F0378" w:rsidRPr="00280A52">
        <w:rPr>
          <w:b w:val="0"/>
          <w:bCs/>
          <w:sz w:val="24"/>
        </w:rPr>
        <w:t>em</w:t>
      </w:r>
      <w:r w:rsidRPr="00280A52">
        <w:rPr>
          <w:b w:val="0"/>
          <w:bCs/>
          <w:sz w:val="24"/>
        </w:rPr>
        <w:t xml:space="preserve"> Rady Ministrów z dnia 23 grudnia 2002 r. w sprawie sposobu funkcjonowania krajowego systemu notyfikacji norm</w:t>
      </w:r>
      <w:r w:rsidR="003845DE" w:rsidRPr="00280A52">
        <w:rPr>
          <w:b w:val="0"/>
          <w:bCs/>
          <w:sz w:val="24"/>
        </w:rPr>
        <w:t xml:space="preserve"> </w:t>
      </w:r>
      <w:r w:rsidRPr="00280A52">
        <w:rPr>
          <w:b w:val="0"/>
          <w:bCs/>
          <w:sz w:val="24"/>
        </w:rPr>
        <w:t>i</w:t>
      </w:r>
      <w:r w:rsidR="003845DE" w:rsidRPr="00280A52">
        <w:rPr>
          <w:b w:val="0"/>
          <w:bCs/>
          <w:sz w:val="24"/>
        </w:rPr>
        <w:t> </w:t>
      </w:r>
      <w:r w:rsidRPr="00280A52">
        <w:rPr>
          <w:b w:val="0"/>
          <w:bCs/>
          <w:sz w:val="24"/>
        </w:rPr>
        <w:t xml:space="preserve">aktów </w:t>
      </w:r>
      <w:r w:rsidR="000F605E" w:rsidRPr="00280A52">
        <w:rPr>
          <w:b w:val="0"/>
          <w:bCs/>
          <w:sz w:val="24"/>
        </w:rPr>
        <w:t>prawnych (Dz. U. poz. 2039, z </w:t>
      </w:r>
      <w:proofErr w:type="spellStart"/>
      <w:r w:rsidRPr="00280A52">
        <w:rPr>
          <w:b w:val="0"/>
          <w:bCs/>
          <w:sz w:val="24"/>
        </w:rPr>
        <w:t>późn</w:t>
      </w:r>
      <w:proofErr w:type="spellEnd"/>
      <w:r w:rsidRPr="00280A52">
        <w:rPr>
          <w:b w:val="0"/>
          <w:bCs/>
          <w:sz w:val="24"/>
        </w:rPr>
        <w:t>. zm.).</w:t>
      </w:r>
    </w:p>
    <w:p w14:paraId="518814DE" w14:textId="58B27DAE" w:rsidR="00223E2D" w:rsidRPr="00280A52" w:rsidRDefault="00223E2D" w:rsidP="00D25F21">
      <w:pPr>
        <w:pStyle w:val="Tytu"/>
        <w:tabs>
          <w:tab w:val="left" w:pos="3780"/>
        </w:tabs>
        <w:spacing w:before="0"/>
        <w:jc w:val="both"/>
        <w:rPr>
          <w:b w:val="0"/>
          <w:bCs/>
          <w:sz w:val="24"/>
        </w:rPr>
      </w:pPr>
      <w:r w:rsidRPr="00280A52">
        <w:rPr>
          <w:b w:val="0"/>
          <w:bCs/>
          <w:sz w:val="24"/>
        </w:rPr>
        <w:t>Materia regulowana przedmiotowym rozporządzeniem nie jest objęta zakresem prawa Unii Europejskiej. Projekt nie wymaga zasięgnięcia opinii, dokonania kon</w:t>
      </w:r>
      <w:r w:rsidR="007F47A0" w:rsidRPr="00280A52">
        <w:rPr>
          <w:b w:val="0"/>
          <w:bCs/>
          <w:sz w:val="24"/>
        </w:rPr>
        <w:t>sultacji oraz</w:t>
      </w:r>
      <w:r w:rsidRPr="00280A52">
        <w:rPr>
          <w:b w:val="0"/>
          <w:bCs/>
          <w:sz w:val="24"/>
        </w:rPr>
        <w:t xml:space="preserve"> </w:t>
      </w:r>
      <w:r w:rsidR="00591EAD" w:rsidRPr="00280A52">
        <w:rPr>
          <w:b w:val="0"/>
          <w:bCs/>
          <w:sz w:val="24"/>
        </w:rPr>
        <w:t>uzgodnienia</w:t>
      </w:r>
      <w:r w:rsidR="000F605E" w:rsidRPr="00280A52">
        <w:rPr>
          <w:b w:val="0"/>
          <w:bCs/>
          <w:sz w:val="24"/>
        </w:rPr>
        <w:t xml:space="preserve"> z </w:t>
      </w:r>
      <w:r w:rsidRPr="00280A52">
        <w:rPr>
          <w:b w:val="0"/>
          <w:bCs/>
          <w:sz w:val="24"/>
        </w:rPr>
        <w:t>właściwymi organami i instytucjami Unii Europejskiej, w tym Europejskim Bankiem Centralnym.</w:t>
      </w:r>
    </w:p>
    <w:p w14:paraId="6C95688E" w14:textId="675B4CAC" w:rsidR="003538E3" w:rsidRPr="00280A52" w:rsidRDefault="00223E2D" w:rsidP="00D25F21">
      <w:pPr>
        <w:pStyle w:val="Tytu"/>
        <w:tabs>
          <w:tab w:val="left" w:pos="3780"/>
        </w:tabs>
        <w:spacing w:before="0"/>
        <w:jc w:val="both"/>
        <w:rPr>
          <w:b w:val="0"/>
          <w:bCs/>
          <w:sz w:val="24"/>
        </w:rPr>
      </w:pPr>
      <w:r w:rsidRPr="00280A52">
        <w:rPr>
          <w:b w:val="0"/>
          <w:bCs/>
          <w:sz w:val="24"/>
        </w:rPr>
        <w:t xml:space="preserve">Zgodnie z art. 5 ustawy z dnia 7 lipca 2005 r. o działalności lobbingowej w procesie stanowienia prawa (Dz. U. </w:t>
      </w:r>
      <w:r w:rsidR="00002257" w:rsidRPr="00280A52">
        <w:rPr>
          <w:b w:val="0"/>
          <w:bCs/>
          <w:sz w:val="24"/>
        </w:rPr>
        <w:t>z 2017 r. poz. 248</w:t>
      </w:r>
      <w:r w:rsidRPr="00280A52">
        <w:rPr>
          <w:b w:val="0"/>
          <w:bCs/>
          <w:sz w:val="24"/>
        </w:rPr>
        <w:t>) oraz § 52 ust. 1 uchwały nr 190 Rady Ministrów z dnia 29</w:t>
      </w:r>
      <w:r w:rsidR="00E40788" w:rsidRPr="00280A52">
        <w:rPr>
          <w:b w:val="0"/>
          <w:bCs/>
          <w:sz w:val="24"/>
        </w:rPr>
        <w:t> </w:t>
      </w:r>
      <w:r w:rsidRPr="00280A52">
        <w:rPr>
          <w:b w:val="0"/>
          <w:bCs/>
          <w:sz w:val="24"/>
        </w:rPr>
        <w:t>października 2013 r. – Regul</w:t>
      </w:r>
      <w:r w:rsidR="00015B1E" w:rsidRPr="00280A52">
        <w:rPr>
          <w:b w:val="0"/>
          <w:bCs/>
          <w:sz w:val="24"/>
        </w:rPr>
        <w:t>amin pracy Rady Ministrów (</w:t>
      </w:r>
      <w:r w:rsidR="007F47A0" w:rsidRPr="00280A52">
        <w:rPr>
          <w:b w:val="0"/>
          <w:bCs/>
          <w:sz w:val="24"/>
        </w:rPr>
        <w:t>M.P. z </w:t>
      </w:r>
      <w:r w:rsidR="00BE0402" w:rsidRPr="00280A52">
        <w:rPr>
          <w:b w:val="0"/>
          <w:bCs/>
          <w:sz w:val="24"/>
        </w:rPr>
        <w:t>2016 r.</w:t>
      </w:r>
      <w:r w:rsidR="00A96915" w:rsidRPr="00280A52">
        <w:rPr>
          <w:b w:val="0"/>
          <w:bCs/>
          <w:sz w:val="24"/>
        </w:rPr>
        <w:t xml:space="preserve"> </w:t>
      </w:r>
      <w:r w:rsidR="00BE0402" w:rsidRPr="00280A52">
        <w:rPr>
          <w:b w:val="0"/>
          <w:bCs/>
          <w:sz w:val="24"/>
        </w:rPr>
        <w:lastRenderedPageBreak/>
        <w:t>poz. 1006</w:t>
      </w:r>
      <w:r w:rsidR="00536601" w:rsidRPr="00280A52">
        <w:rPr>
          <w:b w:val="0"/>
          <w:bCs/>
          <w:sz w:val="24"/>
        </w:rPr>
        <w:t xml:space="preserve">, z </w:t>
      </w:r>
      <w:proofErr w:type="spellStart"/>
      <w:r w:rsidR="00536601" w:rsidRPr="00280A52">
        <w:rPr>
          <w:b w:val="0"/>
          <w:bCs/>
          <w:sz w:val="24"/>
        </w:rPr>
        <w:t>późn</w:t>
      </w:r>
      <w:proofErr w:type="spellEnd"/>
      <w:r w:rsidR="00536601" w:rsidRPr="00280A52">
        <w:rPr>
          <w:b w:val="0"/>
          <w:bCs/>
          <w:sz w:val="24"/>
        </w:rPr>
        <w:t>. zm.</w:t>
      </w:r>
      <w:r w:rsidRPr="00280A52">
        <w:rPr>
          <w:b w:val="0"/>
          <w:bCs/>
          <w:sz w:val="24"/>
        </w:rPr>
        <w:t>), projekt rozporządzenia zosta</w:t>
      </w:r>
      <w:r w:rsidR="002B50D0">
        <w:rPr>
          <w:b w:val="0"/>
          <w:bCs/>
          <w:sz w:val="24"/>
        </w:rPr>
        <w:t>nie</w:t>
      </w:r>
      <w:r w:rsidR="008C5F10" w:rsidRPr="00280A52">
        <w:rPr>
          <w:b w:val="0"/>
          <w:bCs/>
          <w:sz w:val="24"/>
        </w:rPr>
        <w:t xml:space="preserve"> </w:t>
      </w:r>
      <w:r w:rsidRPr="00280A52">
        <w:rPr>
          <w:b w:val="0"/>
          <w:bCs/>
          <w:sz w:val="24"/>
        </w:rPr>
        <w:t xml:space="preserve">udostępniony </w:t>
      </w:r>
      <w:r w:rsidR="006F0CA7" w:rsidRPr="00280A52">
        <w:rPr>
          <w:b w:val="0"/>
          <w:bCs/>
          <w:sz w:val="24"/>
        </w:rPr>
        <w:t xml:space="preserve">z chwilą przekazania do uzgodnień międzyresortowych </w:t>
      </w:r>
      <w:r w:rsidRPr="00280A52">
        <w:rPr>
          <w:b w:val="0"/>
          <w:bCs/>
          <w:sz w:val="24"/>
        </w:rPr>
        <w:t>w Biuletynie Informacji Publicznej</w:t>
      </w:r>
      <w:r w:rsidR="006F0CA7" w:rsidRPr="00280A52">
        <w:rPr>
          <w:b w:val="0"/>
          <w:bCs/>
          <w:sz w:val="24"/>
        </w:rPr>
        <w:t>,</w:t>
      </w:r>
      <w:r w:rsidRPr="00280A52">
        <w:rPr>
          <w:b w:val="0"/>
          <w:bCs/>
          <w:sz w:val="24"/>
        </w:rPr>
        <w:t xml:space="preserve"> na stronie p</w:t>
      </w:r>
      <w:r w:rsidR="00CD7E47" w:rsidRPr="00280A52">
        <w:rPr>
          <w:b w:val="0"/>
          <w:bCs/>
          <w:sz w:val="24"/>
        </w:rPr>
        <w:t>odmiotowej Rządowego Centrum L</w:t>
      </w:r>
      <w:r w:rsidRPr="00280A52">
        <w:rPr>
          <w:b w:val="0"/>
          <w:bCs/>
          <w:sz w:val="24"/>
        </w:rPr>
        <w:t>egislacji, w</w:t>
      </w:r>
      <w:r w:rsidR="003845DE" w:rsidRPr="00280A52">
        <w:rPr>
          <w:b w:val="0"/>
          <w:bCs/>
          <w:sz w:val="24"/>
        </w:rPr>
        <w:t xml:space="preserve"> </w:t>
      </w:r>
      <w:r w:rsidRPr="00280A52">
        <w:rPr>
          <w:b w:val="0"/>
          <w:bCs/>
          <w:sz w:val="24"/>
        </w:rPr>
        <w:t>serwis</w:t>
      </w:r>
      <w:r w:rsidR="003845DE" w:rsidRPr="00280A52">
        <w:rPr>
          <w:b w:val="0"/>
          <w:bCs/>
          <w:sz w:val="24"/>
        </w:rPr>
        <w:t>ie Rządowy Proces Legislacyjny.</w:t>
      </w:r>
    </w:p>
    <w:p w14:paraId="189CD0A0" w14:textId="77777777" w:rsidR="003C48EB" w:rsidRPr="00280A52" w:rsidRDefault="003C48EB" w:rsidP="00D25F21">
      <w:pPr>
        <w:pStyle w:val="Tytu"/>
        <w:tabs>
          <w:tab w:val="left" w:pos="3780"/>
        </w:tabs>
        <w:spacing w:before="0"/>
        <w:jc w:val="both"/>
        <w:rPr>
          <w:b w:val="0"/>
          <w:bCs/>
          <w:sz w:val="24"/>
        </w:rPr>
      </w:pPr>
    </w:p>
    <w:sectPr w:rsidR="003C48EB" w:rsidRPr="00280A52" w:rsidSect="006F0CA7">
      <w:footerReference w:type="even" r:id="rId12"/>
      <w:footerReference w:type="default" r:id="rId13"/>
      <w:footnotePr>
        <w:numStart w:val="3"/>
      </w:footnotePr>
      <w:pgSz w:w="11906" w:h="16838"/>
      <w:pgMar w:top="567"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DF56" w14:textId="77777777" w:rsidR="003E44E7" w:rsidRDefault="003E44E7">
      <w:r>
        <w:separator/>
      </w:r>
    </w:p>
  </w:endnote>
  <w:endnote w:type="continuationSeparator" w:id="0">
    <w:p w14:paraId="13C438DB" w14:textId="77777777" w:rsidR="003E44E7" w:rsidRDefault="003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ED5A" w14:textId="77777777" w:rsidR="00E62B26" w:rsidRDefault="00E62B26" w:rsidP="003960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563924" w14:textId="77777777" w:rsidR="00E62B26" w:rsidRDefault="00E62B26" w:rsidP="00E55B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F7D2" w14:textId="77777777" w:rsidR="00E62B26" w:rsidRDefault="00E62B26" w:rsidP="003960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3F7B">
      <w:rPr>
        <w:rStyle w:val="Numerstrony"/>
        <w:noProof/>
      </w:rPr>
      <w:t>2</w:t>
    </w:r>
    <w:r>
      <w:rPr>
        <w:rStyle w:val="Numerstrony"/>
      </w:rPr>
      <w:fldChar w:fldCharType="end"/>
    </w:r>
  </w:p>
  <w:p w14:paraId="6A7FFE11" w14:textId="77777777" w:rsidR="00E62B26" w:rsidRDefault="00E62B26" w:rsidP="00E55B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05F7A" w14:textId="77777777" w:rsidR="003E44E7" w:rsidRDefault="003E44E7">
      <w:r>
        <w:separator/>
      </w:r>
    </w:p>
  </w:footnote>
  <w:footnote w:type="continuationSeparator" w:id="0">
    <w:p w14:paraId="66B9395B" w14:textId="77777777" w:rsidR="003E44E7" w:rsidRDefault="003E4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CC"/>
    <w:multiLevelType w:val="hybridMultilevel"/>
    <w:tmpl w:val="0EA6769A"/>
    <w:lvl w:ilvl="0" w:tplc="A28C74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nsid w:val="0C1654D8"/>
    <w:multiLevelType w:val="hybridMultilevel"/>
    <w:tmpl w:val="4510F0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065F29"/>
    <w:multiLevelType w:val="hybridMultilevel"/>
    <w:tmpl w:val="1CD0BC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83021AC"/>
    <w:multiLevelType w:val="hybridMultilevel"/>
    <w:tmpl w:val="B102251A"/>
    <w:lvl w:ilvl="0" w:tplc="04150011">
      <w:start w:val="1"/>
      <w:numFmt w:val="decimal"/>
      <w:lvlText w:val="%1)"/>
      <w:lvlJc w:val="left"/>
      <w:pPr>
        <w:tabs>
          <w:tab w:val="num" w:pos="720"/>
        </w:tabs>
        <w:ind w:left="720" w:hanging="360"/>
      </w:pPr>
      <w:rPr>
        <w:rFonts w:hint="default"/>
      </w:rPr>
    </w:lvl>
    <w:lvl w:ilvl="1" w:tplc="90245D4A">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E23FFB"/>
    <w:multiLevelType w:val="hybridMultilevel"/>
    <w:tmpl w:val="773E1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5F6947"/>
    <w:multiLevelType w:val="hybridMultilevel"/>
    <w:tmpl w:val="74DCA7E0"/>
    <w:lvl w:ilvl="0" w:tplc="04150011">
      <w:start w:val="1"/>
      <w:numFmt w:val="decimal"/>
      <w:lvlText w:val="%1)"/>
      <w:lvlJc w:val="left"/>
      <w:pPr>
        <w:tabs>
          <w:tab w:val="num" w:pos="720"/>
        </w:tabs>
        <w:ind w:left="720" w:hanging="360"/>
      </w:pPr>
      <w:rPr>
        <w:rFonts w:hint="default"/>
      </w:rPr>
    </w:lvl>
    <w:lvl w:ilvl="1" w:tplc="C05631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A6739EC"/>
    <w:multiLevelType w:val="hybridMultilevel"/>
    <w:tmpl w:val="3418E7BC"/>
    <w:lvl w:ilvl="0" w:tplc="9BF0C88E">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7">
    <w:nsid w:val="3A8C48E4"/>
    <w:multiLevelType w:val="hybridMultilevel"/>
    <w:tmpl w:val="5E488C58"/>
    <w:lvl w:ilvl="0" w:tplc="ED162950">
      <w:start w:val="1"/>
      <w:numFmt w:val="decimal"/>
      <w:lvlText w:val="%1)"/>
      <w:lvlJc w:val="left"/>
      <w:pPr>
        <w:tabs>
          <w:tab w:val="num" w:pos="2520"/>
        </w:tabs>
        <w:ind w:left="2520" w:hanging="360"/>
      </w:pPr>
      <w:rPr>
        <w:rFonts w:ascii="Times New Roman" w:eastAsia="Times New Roman" w:hAnsi="Times New Roman" w:cs="Times New Roman"/>
      </w:rPr>
    </w:lvl>
    <w:lvl w:ilvl="1" w:tplc="846C9F7C">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
    <w:nsid w:val="3E4C3941"/>
    <w:multiLevelType w:val="hybridMultilevel"/>
    <w:tmpl w:val="B9440CE6"/>
    <w:lvl w:ilvl="0" w:tplc="022838A6">
      <w:start w:val="1"/>
      <w:numFmt w:val="decimal"/>
      <w:lvlText w:val="%1)"/>
      <w:lvlJc w:val="left"/>
      <w:pPr>
        <w:tabs>
          <w:tab w:val="num" w:pos="816"/>
        </w:tabs>
        <w:ind w:left="816" w:hanging="456"/>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63E70BA"/>
    <w:multiLevelType w:val="hybridMultilevel"/>
    <w:tmpl w:val="8B26C4DC"/>
    <w:lvl w:ilvl="0" w:tplc="ED662804">
      <w:start w:val="1"/>
      <w:numFmt w:val="decimal"/>
      <w:lvlText w:val="%1)"/>
      <w:lvlJc w:val="left"/>
      <w:pPr>
        <w:tabs>
          <w:tab w:val="num" w:pos="876"/>
        </w:tabs>
        <w:ind w:left="876" w:hanging="51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C93B87"/>
    <w:multiLevelType w:val="hybridMultilevel"/>
    <w:tmpl w:val="85A81AE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1C06C05"/>
    <w:multiLevelType w:val="hybridMultilevel"/>
    <w:tmpl w:val="C23C3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9C0412"/>
    <w:multiLevelType w:val="hybridMultilevel"/>
    <w:tmpl w:val="D284C68A"/>
    <w:lvl w:ilvl="0" w:tplc="B352CDFC">
      <w:start w:val="1"/>
      <w:numFmt w:val="decimal"/>
      <w:lvlText w:val="%1)"/>
      <w:lvlJc w:val="left"/>
      <w:pPr>
        <w:tabs>
          <w:tab w:val="num" w:pos="756"/>
        </w:tabs>
        <w:ind w:left="75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D63F5F"/>
    <w:multiLevelType w:val="hybridMultilevel"/>
    <w:tmpl w:val="42E4B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30C5FC7"/>
    <w:multiLevelType w:val="hybridMultilevel"/>
    <w:tmpl w:val="C1964E84"/>
    <w:lvl w:ilvl="0" w:tplc="D2C2D1D6">
      <w:start w:val="1"/>
      <w:numFmt w:val="upperRoman"/>
      <w:lvlText w:val="%1."/>
      <w:lvlJc w:val="right"/>
      <w:pPr>
        <w:ind w:left="50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75C83964"/>
    <w:multiLevelType w:val="hybridMultilevel"/>
    <w:tmpl w:val="70365814"/>
    <w:lvl w:ilvl="0" w:tplc="79E246F4">
      <w:start w:val="1"/>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16">
    <w:nsid w:val="7A387A59"/>
    <w:multiLevelType w:val="hybridMultilevel"/>
    <w:tmpl w:val="72A0CDBA"/>
    <w:lvl w:ilvl="0" w:tplc="A8EE270C">
      <w:start w:val="1"/>
      <w:numFmt w:val="decimal"/>
      <w:lvlText w:val="%1)"/>
      <w:lvlJc w:val="left"/>
      <w:pPr>
        <w:tabs>
          <w:tab w:val="num" w:pos="978"/>
        </w:tabs>
        <w:ind w:left="978" w:hanging="468"/>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17">
    <w:nsid w:val="7A600551"/>
    <w:multiLevelType w:val="hybridMultilevel"/>
    <w:tmpl w:val="26004B16"/>
    <w:lvl w:ilvl="0" w:tplc="0FB884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7"/>
  </w:num>
  <w:num w:numId="5">
    <w:abstractNumId w:val="2"/>
  </w:num>
  <w:num w:numId="6">
    <w:abstractNumId w:val="5"/>
  </w:num>
  <w:num w:numId="7">
    <w:abstractNumId w:val="8"/>
  </w:num>
  <w:num w:numId="8">
    <w:abstractNumId w:val="6"/>
  </w:num>
  <w:num w:numId="9">
    <w:abstractNumId w:val="16"/>
  </w:num>
  <w:num w:numId="10">
    <w:abstractNumId w:val="13"/>
  </w:num>
  <w:num w:numId="11">
    <w:abstractNumId w:val="9"/>
  </w:num>
  <w:num w:numId="12">
    <w:abstractNumId w:val="12"/>
  </w:num>
  <w:num w:numId="13">
    <w:abstractNumId w:val="4"/>
  </w:num>
  <w:num w:numId="14">
    <w:abstractNumId w:val="1"/>
  </w:num>
  <w:num w:numId="15">
    <w:abstractNumId w:val="15"/>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0D"/>
    <w:rsid w:val="00002257"/>
    <w:rsid w:val="0000356B"/>
    <w:rsid w:val="00011ABA"/>
    <w:rsid w:val="0001243B"/>
    <w:rsid w:val="00015011"/>
    <w:rsid w:val="00015124"/>
    <w:rsid w:val="00015B1E"/>
    <w:rsid w:val="00015BB2"/>
    <w:rsid w:val="000169AF"/>
    <w:rsid w:val="00016EA8"/>
    <w:rsid w:val="0001783C"/>
    <w:rsid w:val="000221AA"/>
    <w:rsid w:val="000271AF"/>
    <w:rsid w:val="00027250"/>
    <w:rsid w:val="00033D3B"/>
    <w:rsid w:val="00034E65"/>
    <w:rsid w:val="00035977"/>
    <w:rsid w:val="00035D04"/>
    <w:rsid w:val="00036C75"/>
    <w:rsid w:val="00042867"/>
    <w:rsid w:val="0004393A"/>
    <w:rsid w:val="00043DFC"/>
    <w:rsid w:val="0004510F"/>
    <w:rsid w:val="0004565D"/>
    <w:rsid w:val="000471CA"/>
    <w:rsid w:val="00050219"/>
    <w:rsid w:val="000525DA"/>
    <w:rsid w:val="0005764F"/>
    <w:rsid w:val="000622E2"/>
    <w:rsid w:val="00062386"/>
    <w:rsid w:val="00064EC7"/>
    <w:rsid w:val="0007236E"/>
    <w:rsid w:val="000732E5"/>
    <w:rsid w:val="000768E6"/>
    <w:rsid w:val="0007793A"/>
    <w:rsid w:val="00080F45"/>
    <w:rsid w:val="0008299E"/>
    <w:rsid w:val="00086D49"/>
    <w:rsid w:val="00087411"/>
    <w:rsid w:val="00090692"/>
    <w:rsid w:val="000932BA"/>
    <w:rsid w:val="00093E5B"/>
    <w:rsid w:val="00096744"/>
    <w:rsid w:val="000A0960"/>
    <w:rsid w:val="000A1203"/>
    <w:rsid w:val="000A3A43"/>
    <w:rsid w:val="000A6466"/>
    <w:rsid w:val="000A65CC"/>
    <w:rsid w:val="000B04D8"/>
    <w:rsid w:val="000B1632"/>
    <w:rsid w:val="000B2E1D"/>
    <w:rsid w:val="000B7046"/>
    <w:rsid w:val="000B72BE"/>
    <w:rsid w:val="000B7BF4"/>
    <w:rsid w:val="000C1BB8"/>
    <w:rsid w:val="000C5D52"/>
    <w:rsid w:val="000C6900"/>
    <w:rsid w:val="000D21CF"/>
    <w:rsid w:val="000D24AC"/>
    <w:rsid w:val="000D4D13"/>
    <w:rsid w:val="000D7557"/>
    <w:rsid w:val="000E0DCE"/>
    <w:rsid w:val="000E2B05"/>
    <w:rsid w:val="000E4E2E"/>
    <w:rsid w:val="000E541D"/>
    <w:rsid w:val="000E55FC"/>
    <w:rsid w:val="000E5A25"/>
    <w:rsid w:val="000E6F1C"/>
    <w:rsid w:val="000F18CD"/>
    <w:rsid w:val="000F4087"/>
    <w:rsid w:val="000F499D"/>
    <w:rsid w:val="000F605E"/>
    <w:rsid w:val="000F7AA3"/>
    <w:rsid w:val="00100A88"/>
    <w:rsid w:val="00100D73"/>
    <w:rsid w:val="00102E5F"/>
    <w:rsid w:val="00105767"/>
    <w:rsid w:val="00105E59"/>
    <w:rsid w:val="00106AD4"/>
    <w:rsid w:val="00110090"/>
    <w:rsid w:val="00110522"/>
    <w:rsid w:val="001109F7"/>
    <w:rsid w:val="00113471"/>
    <w:rsid w:val="00116A79"/>
    <w:rsid w:val="00117C16"/>
    <w:rsid w:val="00121D5C"/>
    <w:rsid w:val="00122B14"/>
    <w:rsid w:val="00123B6F"/>
    <w:rsid w:val="0012640F"/>
    <w:rsid w:val="001277B0"/>
    <w:rsid w:val="001313E3"/>
    <w:rsid w:val="001336B7"/>
    <w:rsid w:val="001407CD"/>
    <w:rsid w:val="00140E86"/>
    <w:rsid w:val="00141999"/>
    <w:rsid w:val="00141A37"/>
    <w:rsid w:val="00141BB1"/>
    <w:rsid w:val="001453F5"/>
    <w:rsid w:val="001571C1"/>
    <w:rsid w:val="0016083D"/>
    <w:rsid w:val="00160BD2"/>
    <w:rsid w:val="00162CE1"/>
    <w:rsid w:val="00163762"/>
    <w:rsid w:val="001674E3"/>
    <w:rsid w:val="00173275"/>
    <w:rsid w:val="00173973"/>
    <w:rsid w:val="0017605E"/>
    <w:rsid w:val="00180AB8"/>
    <w:rsid w:val="00181F18"/>
    <w:rsid w:val="001829CC"/>
    <w:rsid w:val="00182F72"/>
    <w:rsid w:val="0018577B"/>
    <w:rsid w:val="00186727"/>
    <w:rsid w:val="00187763"/>
    <w:rsid w:val="00187DA2"/>
    <w:rsid w:val="00190D77"/>
    <w:rsid w:val="00191544"/>
    <w:rsid w:val="001929D3"/>
    <w:rsid w:val="00193C50"/>
    <w:rsid w:val="00194B6C"/>
    <w:rsid w:val="00195C72"/>
    <w:rsid w:val="00196797"/>
    <w:rsid w:val="00196B4A"/>
    <w:rsid w:val="001A2B47"/>
    <w:rsid w:val="001A6F0A"/>
    <w:rsid w:val="001B06D9"/>
    <w:rsid w:val="001B4B16"/>
    <w:rsid w:val="001B7EAD"/>
    <w:rsid w:val="001C06B1"/>
    <w:rsid w:val="001C65F2"/>
    <w:rsid w:val="001D028D"/>
    <w:rsid w:val="001D1081"/>
    <w:rsid w:val="001D1C8E"/>
    <w:rsid w:val="001D3B1C"/>
    <w:rsid w:val="001D4AA3"/>
    <w:rsid w:val="001E1114"/>
    <w:rsid w:val="001E260E"/>
    <w:rsid w:val="001E2D09"/>
    <w:rsid w:val="001E2F69"/>
    <w:rsid w:val="001E52E6"/>
    <w:rsid w:val="001E5313"/>
    <w:rsid w:val="001E6799"/>
    <w:rsid w:val="001F3B3E"/>
    <w:rsid w:val="001F5885"/>
    <w:rsid w:val="001F68C9"/>
    <w:rsid w:val="002020D7"/>
    <w:rsid w:val="00204087"/>
    <w:rsid w:val="00212A59"/>
    <w:rsid w:val="00214EB8"/>
    <w:rsid w:val="00216DDE"/>
    <w:rsid w:val="00220A6F"/>
    <w:rsid w:val="002221B2"/>
    <w:rsid w:val="00223E2D"/>
    <w:rsid w:val="00224885"/>
    <w:rsid w:val="00225660"/>
    <w:rsid w:val="00226978"/>
    <w:rsid w:val="00235908"/>
    <w:rsid w:val="00235A22"/>
    <w:rsid w:val="002363D7"/>
    <w:rsid w:val="00236FEA"/>
    <w:rsid w:val="00237802"/>
    <w:rsid w:val="002418AB"/>
    <w:rsid w:val="00245E28"/>
    <w:rsid w:val="00247C5B"/>
    <w:rsid w:val="00250F37"/>
    <w:rsid w:val="00252B3E"/>
    <w:rsid w:val="00264BAA"/>
    <w:rsid w:val="00267501"/>
    <w:rsid w:val="00270C51"/>
    <w:rsid w:val="002712E2"/>
    <w:rsid w:val="00272258"/>
    <w:rsid w:val="00274B5A"/>
    <w:rsid w:val="00280A52"/>
    <w:rsid w:val="00284209"/>
    <w:rsid w:val="00285469"/>
    <w:rsid w:val="00285F24"/>
    <w:rsid w:val="00287D65"/>
    <w:rsid w:val="002934DD"/>
    <w:rsid w:val="00294993"/>
    <w:rsid w:val="002955A5"/>
    <w:rsid w:val="00296939"/>
    <w:rsid w:val="002A0104"/>
    <w:rsid w:val="002A1C66"/>
    <w:rsid w:val="002A2FF1"/>
    <w:rsid w:val="002B3C56"/>
    <w:rsid w:val="002B50D0"/>
    <w:rsid w:val="002B7613"/>
    <w:rsid w:val="002C0A5C"/>
    <w:rsid w:val="002C1A86"/>
    <w:rsid w:val="002C52AA"/>
    <w:rsid w:val="002C5FB7"/>
    <w:rsid w:val="002C7DB7"/>
    <w:rsid w:val="002D003A"/>
    <w:rsid w:val="002D07E7"/>
    <w:rsid w:val="002D4221"/>
    <w:rsid w:val="002D6C08"/>
    <w:rsid w:val="002E09CB"/>
    <w:rsid w:val="002E109E"/>
    <w:rsid w:val="002E4E19"/>
    <w:rsid w:val="002E506E"/>
    <w:rsid w:val="002E6E4F"/>
    <w:rsid w:val="002E7ED3"/>
    <w:rsid w:val="002F0432"/>
    <w:rsid w:val="00302135"/>
    <w:rsid w:val="00313B97"/>
    <w:rsid w:val="00317A48"/>
    <w:rsid w:val="00322E86"/>
    <w:rsid w:val="00327B87"/>
    <w:rsid w:val="00327E35"/>
    <w:rsid w:val="0033054B"/>
    <w:rsid w:val="0033141A"/>
    <w:rsid w:val="00332AFC"/>
    <w:rsid w:val="00333326"/>
    <w:rsid w:val="00335F18"/>
    <w:rsid w:val="00336326"/>
    <w:rsid w:val="00343567"/>
    <w:rsid w:val="00343706"/>
    <w:rsid w:val="00344AD4"/>
    <w:rsid w:val="00344E21"/>
    <w:rsid w:val="0034749F"/>
    <w:rsid w:val="00350DFA"/>
    <w:rsid w:val="00352448"/>
    <w:rsid w:val="003538E3"/>
    <w:rsid w:val="00354922"/>
    <w:rsid w:val="00354CD4"/>
    <w:rsid w:val="00356483"/>
    <w:rsid w:val="00361455"/>
    <w:rsid w:val="00363F04"/>
    <w:rsid w:val="0036505E"/>
    <w:rsid w:val="0036598A"/>
    <w:rsid w:val="003719F6"/>
    <w:rsid w:val="00371FFF"/>
    <w:rsid w:val="0037495F"/>
    <w:rsid w:val="00383200"/>
    <w:rsid w:val="003845DE"/>
    <w:rsid w:val="00384FB5"/>
    <w:rsid w:val="003853AD"/>
    <w:rsid w:val="00391E46"/>
    <w:rsid w:val="003944A5"/>
    <w:rsid w:val="003944DB"/>
    <w:rsid w:val="00395610"/>
    <w:rsid w:val="003960E1"/>
    <w:rsid w:val="003A058B"/>
    <w:rsid w:val="003A185E"/>
    <w:rsid w:val="003A4528"/>
    <w:rsid w:val="003A47B3"/>
    <w:rsid w:val="003A67B2"/>
    <w:rsid w:val="003B04B9"/>
    <w:rsid w:val="003B220C"/>
    <w:rsid w:val="003B45D3"/>
    <w:rsid w:val="003B60E7"/>
    <w:rsid w:val="003C2AD8"/>
    <w:rsid w:val="003C3199"/>
    <w:rsid w:val="003C33BA"/>
    <w:rsid w:val="003C3F6B"/>
    <w:rsid w:val="003C48EB"/>
    <w:rsid w:val="003C4FF6"/>
    <w:rsid w:val="003C542D"/>
    <w:rsid w:val="003C59CC"/>
    <w:rsid w:val="003D0FD4"/>
    <w:rsid w:val="003D1FE9"/>
    <w:rsid w:val="003D3E41"/>
    <w:rsid w:val="003E287D"/>
    <w:rsid w:val="003E4199"/>
    <w:rsid w:val="003E44E7"/>
    <w:rsid w:val="003E472F"/>
    <w:rsid w:val="003F1C52"/>
    <w:rsid w:val="003F297F"/>
    <w:rsid w:val="003F66F4"/>
    <w:rsid w:val="004014CA"/>
    <w:rsid w:val="00404A9A"/>
    <w:rsid w:val="00413EEB"/>
    <w:rsid w:val="004147B6"/>
    <w:rsid w:val="00414B4F"/>
    <w:rsid w:val="004154B5"/>
    <w:rsid w:val="0041600D"/>
    <w:rsid w:val="00421254"/>
    <w:rsid w:val="00423385"/>
    <w:rsid w:val="0042395D"/>
    <w:rsid w:val="00425CC2"/>
    <w:rsid w:val="0042712B"/>
    <w:rsid w:val="00427937"/>
    <w:rsid w:val="0043749F"/>
    <w:rsid w:val="0044243C"/>
    <w:rsid w:val="00442FD0"/>
    <w:rsid w:val="00445375"/>
    <w:rsid w:val="00445E0C"/>
    <w:rsid w:val="004477F7"/>
    <w:rsid w:val="00447802"/>
    <w:rsid w:val="004504EE"/>
    <w:rsid w:val="00452F9D"/>
    <w:rsid w:val="00453316"/>
    <w:rsid w:val="00457EC1"/>
    <w:rsid w:val="00461B8B"/>
    <w:rsid w:val="00462028"/>
    <w:rsid w:val="0046289F"/>
    <w:rsid w:val="00463399"/>
    <w:rsid w:val="004639A1"/>
    <w:rsid w:val="00465A0A"/>
    <w:rsid w:val="004664F0"/>
    <w:rsid w:val="00466E9D"/>
    <w:rsid w:val="00472370"/>
    <w:rsid w:val="00472869"/>
    <w:rsid w:val="00474DF3"/>
    <w:rsid w:val="004778FB"/>
    <w:rsid w:val="0048034C"/>
    <w:rsid w:val="0048138A"/>
    <w:rsid w:val="00487461"/>
    <w:rsid w:val="004906EF"/>
    <w:rsid w:val="0049149F"/>
    <w:rsid w:val="00491997"/>
    <w:rsid w:val="00494083"/>
    <w:rsid w:val="00496CB7"/>
    <w:rsid w:val="004A1137"/>
    <w:rsid w:val="004A1507"/>
    <w:rsid w:val="004A1865"/>
    <w:rsid w:val="004B5221"/>
    <w:rsid w:val="004B5288"/>
    <w:rsid w:val="004B7646"/>
    <w:rsid w:val="004D198F"/>
    <w:rsid w:val="004D58B7"/>
    <w:rsid w:val="004D6BFD"/>
    <w:rsid w:val="004D7871"/>
    <w:rsid w:val="004E0E16"/>
    <w:rsid w:val="004E1AB9"/>
    <w:rsid w:val="004E3204"/>
    <w:rsid w:val="004E592D"/>
    <w:rsid w:val="004E764D"/>
    <w:rsid w:val="004F0388"/>
    <w:rsid w:val="004F3524"/>
    <w:rsid w:val="004F5115"/>
    <w:rsid w:val="004F517F"/>
    <w:rsid w:val="004F5FA1"/>
    <w:rsid w:val="004F6E6F"/>
    <w:rsid w:val="0050017D"/>
    <w:rsid w:val="0050074E"/>
    <w:rsid w:val="00501396"/>
    <w:rsid w:val="0050329B"/>
    <w:rsid w:val="005053E1"/>
    <w:rsid w:val="00505A1E"/>
    <w:rsid w:val="00505D4A"/>
    <w:rsid w:val="00510182"/>
    <w:rsid w:val="00527D03"/>
    <w:rsid w:val="00530638"/>
    <w:rsid w:val="00534531"/>
    <w:rsid w:val="005354C2"/>
    <w:rsid w:val="00536601"/>
    <w:rsid w:val="005368A3"/>
    <w:rsid w:val="00541C7B"/>
    <w:rsid w:val="00541E6A"/>
    <w:rsid w:val="00543CF8"/>
    <w:rsid w:val="0054411C"/>
    <w:rsid w:val="00544D3A"/>
    <w:rsid w:val="00545C4F"/>
    <w:rsid w:val="005528A3"/>
    <w:rsid w:val="00553077"/>
    <w:rsid w:val="005537FF"/>
    <w:rsid w:val="00553A79"/>
    <w:rsid w:val="00554FEB"/>
    <w:rsid w:val="005559DD"/>
    <w:rsid w:val="005674B0"/>
    <w:rsid w:val="0056769F"/>
    <w:rsid w:val="00571987"/>
    <w:rsid w:val="005736D8"/>
    <w:rsid w:val="005740F0"/>
    <w:rsid w:val="0057746D"/>
    <w:rsid w:val="00582017"/>
    <w:rsid w:val="00582C66"/>
    <w:rsid w:val="0058314A"/>
    <w:rsid w:val="00583257"/>
    <w:rsid w:val="00587F3B"/>
    <w:rsid w:val="00591854"/>
    <w:rsid w:val="00591E29"/>
    <w:rsid w:val="00591EAD"/>
    <w:rsid w:val="00595E08"/>
    <w:rsid w:val="00596FAA"/>
    <w:rsid w:val="005A6818"/>
    <w:rsid w:val="005B1AEA"/>
    <w:rsid w:val="005B443D"/>
    <w:rsid w:val="005B684C"/>
    <w:rsid w:val="005C01E9"/>
    <w:rsid w:val="005C41E7"/>
    <w:rsid w:val="005C4AA9"/>
    <w:rsid w:val="005C7453"/>
    <w:rsid w:val="005D1F42"/>
    <w:rsid w:val="005D3933"/>
    <w:rsid w:val="005D3AE1"/>
    <w:rsid w:val="005D4374"/>
    <w:rsid w:val="005D7A32"/>
    <w:rsid w:val="005E67BE"/>
    <w:rsid w:val="005F059A"/>
    <w:rsid w:val="005F32F3"/>
    <w:rsid w:val="005F39DE"/>
    <w:rsid w:val="005F4EB6"/>
    <w:rsid w:val="005F7E53"/>
    <w:rsid w:val="00600514"/>
    <w:rsid w:val="00600E63"/>
    <w:rsid w:val="00603D63"/>
    <w:rsid w:val="00604BCC"/>
    <w:rsid w:val="00606867"/>
    <w:rsid w:val="0061250F"/>
    <w:rsid w:val="0061285D"/>
    <w:rsid w:val="00614141"/>
    <w:rsid w:val="00616ED0"/>
    <w:rsid w:val="00616FAA"/>
    <w:rsid w:val="00620DBC"/>
    <w:rsid w:val="00622163"/>
    <w:rsid w:val="006251AA"/>
    <w:rsid w:val="0064441A"/>
    <w:rsid w:val="006477FA"/>
    <w:rsid w:val="00651A3D"/>
    <w:rsid w:val="00652A43"/>
    <w:rsid w:val="00654023"/>
    <w:rsid w:val="00654256"/>
    <w:rsid w:val="006562A8"/>
    <w:rsid w:val="0065765F"/>
    <w:rsid w:val="00657CB6"/>
    <w:rsid w:val="00660EFB"/>
    <w:rsid w:val="00661B75"/>
    <w:rsid w:val="00661C8C"/>
    <w:rsid w:val="00662D40"/>
    <w:rsid w:val="00662E34"/>
    <w:rsid w:val="00664A27"/>
    <w:rsid w:val="00671555"/>
    <w:rsid w:val="00676135"/>
    <w:rsid w:val="00677060"/>
    <w:rsid w:val="006800B2"/>
    <w:rsid w:val="00680827"/>
    <w:rsid w:val="00684546"/>
    <w:rsid w:val="00686AE4"/>
    <w:rsid w:val="00690CCF"/>
    <w:rsid w:val="00690E2D"/>
    <w:rsid w:val="006957D7"/>
    <w:rsid w:val="006A061D"/>
    <w:rsid w:val="006A5405"/>
    <w:rsid w:val="006A6306"/>
    <w:rsid w:val="006A779E"/>
    <w:rsid w:val="006B0FAA"/>
    <w:rsid w:val="006B40B8"/>
    <w:rsid w:val="006B7DCB"/>
    <w:rsid w:val="006C20CC"/>
    <w:rsid w:val="006C5562"/>
    <w:rsid w:val="006D1102"/>
    <w:rsid w:val="006D1864"/>
    <w:rsid w:val="006D23BC"/>
    <w:rsid w:val="006D3A37"/>
    <w:rsid w:val="006E05D7"/>
    <w:rsid w:val="006E53EE"/>
    <w:rsid w:val="006E62C2"/>
    <w:rsid w:val="006E79D1"/>
    <w:rsid w:val="006F0CA7"/>
    <w:rsid w:val="006F1AD4"/>
    <w:rsid w:val="006F7CEE"/>
    <w:rsid w:val="00700F76"/>
    <w:rsid w:val="00702E6F"/>
    <w:rsid w:val="0070461D"/>
    <w:rsid w:val="00710EBC"/>
    <w:rsid w:val="00713319"/>
    <w:rsid w:val="00713A45"/>
    <w:rsid w:val="00714A31"/>
    <w:rsid w:val="0072583D"/>
    <w:rsid w:val="00725BDB"/>
    <w:rsid w:val="00727498"/>
    <w:rsid w:val="007312F9"/>
    <w:rsid w:val="00731B31"/>
    <w:rsid w:val="007330AB"/>
    <w:rsid w:val="00733E10"/>
    <w:rsid w:val="00734743"/>
    <w:rsid w:val="00736E29"/>
    <w:rsid w:val="00737F93"/>
    <w:rsid w:val="0074511C"/>
    <w:rsid w:val="00746D18"/>
    <w:rsid w:val="00747D3E"/>
    <w:rsid w:val="00750736"/>
    <w:rsid w:val="00751463"/>
    <w:rsid w:val="00752C21"/>
    <w:rsid w:val="00752DFD"/>
    <w:rsid w:val="00753905"/>
    <w:rsid w:val="00756B81"/>
    <w:rsid w:val="00766ACA"/>
    <w:rsid w:val="00771F41"/>
    <w:rsid w:val="0077343D"/>
    <w:rsid w:val="00773EE0"/>
    <w:rsid w:val="00775DA0"/>
    <w:rsid w:val="00775FCC"/>
    <w:rsid w:val="00780349"/>
    <w:rsid w:val="00780F14"/>
    <w:rsid w:val="007831B5"/>
    <w:rsid w:val="007850B8"/>
    <w:rsid w:val="007851E0"/>
    <w:rsid w:val="00785B9E"/>
    <w:rsid w:val="007906EE"/>
    <w:rsid w:val="0079408F"/>
    <w:rsid w:val="00794635"/>
    <w:rsid w:val="00794B74"/>
    <w:rsid w:val="007954B1"/>
    <w:rsid w:val="007A0AD9"/>
    <w:rsid w:val="007A1465"/>
    <w:rsid w:val="007A3E72"/>
    <w:rsid w:val="007A3F04"/>
    <w:rsid w:val="007A50C1"/>
    <w:rsid w:val="007A763B"/>
    <w:rsid w:val="007B11E7"/>
    <w:rsid w:val="007B2094"/>
    <w:rsid w:val="007B3409"/>
    <w:rsid w:val="007B40B6"/>
    <w:rsid w:val="007B63A6"/>
    <w:rsid w:val="007B7B0A"/>
    <w:rsid w:val="007C4E11"/>
    <w:rsid w:val="007C7A24"/>
    <w:rsid w:val="007D0F32"/>
    <w:rsid w:val="007D2E10"/>
    <w:rsid w:val="007D2F54"/>
    <w:rsid w:val="007E1088"/>
    <w:rsid w:val="007E289B"/>
    <w:rsid w:val="007E40DE"/>
    <w:rsid w:val="007E79DF"/>
    <w:rsid w:val="007F01A0"/>
    <w:rsid w:val="007F0378"/>
    <w:rsid w:val="007F1825"/>
    <w:rsid w:val="007F1C61"/>
    <w:rsid w:val="007F47A0"/>
    <w:rsid w:val="007F5861"/>
    <w:rsid w:val="007F6C2A"/>
    <w:rsid w:val="0080345F"/>
    <w:rsid w:val="00805FA2"/>
    <w:rsid w:val="00810B1A"/>
    <w:rsid w:val="00810EFC"/>
    <w:rsid w:val="00812F53"/>
    <w:rsid w:val="00817D48"/>
    <w:rsid w:val="008225AB"/>
    <w:rsid w:val="00822BB8"/>
    <w:rsid w:val="008232A9"/>
    <w:rsid w:val="0082581C"/>
    <w:rsid w:val="00826754"/>
    <w:rsid w:val="00826F2E"/>
    <w:rsid w:val="008272AD"/>
    <w:rsid w:val="008327A6"/>
    <w:rsid w:val="00835934"/>
    <w:rsid w:val="00842001"/>
    <w:rsid w:val="00844AFF"/>
    <w:rsid w:val="00845B22"/>
    <w:rsid w:val="0085314F"/>
    <w:rsid w:val="00853831"/>
    <w:rsid w:val="00860870"/>
    <w:rsid w:val="008658C2"/>
    <w:rsid w:val="00873308"/>
    <w:rsid w:val="008740B4"/>
    <w:rsid w:val="00875E1E"/>
    <w:rsid w:val="00876A7B"/>
    <w:rsid w:val="00876BFE"/>
    <w:rsid w:val="008819A2"/>
    <w:rsid w:val="00881ED8"/>
    <w:rsid w:val="00882154"/>
    <w:rsid w:val="00883555"/>
    <w:rsid w:val="00886EC5"/>
    <w:rsid w:val="00890A22"/>
    <w:rsid w:val="00895B01"/>
    <w:rsid w:val="00897C10"/>
    <w:rsid w:val="008A3265"/>
    <w:rsid w:val="008A3E9A"/>
    <w:rsid w:val="008B0C50"/>
    <w:rsid w:val="008B1FEA"/>
    <w:rsid w:val="008B468A"/>
    <w:rsid w:val="008B6A18"/>
    <w:rsid w:val="008B7C9E"/>
    <w:rsid w:val="008C578A"/>
    <w:rsid w:val="008C5F10"/>
    <w:rsid w:val="008C6747"/>
    <w:rsid w:val="008C75BE"/>
    <w:rsid w:val="008D13A2"/>
    <w:rsid w:val="008D256A"/>
    <w:rsid w:val="008D2FC9"/>
    <w:rsid w:val="008D47FE"/>
    <w:rsid w:val="008D573E"/>
    <w:rsid w:val="008D57B1"/>
    <w:rsid w:val="008D6015"/>
    <w:rsid w:val="008E0BD2"/>
    <w:rsid w:val="008E0F19"/>
    <w:rsid w:val="008F42D8"/>
    <w:rsid w:val="008F7860"/>
    <w:rsid w:val="00900730"/>
    <w:rsid w:val="0090137C"/>
    <w:rsid w:val="0091412B"/>
    <w:rsid w:val="00914DD0"/>
    <w:rsid w:val="00915160"/>
    <w:rsid w:val="009159CE"/>
    <w:rsid w:val="00917D40"/>
    <w:rsid w:val="009308AD"/>
    <w:rsid w:val="00930FB1"/>
    <w:rsid w:val="00931B79"/>
    <w:rsid w:val="0094056E"/>
    <w:rsid w:val="00941362"/>
    <w:rsid w:val="00941CD7"/>
    <w:rsid w:val="00942B51"/>
    <w:rsid w:val="009435BD"/>
    <w:rsid w:val="00945B6F"/>
    <w:rsid w:val="00950937"/>
    <w:rsid w:val="009531F5"/>
    <w:rsid w:val="00956C22"/>
    <w:rsid w:val="009570C8"/>
    <w:rsid w:val="0096389E"/>
    <w:rsid w:val="00964200"/>
    <w:rsid w:val="0096653D"/>
    <w:rsid w:val="00967957"/>
    <w:rsid w:val="009731F3"/>
    <w:rsid w:val="0097383D"/>
    <w:rsid w:val="0097385C"/>
    <w:rsid w:val="00974B3A"/>
    <w:rsid w:val="0097553B"/>
    <w:rsid w:val="009760F8"/>
    <w:rsid w:val="00981C54"/>
    <w:rsid w:val="00982BA2"/>
    <w:rsid w:val="0098697F"/>
    <w:rsid w:val="00987733"/>
    <w:rsid w:val="0099219E"/>
    <w:rsid w:val="00995E6E"/>
    <w:rsid w:val="009A26E8"/>
    <w:rsid w:val="009A2777"/>
    <w:rsid w:val="009A2D79"/>
    <w:rsid w:val="009A659F"/>
    <w:rsid w:val="009B1B43"/>
    <w:rsid w:val="009B2398"/>
    <w:rsid w:val="009B79B4"/>
    <w:rsid w:val="009C0AE3"/>
    <w:rsid w:val="009C2D83"/>
    <w:rsid w:val="009C49FD"/>
    <w:rsid w:val="009D77F2"/>
    <w:rsid w:val="009D7B0F"/>
    <w:rsid w:val="009E522E"/>
    <w:rsid w:val="009F45A8"/>
    <w:rsid w:val="009F67C7"/>
    <w:rsid w:val="00A00590"/>
    <w:rsid w:val="00A00DA2"/>
    <w:rsid w:val="00A12847"/>
    <w:rsid w:val="00A14F78"/>
    <w:rsid w:val="00A154FF"/>
    <w:rsid w:val="00A15DC6"/>
    <w:rsid w:val="00A21A9B"/>
    <w:rsid w:val="00A22C09"/>
    <w:rsid w:val="00A25E1F"/>
    <w:rsid w:val="00A26FD8"/>
    <w:rsid w:val="00A3193A"/>
    <w:rsid w:val="00A32396"/>
    <w:rsid w:val="00A323D7"/>
    <w:rsid w:val="00A32958"/>
    <w:rsid w:val="00A33236"/>
    <w:rsid w:val="00A35E50"/>
    <w:rsid w:val="00A36F4A"/>
    <w:rsid w:val="00A374F3"/>
    <w:rsid w:val="00A37700"/>
    <w:rsid w:val="00A40054"/>
    <w:rsid w:val="00A404D9"/>
    <w:rsid w:val="00A41A30"/>
    <w:rsid w:val="00A41E46"/>
    <w:rsid w:val="00A43C0F"/>
    <w:rsid w:val="00A43F61"/>
    <w:rsid w:val="00A44CF4"/>
    <w:rsid w:val="00A471CB"/>
    <w:rsid w:val="00A50A08"/>
    <w:rsid w:val="00A50D00"/>
    <w:rsid w:val="00A51C00"/>
    <w:rsid w:val="00A51F5D"/>
    <w:rsid w:val="00A5238F"/>
    <w:rsid w:val="00A53AB0"/>
    <w:rsid w:val="00A54A8C"/>
    <w:rsid w:val="00A54E83"/>
    <w:rsid w:val="00A57C27"/>
    <w:rsid w:val="00A60753"/>
    <w:rsid w:val="00A65582"/>
    <w:rsid w:val="00A65EE2"/>
    <w:rsid w:val="00A7301E"/>
    <w:rsid w:val="00A73A8A"/>
    <w:rsid w:val="00A74894"/>
    <w:rsid w:val="00A7688B"/>
    <w:rsid w:val="00A8323D"/>
    <w:rsid w:val="00A83F77"/>
    <w:rsid w:val="00A84CA4"/>
    <w:rsid w:val="00A84E12"/>
    <w:rsid w:val="00A86645"/>
    <w:rsid w:val="00A86C3B"/>
    <w:rsid w:val="00A877C9"/>
    <w:rsid w:val="00A90C5D"/>
    <w:rsid w:val="00A91118"/>
    <w:rsid w:val="00A911A8"/>
    <w:rsid w:val="00A9330D"/>
    <w:rsid w:val="00A9681F"/>
    <w:rsid w:val="00A96915"/>
    <w:rsid w:val="00AA04AB"/>
    <w:rsid w:val="00AA2FCC"/>
    <w:rsid w:val="00AA3CA8"/>
    <w:rsid w:val="00AA49F6"/>
    <w:rsid w:val="00AA7205"/>
    <w:rsid w:val="00AB11D8"/>
    <w:rsid w:val="00AB1E22"/>
    <w:rsid w:val="00AB470B"/>
    <w:rsid w:val="00AB662B"/>
    <w:rsid w:val="00AB6C1C"/>
    <w:rsid w:val="00AB7A89"/>
    <w:rsid w:val="00AC3351"/>
    <w:rsid w:val="00AC6E7D"/>
    <w:rsid w:val="00AC7CE6"/>
    <w:rsid w:val="00AD1108"/>
    <w:rsid w:val="00AD3896"/>
    <w:rsid w:val="00AD39DE"/>
    <w:rsid w:val="00AD3F7B"/>
    <w:rsid w:val="00AE1073"/>
    <w:rsid w:val="00AE1E98"/>
    <w:rsid w:val="00AE5694"/>
    <w:rsid w:val="00AF27A7"/>
    <w:rsid w:val="00AF2C17"/>
    <w:rsid w:val="00AF5EEF"/>
    <w:rsid w:val="00AF6E60"/>
    <w:rsid w:val="00AF7401"/>
    <w:rsid w:val="00B0290D"/>
    <w:rsid w:val="00B029F3"/>
    <w:rsid w:val="00B04584"/>
    <w:rsid w:val="00B052A7"/>
    <w:rsid w:val="00B06625"/>
    <w:rsid w:val="00B147DB"/>
    <w:rsid w:val="00B15371"/>
    <w:rsid w:val="00B20A22"/>
    <w:rsid w:val="00B221EF"/>
    <w:rsid w:val="00B22387"/>
    <w:rsid w:val="00B23702"/>
    <w:rsid w:val="00B243A5"/>
    <w:rsid w:val="00B3190B"/>
    <w:rsid w:val="00B338E0"/>
    <w:rsid w:val="00B35AD8"/>
    <w:rsid w:val="00B37286"/>
    <w:rsid w:val="00B37E13"/>
    <w:rsid w:val="00B4037F"/>
    <w:rsid w:val="00B431EA"/>
    <w:rsid w:val="00B4414C"/>
    <w:rsid w:val="00B522A6"/>
    <w:rsid w:val="00B55960"/>
    <w:rsid w:val="00B576EA"/>
    <w:rsid w:val="00B60DFE"/>
    <w:rsid w:val="00B62A37"/>
    <w:rsid w:val="00B64243"/>
    <w:rsid w:val="00B676BB"/>
    <w:rsid w:val="00B700E7"/>
    <w:rsid w:val="00B73229"/>
    <w:rsid w:val="00B734D7"/>
    <w:rsid w:val="00B74D26"/>
    <w:rsid w:val="00B8015C"/>
    <w:rsid w:val="00B81CF9"/>
    <w:rsid w:val="00B81F82"/>
    <w:rsid w:val="00B8638D"/>
    <w:rsid w:val="00B87B94"/>
    <w:rsid w:val="00B91BCF"/>
    <w:rsid w:val="00B93212"/>
    <w:rsid w:val="00B940C6"/>
    <w:rsid w:val="00B952A5"/>
    <w:rsid w:val="00B95802"/>
    <w:rsid w:val="00B9604D"/>
    <w:rsid w:val="00B96645"/>
    <w:rsid w:val="00BA2620"/>
    <w:rsid w:val="00BA2B6C"/>
    <w:rsid w:val="00BB00A5"/>
    <w:rsid w:val="00BB0372"/>
    <w:rsid w:val="00BB5E42"/>
    <w:rsid w:val="00BB7ED0"/>
    <w:rsid w:val="00BC3359"/>
    <w:rsid w:val="00BC347E"/>
    <w:rsid w:val="00BC499D"/>
    <w:rsid w:val="00BC4A5B"/>
    <w:rsid w:val="00BC7EBE"/>
    <w:rsid w:val="00BD79AA"/>
    <w:rsid w:val="00BE0402"/>
    <w:rsid w:val="00BE46EB"/>
    <w:rsid w:val="00BE6557"/>
    <w:rsid w:val="00BE722E"/>
    <w:rsid w:val="00BF0465"/>
    <w:rsid w:val="00BF1826"/>
    <w:rsid w:val="00BF1CD0"/>
    <w:rsid w:val="00C037A5"/>
    <w:rsid w:val="00C03C44"/>
    <w:rsid w:val="00C05618"/>
    <w:rsid w:val="00C06BD3"/>
    <w:rsid w:val="00C0791E"/>
    <w:rsid w:val="00C17183"/>
    <w:rsid w:val="00C22980"/>
    <w:rsid w:val="00C256A4"/>
    <w:rsid w:val="00C25AEC"/>
    <w:rsid w:val="00C25B65"/>
    <w:rsid w:val="00C27639"/>
    <w:rsid w:val="00C27C96"/>
    <w:rsid w:val="00C34104"/>
    <w:rsid w:val="00C3523D"/>
    <w:rsid w:val="00C41E59"/>
    <w:rsid w:val="00C43D8B"/>
    <w:rsid w:val="00C47F3C"/>
    <w:rsid w:val="00C5159D"/>
    <w:rsid w:val="00C53290"/>
    <w:rsid w:val="00C53B62"/>
    <w:rsid w:val="00C559CA"/>
    <w:rsid w:val="00C64434"/>
    <w:rsid w:val="00C66171"/>
    <w:rsid w:val="00C6664A"/>
    <w:rsid w:val="00C6784D"/>
    <w:rsid w:val="00C706BB"/>
    <w:rsid w:val="00C711C2"/>
    <w:rsid w:val="00C725D0"/>
    <w:rsid w:val="00C72635"/>
    <w:rsid w:val="00C730E6"/>
    <w:rsid w:val="00C738B2"/>
    <w:rsid w:val="00C739AE"/>
    <w:rsid w:val="00C7512A"/>
    <w:rsid w:val="00C81401"/>
    <w:rsid w:val="00C83339"/>
    <w:rsid w:val="00C8347B"/>
    <w:rsid w:val="00C83B0A"/>
    <w:rsid w:val="00C87725"/>
    <w:rsid w:val="00C92299"/>
    <w:rsid w:val="00C9712D"/>
    <w:rsid w:val="00CA0B91"/>
    <w:rsid w:val="00CA1BB9"/>
    <w:rsid w:val="00CA2D63"/>
    <w:rsid w:val="00CA56DA"/>
    <w:rsid w:val="00CA58EC"/>
    <w:rsid w:val="00CA6CCE"/>
    <w:rsid w:val="00CA7B14"/>
    <w:rsid w:val="00CB0F0F"/>
    <w:rsid w:val="00CB26AB"/>
    <w:rsid w:val="00CB535B"/>
    <w:rsid w:val="00CB59C3"/>
    <w:rsid w:val="00CB71E6"/>
    <w:rsid w:val="00CC2878"/>
    <w:rsid w:val="00CC2D4E"/>
    <w:rsid w:val="00CC7D15"/>
    <w:rsid w:val="00CD572F"/>
    <w:rsid w:val="00CD7B23"/>
    <w:rsid w:val="00CD7E47"/>
    <w:rsid w:val="00CE6E0B"/>
    <w:rsid w:val="00CF0340"/>
    <w:rsid w:val="00CF1278"/>
    <w:rsid w:val="00CF3357"/>
    <w:rsid w:val="00CF4227"/>
    <w:rsid w:val="00CF55D5"/>
    <w:rsid w:val="00D06051"/>
    <w:rsid w:val="00D115A0"/>
    <w:rsid w:val="00D13692"/>
    <w:rsid w:val="00D140AB"/>
    <w:rsid w:val="00D142F4"/>
    <w:rsid w:val="00D155D7"/>
    <w:rsid w:val="00D16C8E"/>
    <w:rsid w:val="00D200ED"/>
    <w:rsid w:val="00D20616"/>
    <w:rsid w:val="00D22BB3"/>
    <w:rsid w:val="00D25E13"/>
    <w:rsid w:val="00D25F21"/>
    <w:rsid w:val="00D33FC7"/>
    <w:rsid w:val="00D35E16"/>
    <w:rsid w:val="00D42F31"/>
    <w:rsid w:val="00D46471"/>
    <w:rsid w:val="00D61461"/>
    <w:rsid w:val="00D632BB"/>
    <w:rsid w:val="00D6775B"/>
    <w:rsid w:val="00D70C88"/>
    <w:rsid w:val="00D73672"/>
    <w:rsid w:val="00D73955"/>
    <w:rsid w:val="00D755E7"/>
    <w:rsid w:val="00D80F3F"/>
    <w:rsid w:val="00D8396C"/>
    <w:rsid w:val="00D839B8"/>
    <w:rsid w:val="00D85954"/>
    <w:rsid w:val="00D85F9A"/>
    <w:rsid w:val="00D9342A"/>
    <w:rsid w:val="00D94AFE"/>
    <w:rsid w:val="00D94FD7"/>
    <w:rsid w:val="00D957DA"/>
    <w:rsid w:val="00D95CC9"/>
    <w:rsid w:val="00D97455"/>
    <w:rsid w:val="00D97F87"/>
    <w:rsid w:val="00DA0086"/>
    <w:rsid w:val="00DA1FB8"/>
    <w:rsid w:val="00DA3B0C"/>
    <w:rsid w:val="00DB05B6"/>
    <w:rsid w:val="00DB24C9"/>
    <w:rsid w:val="00DB4174"/>
    <w:rsid w:val="00DC3015"/>
    <w:rsid w:val="00DC7AE6"/>
    <w:rsid w:val="00DD0447"/>
    <w:rsid w:val="00DD13C0"/>
    <w:rsid w:val="00DD3237"/>
    <w:rsid w:val="00DD4EC9"/>
    <w:rsid w:val="00DD5B5A"/>
    <w:rsid w:val="00DD77C1"/>
    <w:rsid w:val="00DE38CB"/>
    <w:rsid w:val="00DE3D1B"/>
    <w:rsid w:val="00DE7DAA"/>
    <w:rsid w:val="00DF2D1E"/>
    <w:rsid w:val="00DF3944"/>
    <w:rsid w:val="00DF4104"/>
    <w:rsid w:val="00DF470A"/>
    <w:rsid w:val="00DF50D5"/>
    <w:rsid w:val="00E01C78"/>
    <w:rsid w:val="00E0203A"/>
    <w:rsid w:val="00E020E6"/>
    <w:rsid w:val="00E0237E"/>
    <w:rsid w:val="00E05BC1"/>
    <w:rsid w:val="00E141E9"/>
    <w:rsid w:val="00E16409"/>
    <w:rsid w:val="00E1682D"/>
    <w:rsid w:val="00E215AC"/>
    <w:rsid w:val="00E22E13"/>
    <w:rsid w:val="00E23477"/>
    <w:rsid w:val="00E258ED"/>
    <w:rsid w:val="00E265A6"/>
    <w:rsid w:val="00E2683D"/>
    <w:rsid w:val="00E27157"/>
    <w:rsid w:val="00E30841"/>
    <w:rsid w:val="00E30CC6"/>
    <w:rsid w:val="00E338A1"/>
    <w:rsid w:val="00E34439"/>
    <w:rsid w:val="00E34635"/>
    <w:rsid w:val="00E35884"/>
    <w:rsid w:val="00E37B55"/>
    <w:rsid w:val="00E40788"/>
    <w:rsid w:val="00E43AEC"/>
    <w:rsid w:val="00E44B06"/>
    <w:rsid w:val="00E450D0"/>
    <w:rsid w:val="00E476F2"/>
    <w:rsid w:val="00E47EEA"/>
    <w:rsid w:val="00E50258"/>
    <w:rsid w:val="00E513D8"/>
    <w:rsid w:val="00E52656"/>
    <w:rsid w:val="00E54DD7"/>
    <w:rsid w:val="00E55BA3"/>
    <w:rsid w:val="00E55F2B"/>
    <w:rsid w:val="00E56643"/>
    <w:rsid w:val="00E62B26"/>
    <w:rsid w:val="00E63F98"/>
    <w:rsid w:val="00E6409D"/>
    <w:rsid w:val="00E65410"/>
    <w:rsid w:val="00E70D26"/>
    <w:rsid w:val="00E715CD"/>
    <w:rsid w:val="00E7345E"/>
    <w:rsid w:val="00E752D7"/>
    <w:rsid w:val="00E7561C"/>
    <w:rsid w:val="00E814FD"/>
    <w:rsid w:val="00E84848"/>
    <w:rsid w:val="00E91C77"/>
    <w:rsid w:val="00E9304B"/>
    <w:rsid w:val="00E9507E"/>
    <w:rsid w:val="00EA0C4A"/>
    <w:rsid w:val="00EA0F25"/>
    <w:rsid w:val="00EA2628"/>
    <w:rsid w:val="00EA671D"/>
    <w:rsid w:val="00EB21A9"/>
    <w:rsid w:val="00EB2BF6"/>
    <w:rsid w:val="00EB35E1"/>
    <w:rsid w:val="00EB564D"/>
    <w:rsid w:val="00EC059F"/>
    <w:rsid w:val="00EC17DF"/>
    <w:rsid w:val="00EC405A"/>
    <w:rsid w:val="00ED233D"/>
    <w:rsid w:val="00ED39B4"/>
    <w:rsid w:val="00ED5C66"/>
    <w:rsid w:val="00EE02BF"/>
    <w:rsid w:val="00EE31D1"/>
    <w:rsid w:val="00EE6E91"/>
    <w:rsid w:val="00EF5AA7"/>
    <w:rsid w:val="00EF64DE"/>
    <w:rsid w:val="00F00C0F"/>
    <w:rsid w:val="00F00F27"/>
    <w:rsid w:val="00F0149D"/>
    <w:rsid w:val="00F059B9"/>
    <w:rsid w:val="00F05C12"/>
    <w:rsid w:val="00F073D3"/>
    <w:rsid w:val="00F10774"/>
    <w:rsid w:val="00F107F6"/>
    <w:rsid w:val="00F111E9"/>
    <w:rsid w:val="00F21232"/>
    <w:rsid w:val="00F23117"/>
    <w:rsid w:val="00F23388"/>
    <w:rsid w:val="00F25E45"/>
    <w:rsid w:val="00F4023E"/>
    <w:rsid w:val="00F41012"/>
    <w:rsid w:val="00F41371"/>
    <w:rsid w:val="00F47CB0"/>
    <w:rsid w:val="00F50F96"/>
    <w:rsid w:val="00F56145"/>
    <w:rsid w:val="00F56255"/>
    <w:rsid w:val="00F56B16"/>
    <w:rsid w:val="00F56F64"/>
    <w:rsid w:val="00F610B4"/>
    <w:rsid w:val="00F61DD4"/>
    <w:rsid w:val="00F62718"/>
    <w:rsid w:val="00F63692"/>
    <w:rsid w:val="00F723F8"/>
    <w:rsid w:val="00F75CE6"/>
    <w:rsid w:val="00F7772B"/>
    <w:rsid w:val="00F84CFE"/>
    <w:rsid w:val="00F8530A"/>
    <w:rsid w:val="00F8594B"/>
    <w:rsid w:val="00F8624E"/>
    <w:rsid w:val="00F879DE"/>
    <w:rsid w:val="00F87B7D"/>
    <w:rsid w:val="00F907CE"/>
    <w:rsid w:val="00F91F72"/>
    <w:rsid w:val="00F94F89"/>
    <w:rsid w:val="00F9504A"/>
    <w:rsid w:val="00F95557"/>
    <w:rsid w:val="00F95581"/>
    <w:rsid w:val="00F97A1B"/>
    <w:rsid w:val="00FA24B1"/>
    <w:rsid w:val="00FA29EB"/>
    <w:rsid w:val="00FA4C20"/>
    <w:rsid w:val="00FA62C9"/>
    <w:rsid w:val="00FA6969"/>
    <w:rsid w:val="00FA77AB"/>
    <w:rsid w:val="00FB400A"/>
    <w:rsid w:val="00FB6098"/>
    <w:rsid w:val="00FB713C"/>
    <w:rsid w:val="00FB7630"/>
    <w:rsid w:val="00FB7B8F"/>
    <w:rsid w:val="00FC468D"/>
    <w:rsid w:val="00FC5927"/>
    <w:rsid w:val="00FC7607"/>
    <w:rsid w:val="00FC7A30"/>
    <w:rsid w:val="00FC7D40"/>
    <w:rsid w:val="00FD2D48"/>
    <w:rsid w:val="00FD38F3"/>
    <w:rsid w:val="00FD4207"/>
    <w:rsid w:val="00FD6956"/>
    <w:rsid w:val="00FE174E"/>
    <w:rsid w:val="00FE5CAE"/>
    <w:rsid w:val="00FE7338"/>
    <w:rsid w:val="00FF3C7E"/>
    <w:rsid w:val="00FF40E6"/>
    <w:rsid w:val="00FF4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E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00D"/>
    <w:rPr>
      <w:sz w:val="24"/>
      <w:szCs w:val="24"/>
    </w:rPr>
  </w:style>
  <w:style w:type="paragraph" w:styleId="Nagwek1">
    <w:name w:val="heading 1"/>
    <w:basedOn w:val="Normalny"/>
    <w:next w:val="Normalny"/>
    <w:link w:val="Nagwek1Znak"/>
    <w:qFormat/>
    <w:rsid w:val="00616FAA"/>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41600D"/>
    <w:pPr>
      <w:keepNext/>
      <w:jc w:val="both"/>
      <w:outlineLvl w:val="1"/>
    </w:pPr>
    <w:rPr>
      <w:b/>
      <w:sz w:val="28"/>
      <w:szCs w:val="20"/>
    </w:rPr>
  </w:style>
  <w:style w:type="paragraph" w:styleId="Nagwek3">
    <w:name w:val="heading 3"/>
    <w:basedOn w:val="Normalny"/>
    <w:next w:val="Normalny"/>
    <w:qFormat/>
    <w:rsid w:val="0041600D"/>
    <w:pPr>
      <w:keepNext/>
      <w:spacing w:before="24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1600D"/>
    <w:pPr>
      <w:spacing w:before="100" w:beforeAutospacing="1" w:after="100" w:afterAutospacing="1"/>
    </w:pPr>
    <w:rPr>
      <w:rFonts w:ascii="Arial Unicode MS" w:eastAsia="Arial Unicode MS" w:hAnsi="Arial Unicode MS" w:cs="Arial Unicode MS"/>
    </w:rPr>
  </w:style>
  <w:style w:type="paragraph" w:styleId="Tekstpodstawowywcity">
    <w:name w:val="Body Text Indent"/>
    <w:basedOn w:val="Normalny"/>
    <w:rsid w:val="0041600D"/>
    <w:pPr>
      <w:ind w:left="360"/>
      <w:jc w:val="both"/>
    </w:pPr>
    <w:rPr>
      <w:szCs w:val="20"/>
    </w:rPr>
  </w:style>
  <w:style w:type="paragraph" w:styleId="Tekstprzypisudolnego">
    <w:name w:val="footnote text"/>
    <w:basedOn w:val="Normalny"/>
    <w:semiHidden/>
    <w:rsid w:val="0041600D"/>
    <w:rPr>
      <w:sz w:val="20"/>
      <w:szCs w:val="20"/>
    </w:rPr>
  </w:style>
  <w:style w:type="paragraph" w:styleId="Tekstprzypisukocowego">
    <w:name w:val="endnote text"/>
    <w:basedOn w:val="Normalny"/>
    <w:semiHidden/>
    <w:rsid w:val="0041600D"/>
    <w:rPr>
      <w:sz w:val="20"/>
      <w:szCs w:val="20"/>
    </w:rPr>
  </w:style>
  <w:style w:type="character" w:styleId="Odwoanieprzypisukocowego">
    <w:name w:val="endnote reference"/>
    <w:semiHidden/>
    <w:rsid w:val="0041600D"/>
    <w:rPr>
      <w:vertAlign w:val="superscript"/>
    </w:rPr>
  </w:style>
  <w:style w:type="character" w:styleId="Odwoanieprzypisudolnego">
    <w:name w:val="footnote reference"/>
    <w:semiHidden/>
    <w:rsid w:val="0041600D"/>
    <w:rPr>
      <w:vertAlign w:val="superscript"/>
    </w:rPr>
  </w:style>
  <w:style w:type="paragraph" w:styleId="Tekstpodstawowy">
    <w:name w:val="Body Text"/>
    <w:basedOn w:val="Normalny"/>
    <w:rsid w:val="0041600D"/>
    <w:pPr>
      <w:spacing w:before="240"/>
      <w:jc w:val="both"/>
    </w:pPr>
    <w:rPr>
      <w:rFonts w:cs="Arial"/>
    </w:rPr>
  </w:style>
  <w:style w:type="paragraph" w:styleId="Tekstpodstawowy3">
    <w:name w:val="Body Text 3"/>
    <w:basedOn w:val="Normalny"/>
    <w:rsid w:val="0041600D"/>
    <w:pPr>
      <w:jc w:val="center"/>
    </w:pPr>
  </w:style>
  <w:style w:type="paragraph" w:styleId="Tytu">
    <w:name w:val="Title"/>
    <w:basedOn w:val="Normalny"/>
    <w:link w:val="TytuZnak"/>
    <w:qFormat/>
    <w:rsid w:val="0041600D"/>
    <w:pPr>
      <w:spacing w:before="120"/>
      <w:jc w:val="center"/>
    </w:pPr>
    <w:rPr>
      <w:b/>
      <w:sz w:val="22"/>
    </w:rPr>
  </w:style>
  <w:style w:type="paragraph" w:styleId="Tekstdymka">
    <w:name w:val="Balloon Text"/>
    <w:basedOn w:val="Normalny"/>
    <w:semiHidden/>
    <w:rsid w:val="0041600D"/>
    <w:rPr>
      <w:rFonts w:ascii="Tahoma" w:hAnsi="Tahoma" w:cs="Tahoma"/>
      <w:sz w:val="16"/>
      <w:szCs w:val="16"/>
    </w:rPr>
  </w:style>
  <w:style w:type="paragraph" w:customStyle="1" w:styleId="1Paragraf">
    <w:name w:val="1.Paragraf"/>
    <w:basedOn w:val="Normalny"/>
    <w:next w:val="Normalny"/>
    <w:autoRedefine/>
    <w:rsid w:val="0041600D"/>
    <w:pPr>
      <w:spacing w:before="240" w:after="120"/>
      <w:jc w:val="both"/>
    </w:pPr>
    <w:rPr>
      <w:rFonts w:cs="Arial"/>
      <w:bCs/>
    </w:rPr>
  </w:style>
  <w:style w:type="paragraph" w:customStyle="1" w:styleId="ustep">
    <w:name w:val="ustep"/>
    <w:basedOn w:val="Normalny"/>
    <w:rsid w:val="0041600D"/>
    <w:pPr>
      <w:spacing w:before="60" w:after="60"/>
      <w:ind w:left="426" w:hanging="284"/>
      <w:jc w:val="both"/>
    </w:pPr>
  </w:style>
  <w:style w:type="paragraph" w:styleId="Stopka">
    <w:name w:val="footer"/>
    <w:basedOn w:val="Normalny"/>
    <w:rsid w:val="00E55BA3"/>
    <w:pPr>
      <w:tabs>
        <w:tab w:val="center" w:pos="4536"/>
        <w:tab w:val="right" w:pos="9072"/>
      </w:tabs>
    </w:pPr>
  </w:style>
  <w:style w:type="character" w:styleId="Numerstrony">
    <w:name w:val="page number"/>
    <w:basedOn w:val="Domylnaczcionkaakapitu"/>
    <w:rsid w:val="00E55BA3"/>
  </w:style>
  <w:style w:type="table" w:styleId="Tabela-Siatka">
    <w:name w:val="Table Grid"/>
    <w:basedOn w:val="Standardowy"/>
    <w:rsid w:val="007F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E09CB"/>
    <w:pPr>
      <w:spacing w:after="120" w:line="480" w:lineRule="auto"/>
    </w:pPr>
  </w:style>
  <w:style w:type="character" w:customStyle="1" w:styleId="tabulatory">
    <w:name w:val="tabulatory"/>
    <w:basedOn w:val="Domylnaczcionkaakapitu"/>
    <w:rsid w:val="00350DFA"/>
  </w:style>
  <w:style w:type="character" w:styleId="Hipercze">
    <w:name w:val="Hyperlink"/>
    <w:rsid w:val="00350DFA"/>
    <w:rPr>
      <w:color w:val="0000FF"/>
      <w:u w:val="single"/>
    </w:rPr>
  </w:style>
  <w:style w:type="paragraph" w:customStyle="1" w:styleId="PKTpunkt">
    <w:name w:val="PKT – punkt"/>
    <w:link w:val="PKTpunktZnak"/>
    <w:uiPriority w:val="13"/>
    <w:qFormat/>
    <w:rsid w:val="007E289B"/>
    <w:pPr>
      <w:spacing w:line="360" w:lineRule="auto"/>
      <w:ind w:left="510" w:hanging="510"/>
      <w:jc w:val="both"/>
    </w:pPr>
    <w:rPr>
      <w:rFonts w:ascii="Times" w:hAnsi="Times" w:cs="Arial"/>
      <w:bCs/>
      <w:sz w:val="24"/>
    </w:rPr>
  </w:style>
  <w:style w:type="character" w:customStyle="1" w:styleId="PKTpunktZnak">
    <w:name w:val="PKT – punkt Znak"/>
    <w:link w:val="PKTpunkt"/>
    <w:locked/>
    <w:rsid w:val="007E289B"/>
    <w:rPr>
      <w:rFonts w:ascii="Times" w:hAnsi="Times" w:cs="Arial"/>
      <w:bCs/>
      <w:sz w:val="24"/>
      <w:lang w:val="pl-PL" w:eastAsia="pl-PL" w:bidi="ar-SA"/>
    </w:rPr>
  </w:style>
  <w:style w:type="paragraph" w:customStyle="1" w:styleId="LITlitera">
    <w:name w:val="LIT – litera"/>
    <w:basedOn w:val="PKTpunkt"/>
    <w:link w:val="LITliteraZnak"/>
    <w:qFormat/>
    <w:rsid w:val="00A44CF4"/>
    <w:pPr>
      <w:ind w:left="986" w:hanging="476"/>
    </w:pPr>
  </w:style>
  <w:style w:type="character" w:customStyle="1" w:styleId="LITliteraZnak">
    <w:name w:val="LIT – litera Znak"/>
    <w:link w:val="LITlitera"/>
    <w:rsid w:val="00A44CF4"/>
    <w:rPr>
      <w:rFonts w:ascii="Times" w:hAnsi="Times" w:cs="Arial"/>
      <w:bCs/>
      <w:sz w:val="24"/>
      <w:lang w:val="pl-PL" w:eastAsia="pl-PL" w:bidi="ar-SA"/>
    </w:rPr>
  </w:style>
  <w:style w:type="paragraph" w:customStyle="1" w:styleId="ARTartustawynprozporzdzenia">
    <w:name w:val="ART(§) – art. ustawy (§ np. rozporządzenia)"/>
    <w:link w:val="ARTartustawynprozporzdzeniaZnak"/>
    <w:uiPriority w:val="11"/>
    <w:qFormat/>
    <w:rsid w:val="0082581C"/>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ARTartustawynprozporzdzeniaZnak">
    <w:name w:val="ART(§) – art. ustawy (§ np. rozporządzenia) Znak"/>
    <w:link w:val="ARTartustawynprozporzdzenia"/>
    <w:locked/>
    <w:rsid w:val="0082581C"/>
    <w:rPr>
      <w:rFonts w:ascii="Times" w:hAnsi="Times" w:cs="Arial"/>
      <w:sz w:val="24"/>
      <w:lang w:val="pl-PL" w:eastAsia="pl-PL" w:bidi="ar-SA"/>
    </w:rPr>
  </w:style>
  <w:style w:type="paragraph" w:customStyle="1" w:styleId="USTustnpkodeksu">
    <w:name w:val="UST(§) – ust. (§ np. kodeksu)"/>
    <w:basedOn w:val="ARTartustawynprozporzdzenia"/>
    <w:link w:val="USTustnpkodeksuZnak"/>
    <w:uiPriority w:val="12"/>
    <w:qFormat/>
    <w:rsid w:val="00AE1E98"/>
    <w:pPr>
      <w:spacing w:before="0"/>
    </w:pPr>
    <w:rPr>
      <w:bCs/>
    </w:rPr>
  </w:style>
  <w:style w:type="character" w:customStyle="1" w:styleId="USTustnpkodeksuZnak">
    <w:name w:val="UST(§) – ust. (§ np. kodeksu) Znak"/>
    <w:link w:val="USTustnpkodeksu"/>
    <w:rsid w:val="00AE1E98"/>
    <w:rPr>
      <w:rFonts w:ascii="Times" w:hAnsi="Times" w:cs="Arial"/>
      <w:bCs/>
      <w:sz w:val="24"/>
      <w:lang w:val="pl-PL" w:eastAsia="pl-PL" w:bidi="ar-SA"/>
    </w:rPr>
  </w:style>
  <w:style w:type="character" w:customStyle="1" w:styleId="Nagwek1Znak">
    <w:name w:val="Nagłówek 1 Znak"/>
    <w:link w:val="Nagwek1"/>
    <w:rsid w:val="00616FAA"/>
    <w:rPr>
      <w:rFonts w:ascii="Cambria" w:eastAsia="Times New Roman" w:hAnsi="Cambria" w:cs="Times New Roman"/>
      <w:b/>
      <w:bCs/>
      <w:kern w:val="32"/>
      <w:sz w:val="32"/>
      <w:szCs w:val="32"/>
    </w:rPr>
  </w:style>
  <w:style w:type="character" w:customStyle="1" w:styleId="TytuZnak">
    <w:name w:val="Tytuł Znak"/>
    <w:link w:val="Tytu"/>
    <w:rsid w:val="00223E2D"/>
    <w:rPr>
      <w:b/>
      <w:sz w:val="22"/>
      <w:szCs w:val="24"/>
    </w:rPr>
  </w:style>
  <w:style w:type="paragraph" w:customStyle="1" w:styleId="TYTUAKTUprzedmiotregulacjiustawylubrozporzdzenia">
    <w:name w:val="TYTUŁ_AKTU – przedmiot regulacji ustawy lub rozporządzenia"/>
    <w:next w:val="Normalny"/>
    <w:link w:val="TYTUAKTUprzedmiotregulacjiustawylubrozporzdzeniaZnak"/>
    <w:uiPriority w:val="6"/>
    <w:qFormat/>
    <w:rsid w:val="00C037A5"/>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rsid w:val="00C037A5"/>
    <w:rPr>
      <w:rFonts w:ascii="Times" w:hAnsi="Times" w:cs="Arial"/>
      <w:b/>
      <w:bCs/>
      <w:sz w:val="24"/>
      <w:szCs w:val="24"/>
    </w:rPr>
  </w:style>
  <w:style w:type="character" w:customStyle="1" w:styleId="Ppogrubienie">
    <w:name w:val="_P_ – pogrubienie"/>
    <w:uiPriority w:val="1"/>
    <w:qFormat/>
    <w:rsid w:val="00780349"/>
    <w:rPr>
      <w:b/>
    </w:rPr>
  </w:style>
  <w:style w:type="paragraph" w:customStyle="1" w:styleId="w2zmart">
    <w:name w:val="w2_zm_art"/>
    <w:rsid w:val="003538E3"/>
    <w:pPr>
      <w:spacing w:before="60" w:after="60"/>
      <w:ind w:left="851" w:hanging="295"/>
      <w:jc w:val="both"/>
      <w:outlineLvl w:val="3"/>
    </w:pPr>
    <w:rPr>
      <w:sz w:val="24"/>
      <w:szCs w:val="22"/>
      <w:lang w:eastAsia="en-US"/>
    </w:rPr>
  </w:style>
  <w:style w:type="paragraph" w:customStyle="1" w:styleId="DATAAKTUdatauchwalenialubwydaniaaktu">
    <w:name w:val="DATA_AKTU – data uchwalenia lub wydania aktu"/>
    <w:next w:val="TYTUAKTUprzedmiotregulacjiustawylubrozporzdzenia"/>
    <w:uiPriority w:val="6"/>
    <w:qFormat/>
    <w:rsid w:val="006477FA"/>
    <w:pPr>
      <w:keepNext/>
      <w:suppressAutoHyphens/>
      <w:spacing w:before="120" w:after="120" w:line="360" w:lineRule="auto"/>
      <w:jc w:val="center"/>
    </w:pPr>
    <w:rPr>
      <w:rFonts w:ascii="Times" w:hAnsi="Times" w:cs="Arial"/>
      <w:bCs/>
      <w:sz w:val="24"/>
      <w:szCs w:val="24"/>
    </w:rPr>
  </w:style>
  <w:style w:type="character" w:styleId="Odwoaniedokomentarza">
    <w:name w:val="annotation reference"/>
    <w:rsid w:val="00536601"/>
    <w:rPr>
      <w:sz w:val="16"/>
      <w:szCs w:val="16"/>
    </w:rPr>
  </w:style>
  <w:style w:type="paragraph" w:styleId="Tekstkomentarza">
    <w:name w:val="annotation text"/>
    <w:basedOn w:val="Normalny"/>
    <w:link w:val="TekstkomentarzaZnak"/>
    <w:rsid w:val="00536601"/>
    <w:rPr>
      <w:sz w:val="20"/>
      <w:szCs w:val="20"/>
    </w:rPr>
  </w:style>
  <w:style w:type="character" w:customStyle="1" w:styleId="TekstkomentarzaZnak">
    <w:name w:val="Tekst komentarza Znak"/>
    <w:basedOn w:val="Domylnaczcionkaakapitu"/>
    <w:link w:val="Tekstkomentarza"/>
    <w:rsid w:val="00536601"/>
  </w:style>
  <w:style w:type="paragraph" w:styleId="Tematkomentarza">
    <w:name w:val="annotation subject"/>
    <w:basedOn w:val="Tekstkomentarza"/>
    <w:next w:val="Tekstkomentarza"/>
    <w:link w:val="TematkomentarzaZnak"/>
    <w:rsid w:val="00536601"/>
    <w:rPr>
      <w:b/>
      <w:bCs/>
    </w:rPr>
  </w:style>
  <w:style w:type="character" w:customStyle="1" w:styleId="TematkomentarzaZnak">
    <w:name w:val="Temat komentarza Znak"/>
    <w:link w:val="Tematkomentarza"/>
    <w:rsid w:val="00536601"/>
    <w:rPr>
      <w:b/>
      <w:bCs/>
    </w:rPr>
  </w:style>
  <w:style w:type="paragraph" w:customStyle="1" w:styleId="Default">
    <w:name w:val="Default"/>
    <w:rsid w:val="009E522E"/>
    <w:pPr>
      <w:autoSpaceDE w:val="0"/>
      <w:autoSpaceDN w:val="0"/>
      <w:adjustRightInd w:val="0"/>
    </w:pPr>
    <w:rPr>
      <w:rFonts w:ascii="EUAlbertina" w:eastAsiaTheme="minorHAnsi" w:hAnsi="EUAlbertina" w:cs="EUAlbertina"/>
      <w:color w:val="000000"/>
      <w:sz w:val="24"/>
      <w:szCs w:val="24"/>
      <w:lang w:eastAsia="en-US"/>
    </w:rPr>
  </w:style>
  <w:style w:type="paragraph" w:styleId="Nagwek">
    <w:name w:val="header"/>
    <w:basedOn w:val="Normalny"/>
    <w:link w:val="NagwekZnak"/>
    <w:unhideWhenUsed/>
    <w:rsid w:val="008C6747"/>
    <w:pPr>
      <w:tabs>
        <w:tab w:val="center" w:pos="4536"/>
        <w:tab w:val="right" w:pos="9072"/>
      </w:tabs>
    </w:pPr>
  </w:style>
  <w:style w:type="character" w:customStyle="1" w:styleId="NagwekZnak">
    <w:name w:val="Nagłówek Znak"/>
    <w:basedOn w:val="Domylnaczcionkaakapitu"/>
    <w:link w:val="Nagwek"/>
    <w:rsid w:val="008C6747"/>
    <w:rPr>
      <w:sz w:val="24"/>
      <w:szCs w:val="24"/>
    </w:rPr>
  </w:style>
  <w:style w:type="paragraph" w:styleId="Akapitzlist">
    <w:name w:val="List Paragraph"/>
    <w:basedOn w:val="Normalny"/>
    <w:uiPriority w:val="34"/>
    <w:qFormat/>
    <w:rsid w:val="003C3F6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00D"/>
    <w:rPr>
      <w:sz w:val="24"/>
      <w:szCs w:val="24"/>
    </w:rPr>
  </w:style>
  <w:style w:type="paragraph" w:styleId="Nagwek1">
    <w:name w:val="heading 1"/>
    <w:basedOn w:val="Normalny"/>
    <w:next w:val="Normalny"/>
    <w:link w:val="Nagwek1Znak"/>
    <w:qFormat/>
    <w:rsid w:val="00616FAA"/>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41600D"/>
    <w:pPr>
      <w:keepNext/>
      <w:jc w:val="both"/>
      <w:outlineLvl w:val="1"/>
    </w:pPr>
    <w:rPr>
      <w:b/>
      <w:sz w:val="28"/>
      <w:szCs w:val="20"/>
    </w:rPr>
  </w:style>
  <w:style w:type="paragraph" w:styleId="Nagwek3">
    <w:name w:val="heading 3"/>
    <w:basedOn w:val="Normalny"/>
    <w:next w:val="Normalny"/>
    <w:qFormat/>
    <w:rsid w:val="0041600D"/>
    <w:pPr>
      <w:keepNext/>
      <w:spacing w:before="24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1600D"/>
    <w:pPr>
      <w:spacing w:before="100" w:beforeAutospacing="1" w:after="100" w:afterAutospacing="1"/>
    </w:pPr>
    <w:rPr>
      <w:rFonts w:ascii="Arial Unicode MS" w:eastAsia="Arial Unicode MS" w:hAnsi="Arial Unicode MS" w:cs="Arial Unicode MS"/>
    </w:rPr>
  </w:style>
  <w:style w:type="paragraph" w:styleId="Tekstpodstawowywcity">
    <w:name w:val="Body Text Indent"/>
    <w:basedOn w:val="Normalny"/>
    <w:rsid w:val="0041600D"/>
    <w:pPr>
      <w:ind w:left="360"/>
      <w:jc w:val="both"/>
    </w:pPr>
    <w:rPr>
      <w:szCs w:val="20"/>
    </w:rPr>
  </w:style>
  <w:style w:type="paragraph" w:styleId="Tekstprzypisudolnego">
    <w:name w:val="footnote text"/>
    <w:basedOn w:val="Normalny"/>
    <w:semiHidden/>
    <w:rsid w:val="0041600D"/>
    <w:rPr>
      <w:sz w:val="20"/>
      <w:szCs w:val="20"/>
    </w:rPr>
  </w:style>
  <w:style w:type="paragraph" w:styleId="Tekstprzypisukocowego">
    <w:name w:val="endnote text"/>
    <w:basedOn w:val="Normalny"/>
    <w:semiHidden/>
    <w:rsid w:val="0041600D"/>
    <w:rPr>
      <w:sz w:val="20"/>
      <w:szCs w:val="20"/>
    </w:rPr>
  </w:style>
  <w:style w:type="character" w:styleId="Odwoanieprzypisukocowego">
    <w:name w:val="endnote reference"/>
    <w:semiHidden/>
    <w:rsid w:val="0041600D"/>
    <w:rPr>
      <w:vertAlign w:val="superscript"/>
    </w:rPr>
  </w:style>
  <w:style w:type="character" w:styleId="Odwoanieprzypisudolnego">
    <w:name w:val="footnote reference"/>
    <w:semiHidden/>
    <w:rsid w:val="0041600D"/>
    <w:rPr>
      <w:vertAlign w:val="superscript"/>
    </w:rPr>
  </w:style>
  <w:style w:type="paragraph" w:styleId="Tekstpodstawowy">
    <w:name w:val="Body Text"/>
    <w:basedOn w:val="Normalny"/>
    <w:rsid w:val="0041600D"/>
    <w:pPr>
      <w:spacing w:before="240"/>
      <w:jc w:val="both"/>
    </w:pPr>
    <w:rPr>
      <w:rFonts w:cs="Arial"/>
    </w:rPr>
  </w:style>
  <w:style w:type="paragraph" w:styleId="Tekstpodstawowy3">
    <w:name w:val="Body Text 3"/>
    <w:basedOn w:val="Normalny"/>
    <w:rsid w:val="0041600D"/>
    <w:pPr>
      <w:jc w:val="center"/>
    </w:pPr>
  </w:style>
  <w:style w:type="paragraph" w:styleId="Tytu">
    <w:name w:val="Title"/>
    <w:basedOn w:val="Normalny"/>
    <w:link w:val="TytuZnak"/>
    <w:qFormat/>
    <w:rsid w:val="0041600D"/>
    <w:pPr>
      <w:spacing w:before="120"/>
      <w:jc w:val="center"/>
    </w:pPr>
    <w:rPr>
      <w:b/>
      <w:sz w:val="22"/>
    </w:rPr>
  </w:style>
  <w:style w:type="paragraph" w:styleId="Tekstdymka">
    <w:name w:val="Balloon Text"/>
    <w:basedOn w:val="Normalny"/>
    <w:semiHidden/>
    <w:rsid w:val="0041600D"/>
    <w:rPr>
      <w:rFonts w:ascii="Tahoma" w:hAnsi="Tahoma" w:cs="Tahoma"/>
      <w:sz w:val="16"/>
      <w:szCs w:val="16"/>
    </w:rPr>
  </w:style>
  <w:style w:type="paragraph" w:customStyle="1" w:styleId="1Paragraf">
    <w:name w:val="1.Paragraf"/>
    <w:basedOn w:val="Normalny"/>
    <w:next w:val="Normalny"/>
    <w:autoRedefine/>
    <w:rsid w:val="0041600D"/>
    <w:pPr>
      <w:spacing w:before="240" w:after="120"/>
      <w:jc w:val="both"/>
    </w:pPr>
    <w:rPr>
      <w:rFonts w:cs="Arial"/>
      <w:bCs/>
    </w:rPr>
  </w:style>
  <w:style w:type="paragraph" w:customStyle="1" w:styleId="ustep">
    <w:name w:val="ustep"/>
    <w:basedOn w:val="Normalny"/>
    <w:rsid w:val="0041600D"/>
    <w:pPr>
      <w:spacing w:before="60" w:after="60"/>
      <w:ind w:left="426" w:hanging="284"/>
      <w:jc w:val="both"/>
    </w:pPr>
  </w:style>
  <w:style w:type="paragraph" w:styleId="Stopka">
    <w:name w:val="footer"/>
    <w:basedOn w:val="Normalny"/>
    <w:rsid w:val="00E55BA3"/>
    <w:pPr>
      <w:tabs>
        <w:tab w:val="center" w:pos="4536"/>
        <w:tab w:val="right" w:pos="9072"/>
      </w:tabs>
    </w:pPr>
  </w:style>
  <w:style w:type="character" w:styleId="Numerstrony">
    <w:name w:val="page number"/>
    <w:basedOn w:val="Domylnaczcionkaakapitu"/>
    <w:rsid w:val="00E55BA3"/>
  </w:style>
  <w:style w:type="table" w:styleId="Tabela-Siatka">
    <w:name w:val="Table Grid"/>
    <w:basedOn w:val="Standardowy"/>
    <w:rsid w:val="007F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E09CB"/>
    <w:pPr>
      <w:spacing w:after="120" w:line="480" w:lineRule="auto"/>
    </w:pPr>
  </w:style>
  <w:style w:type="character" w:customStyle="1" w:styleId="tabulatory">
    <w:name w:val="tabulatory"/>
    <w:basedOn w:val="Domylnaczcionkaakapitu"/>
    <w:rsid w:val="00350DFA"/>
  </w:style>
  <w:style w:type="character" w:styleId="Hipercze">
    <w:name w:val="Hyperlink"/>
    <w:rsid w:val="00350DFA"/>
    <w:rPr>
      <w:color w:val="0000FF"/>
      <w:u w:val="single"/>
    </w:rPr>
  </w:style>
  <w:style w:type="paragraph" w:customStyle="1" w:styleId="PKTpunkt">
    <w:name w:val="PKT – punkt"/>
    <w:link w:val="PKTpunktZnak"/>
    <w:uiPriority w:val="13"/>
    <w:qFormat/>
    <w:rsid w:val="007E289B"/>
    <w:pPr>
      <w:spacing w:line="360" w:lineRule="auto"/>
      <w:ind w:left="510" w:hanging="510"/>
      <w:jc w:val="both"/>
    </w:pPr>
    <w:rPr>
      <w:rFonts w:ascii="Times" w:hAnsi="Times" w:cs="Arial"/>
      <w:bCs/>
      <w:sz w:val="24"/>
    </w:rPr>
  </w:style>
  <w:style w:type="character" w:customStyle="1" w:styleId="PKTpunktZnak">
    <w:name w:val="PKT – punkt Znak"/>
    <w:link w:val="PKTpunkt"/>
    <w:locked/>
    <w:rsid w:val="007E289B"/>
    <w:rPr>
      <w:rFonts w:ascii="Times" w:hAnsi="Times" w:cs="Arial"/>
      <w:bCs/>
      <w:sz w:val="24"/>
      <w:lang w:val="pl-PL" w:eastAsia="pl-PL" w:bidi="ar-SA"/>
    </w:rPr>
  </w:style>
  <w:style w:type="paragraph" w:customStyle="1" w:styleId="LITlitera">
    <w:name w:val="LIT – litera"/>
    <w:basedOn w:val="PKTpunkt"/>
    <w:link w:val="LITliteraZnak"/>
    <w:qFormat/>
    <w:rsid w:val="00A44CF4"/>
    <w:pPr>
      <w:ind w:left="986" w:hanging="476"/>
    </w:pPr>
  </w:style>
  <w:style w:type="character" w:customStyle="1" w:styleId="LITliteraZnak">
    <w:name w:val="LIT – litera Znak"/>
    <w:link w:val="LITlitera"/>
    <w:rsid w:val="00A44CF4"/>
    <w:rPr>
      <w:rFonts w:ascii="Times" w:hAnsi="Times" w:cs="Arial"/>
      <w:bCs/>
      <w:sz w:val="24"/>
      <w:lang w:val="pl-PL" w:eastAsia="pl-PL" w:bidi="ar-SA"/>
    </w:rPr>
  </w:style>
  <w:style w:type="paragraph" w:customStyle="1" w:styleId="ARTartustawynprozporzdzenia">
    <w:name w:val="ART(§) – art. ustawy (§ np. rozporządzenia)"/>
    <w:link w:val="ARTartustawynprozporzdzeniaZnak"/>
    <w:uiPriority w:val="11"/>
    <w:qFormat/>
    <w:rsid w:val="0082581C"/>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ARTartustawynprozporzdzeniaZnak">
    <w:name w:val="ART(§) – art. ustawy (§ np. rozporządzenia) Znak"/>
    <w:link w:val="ARTartustawynprozporzdzenia"/>
    <w:locked/>
    <w:rsid w:val="0082581C"/>
    <w:rPr>
      <w:rFonts w:ascii="Times" w:hAnsi="Times" w:cs="Arial"/>
      <w:sz w:val="24"/>
      <w:lang w:val="pl-PL" w:eastAsia="pl-PL" w:bidi="ar-SA"/>
    </w:rPr>
  </w:style>
  <w:style w:type="paragraph" w:customStyle="1" w:styleId="USTustnpkodeksu">
    <w:name w:val="UST(§) – ust. (§ np. kodeksu)"/>
    <w:basedOn w:val="ARTartustawynprozporzdzenia"/>
    <w:link w:val="USTustnpkodeksuZnak"/>
    <w:uiPriority w:val="12"/>
    <w:qFormat/>
    <w:rsid w:val="00AE1E98"/>
    <w:pPr>
      <w:spacing w:before="0"/>
    </w:pPr>
    <w:rPr>
      <w:bCs/>
    </w:rPr>
  </w:style>
  <w:style w:type="character" w:customStyle="1" w:styleId="USTustnpkodeksuZnak">
    <w:name w:val="UST(§) – ust. (§ np. kodeksu) Znak"/>
    <w:link w:val="USTustnpkodeksu"/>
    <w:rsid w:val="00AE1E98"/>
    <w:rPr>
      <w:rFonts w:ascii="Times" w:hAnsi="Times" w:cs="Arial"/>
      <w:bCs/>
      <w:sz w:val="24"/>
      <w:lang w:val="pl-PL" w:eastAsia="pl-PL" w:bidi="ar-SA"/>
    </w:rPr>
  </w:style>
  <w:style w:type="character" w:customStyle="1" w:styleId="Nagwek1Znak">
    <w:name w:val="Nagłówek 1 Znak"/>
    <w:link w:val="Nagwek1"/>
    <w:rsid w:val="00616FAA"/>
    <w:rPr>
      <w:rFonts w:ascii="Cambria" w:eastAsia="Times New Roman" w:hAnsi="Cambria" w:cs="Times New Roman"/>
      <w:b/>
      <w:bCs/>
      <w:kern w:val="32"/>
      <w:sz w:val="32"/>
      <w:szCs w:val="32"/>
    </w:rPr>
  </w:style>
  <w:style w:type="character" w:customStyle="1" w:styleId="TytuZnak">
    <w:name w:val="Tytuł Znak"/>
    <w:link w:val="Tytu"/>
    <w:rsid w:val="00223E2D"/>
    <w:rPr>
      <w:b/>
      <w:sz w:val="22"/>
      <w:szCs w:val="24"/>
    </w:rPr>
  </w:style>
  <w:style w:type="paragraph" w:customStyle="1" w:styleId="TYTUAKTUprzedmiotregulacjiustawylubrozporzdzenia">
    <w:name w:val="TYTUŁ_AKTU – przedmiot regulacji ustawy lub rozporządzenia"/>
    <w:next w:val="Normalny"/>
    <w:link w:val="TYTUAKTUprzedmiotregulacjiustawylubrozporzdzeniaZnak"/>
    <w:uiPriority w:val="6"/>
    <w:qFormat/>
    <w:rsid w:val="00C037A5"/>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rsid w:val="00C037A5"/>
    <w:rPr>
      <w:rFonts w:ascii="Times" w:hAnsi="Times" w:cs="Arial"/>
      <w:b/>
      <w:bCs/>
      <w:sz w:val="24"/>
      <w:szCs w:val="24"/>
    </w:rPr>
  </w:style>
  <w:style w:type="character" w:customStyle="1" w:styleId="Ppogrubienie">
    <w:name w:val="_P_ – pogrubienie"/>
    <w:uiPriority w:val="1"/>
    <w:qFormat/>
    <w:rsid w:val="00780349"/>
    <w:rPr>
      <w:b/>
    </w:rPr>
  </w:style>
  <w:style w:type="paragraph" w:customStyle="1" w:styleId="w2zmart">
    <w:name w:val="w2_zm_art"/>
    <w:rsid w:val="003538E3"/>
    <w:pPr>
      <w:spacing w:before="60" w:after="60"/>
      <w:ind w:left="851" w:hanging="295"/>
      <w:jc w:val="both"/>
      <w:outlineLvl w:val="3"/>
    </w:pPr>
    <w:rPr>
      <w:sz w:val="24"/>
      <w:szCs w:val="22"/>
      <w:lang w:eastAsia="en-US"/>
    </w:rPr>
  </w:style>
  <w:style w:type="paragraph" w:customStyle="1" w:styleId="DATAAKTUdatauchwalenialubwydaniaaktu">
    <w:name w:val="DATA_AKTU – data uchwalenia lub wydania aktu"/>
    <w:next w:val="TYTUAKTUprzedmiotregulacjiustawylubrozporzdzenia"/>
    <w:uiPriority w:val="6"/>
    <w:qFormat/>
    <w:rsid w:val="006477FA"/>
    <w:pPr>
      <w:keepNext/>
      <w:suppressAutoHyphens/>
      <w:spacing w:before="120" w:after="120" w:line="360" w:lineRule="auto"/>
      <w:jc w:val="center"/>
    </w:pPr>
    <w:rPr>
      <w:rFonts w:ascii="Times" w:hAnsi="Times" w:cs="Arial"/>
      <w:bCs/>
      <w:sz w:val="24"/>
      <w:szCs w:val="24"/>
    </w:rPr>
  </w:style>
  <w:style w:type="character" w:styleId="Odwoaniedokomentarza">
    <w:name w:val="annotation reference"/>
    <w:rsid w:val="00536601"/>
    <w:rPr>
      <w:sz w:val="16"/>
      <w:szCs w:val="16"/>
    </w:rPr>
  </w:style>
  <w:style w:type="paragraph" w:styleId="Tekstkomentarza">
    <w:name w:val="annotation text"/>
    <w:basedOn w:val="Normalny"/>
    <w:link w:val="TekstkomentarzaZnak"/>
    <w:rsid w:val="00536601"/>
    <w:rPr>
      <w:sz w:val="20"/>
      <w:szCs w:val="20"/>
    </w:rPr>
  </w:style>
  <w:style w:type="character" w:customStyle="1" w:styleId="TekstkomentarzaZnak">
    <w:name w:val="Tekst komentarza Znak"/>
    <w:basedOn w:val="Domylnaczcionkaakapitu"/>
    <w:link w:val="Tekstkomentarza"/>
    <w:rsid w:val="00536601"/>
  </w:style>
  <w:style w:type="paragraph" w:styleId="Tematkomentarza">
    <w:name w:val="annotation subject"/>
    <w:basedOn w:val="Tekstkomentarza"/>
    <w:next w:val="Tekstkomentarza"/>
    <w:link w:val="TematkomentarzaZnak"/>
    <w:rsid w:val="00536601"/>
    <w:rPr>
      <w:b/>
      <w:bCs/>
    </w:rPr>
  </w:style>
  <w:style w:type="character" w:customStyle="1" w:styleId="TematkomentarzaZnak">
    <w:name w:val="Temat komentarza Znak"/>
    <w:link w:val="Tematkomentarza"/>
    <w:rsid w:val="00536601"/>
    <w:rPr>
      <w:b/>
      <w:bCs/>
    </w:rPr>
  </w:style>
  <w:style w:type="paragraph" w:customStyle="1" w:styleId="Default">
    <w:name w:val="Default"/>
    <w:rsid w:val="009E522E"/>
    <w:pPr>
      <w:autoSpaceDE w:val="0"/>
      <w:autoSpaceDN w:val="0"/>
      <w:adjustRightInd w:val="0"/>
    </w:pPr>
    <w:rPr>
      <w:rFonts w:ascii="EUAlbertina" w:eastAsiaTheme="minorHAnsi" w:hAnsi="EUAlbertina" w:cs="EUAlbertina"/>
      <w:color w:val="000000"/>
      <w:sz w:val="24"/>
      <w:szCs w:val="24"/>
      <w:lang w:eastAsia="en-US"/>
    </w:rPr>
  </w:style>
  <w:style w:type="paragraph" w:styleId="Nagwek">
    <w:name w:val="header"/>
    <w:basedOn w:val="Normalny"/>
    <w:link w:val="NagwekZnak"/>
    <w:unhideWhenUsed/>
    <w:rsid w:val="008C6747"/>
    <w:pPr>
      <w:tabs>
        <w:tab w:val="center" w:pos="4536"/>
        <w:tab w:val="right" w:pos="9072"/>
      </w:tabs>
    </w:pPr>
  </w:style>
  <w:style w:type="character" w:customStyle="1" w:styleId="NagwekZnak">
    <w:name w:val="Nagłówek Znak"/>
    <w:basedOn w:val="Domylnaczcionkaakapitu"/>
    <w:link w:val="Nagwek"/>
    <w:rsid w:val="008C6747"/>
    <w:rPr>
      <w:sz w:val="24"/>
      <w:szCs w:val="24"/>
    </w:rPr>
  </w:style>
  <w:style w:type="paragraph" w:styleId="Akapitzlist">
    <w:name w:val="List Paragraph"/>
    <w:basedOn w:val="Normalny"/>
    <w:uiPriority w:val="34"/>
    <w:qFormat/>
    <w:rsid w:val="003C3F6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6859">
      <w:bodyDiv w:val="1"/>
      <w:marLeft w:val="0"/>
      <w:marRight w:val="0"/>
      <w:marTop w:val="0"/>
      <w:marBottom w:val="0"/>
      <w:divBdr>
        <w:top w:val="none" w:sz="0" w:space="0" w:color="auto"/>
        <w:left w:val="none" w:sz="0" w:space="0" w:color="auto"/>
        <w:bottom w:val="none" w:sz="0" w:space="0" w:color="auto"/>
        <w:right w:val="none" w:sz="0" w:space="0" w:color="auto"/>
      </w:divBdr>
    </w:div>
    <w:div w:id="398016494">
      <w:bodyDiv w:val="1"/>
      <w:marLeft w:val="0"/>
      <w:marRight w:val="0"/>
      <w:marTop w:val="0"/>
      <w:marBottom w:val="0"/>
      <w:divBdr>
        <w:top w:val="none" w:sz="0" w:space="0" w:color="auto"/>
        <w:left w:val="none" w:sz="0" w:space="0" w:color="auto"/>
        <w:bottom w:val="none" w:sz="0" w:space="0" w:color="auto"/>
        <w:right w:val="none" w:sz="0" w:space="0" w:color="auto"/>
      </w:divBdr>
    </w:div>
    <w:div w:id="431123455">
      <w:bodyDiv w:val="1"/>
      <w:marLeft w:val="0"/>
      <w:marRight w:val="0"/>
      <w:marTop w:val="0"/>
      <w:marBottom w:val="0"/>
      <w:divBdr>
        <w:top w:val="none" w:sz="0" w:space="0" w:color="auto"/>
        <w:left w:val="none" w:sz="0" w:space="0" w:color="auto"/>
        <w:bottom w:val="none" w:sz="0" w:space="0" w:color="auto"/>
        <w:right w:val="none" w:sz="0" w:space="0" w:color="auto"/>
      </w:divBdr>
      <w:divsChild>
        <w:div w:id="1416240644">
          <w:marLeft w:val="0"/>
          <w:marRight w:val="0"/>
          <w:marTop w:val="0"/>
          <w:marBottom w:val="0"/>
          <w:divBdr>
            <w:top w:val="none" w:sz="0" w:space="0" w:color="auto"/>
            <w:left w:val="none" w:sz="0" w:space="0" w:color="auto"/>
            <w:bottom w:val="none" w:sz="0" w:space="0" w:color="auto"/>
            <w:right w:val="none" w:sz="0" w:space="0" w:color="auto"/>
          </w:divBdr>
        </w:div>
      </w:divsChild>
    </w:div>
    <w:div w:id="503135520">
      <w:bodyDiv w:val="1"/>
      <w:marLeft w:val="0"/>
      <w:marRight w:val="0"/>
      <w:marTop w:val="0"/>
      <w:marBottom w:val="0"/>
      <w:divBdr>
        <w:top w:val="none" w:sz="0" w:space="0" w:color="auto"/>
        <w:left w:val="none" w:sz="0" w:space="0" w:color="auto"/>
        <w:bottom w:val="none" w:sz="0" w:space="0" w:color="auto"/>
        <w:right w:val="none" w:sz="0" w:space="0" w:color="auto"/>
      </w:divBdr>
    </w:div>
    <w:div w:id="786237465">
      <w:bodyDiv w:val="1"/>
      <w:marLeft w:val="0"/>
      <w:marRight w:val="0"/>
      <w:marTop w:val="0"/>
      <w:marBottom w:val="0"/>
      <w:divBdr>
        <w:top w:val="none" w:sz="0" w:space="0" w:color="auto"/>
        <w:left w:val="none" w:sz="0" w:space="0" w:color="auto"/>
        <w:bottom w:val="none" w:sz="0" w:space="0" w:color="auto"/>
        <w:right w:val="none" w:sz="0" w:space="0" w:color="auto"/>
      </w:divBdr>
    </w:div>
    <w:div w:id="1054503080">
      <w:bodyDiv w:val="1"/>
      <w:marLeft w:val="0"/>
      <w:marRight w:val="0"/>
      <w:marTop w:val="0"/>
      <w:marBottom w:val="0"/>
      <w:divBdr>
        <w:top w:val="none" w:sz="0" w:space="0" w:color="auto"/>
        <w:left w:val="none" w:sz="0" w:space="0" w:color="auto"/>
        <w:bottom w:val="none" w:sz="0" w:space="0" w:color="auto"/>
        <w:right w:val="none" w:sz="0" w:space="0" w:color="auto"/>
      </w:divBdr>
      <w:divsChild>
        <w:div w:id="582448151">
          <w:marLeft w:val="300"/>
          <w:marRight w:val="0"/>
          <w:marTop w:val="150"/>
          <w:marBottom w:val="150"/>
          <w:divBdr>
            <w:top w:val="none" w:sz="0" w:space="0" w:color="auto"/>
            <w:left w:val="none" w:sz="0" w:space="0" w:color="auto"/>
            <w:bottom w:val="none" w:sz="0" w:space="0" w:color="auto"/>
            <w:right w:val="none" w:sz="0" w:space="0" w:color="auto"/>
          </w:divBdr>
        </w:div>
        <w:div w:id="955331803">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85FF77D66AA94BB00C0787448A8CC9" ma:contentTypeVersion="" ma:contentTypeDescription="Utwórz nowy dokument." ma:contentTypeScope="" ma:versionID="4b08dc84212416770496ca83e0b00e29">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8BEC-637E-4D6F-A1C9-D4B8E9FF23A5}">
  <ds:schemaRefs>
    <ds:schemaRef ds:uri="http://schemas.microsoft.com/sharepoint/v3/contenttype/forms"/>
  </ds:schemaRefs>
</ds:datastoreItem>
</file>

<file path=customXml/itemProps2.xml><?xml version="1.0" encoding="utf-8"?>
<ds:datastoreItem xmlns:ds="http://schemas.openxmlformats.org/officeDocument/2006/customXml" ds:itemID="{1BBCF8BF-C711-49F8-894A-E30A77ED1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3E38E-9F3D-4095-8B1F-BD671417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F40F8A-FDC3-4BCD-A7C8-57745822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3635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Projekt z dnia 19 października 2012 r</vt:lpstr>
    </vt:vector>
  </TitlesOfParts>
  <Company>Ministerstwo Finansów</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19 października 2012 r</dc:title>
  <dc:creator>Adamiak Andrzej</dc:creator>
  <cp:lastModifiedBy>Goetze Agnieszka</cp:lastModifiedBy>
  <cp:revision>2</cp:revision>
  <cp:lastPrinted>2018-10-26T08:03:00Z</cp:lastPrinted>
  <dcterms:created xsi:type="dcterms:W3CDTF">2019-12-09T13:27:00Z</dcterms:created>
  <dcterms:modified xsi:type="dcterms:W3CDTF">2019-12-09T13:27:00Z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0x0101006B85FF77D66AA94BB00C0787448A8CC9</vt:lpwstr>
  </property>
</Properties>
</file>