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4932" w14:textId="77777777" w:rsidR="00262865" w:rsidRPr="00AE523C" w:rsidRDefault="00262865" w:rsidP="006B6620">
      <w:pPr>
        <w:rPr>
          <w:rStyle w:val="Pogrubienie"/>
          <w:b w:val="0"/>
          <w:szCs w:val="26"/>
        </w:rPr>
      </w:pPr>
      <w:bookmarkStart w:id="0" w:name="_GoBack"/>
      <w:bookmarkEnd w:id="0"/>
    </w:p>
    <w:p w14:paraId="360328D1" w14:textId="77777777" w:rsidR="00262865" w:rsidRPr="00AE523C" w:rsidRDefault="00262865" w:rsidP="006B6620">
      <w:pPr>
        <w:pStyle w:val="TYTDZPRZEDMprzedmiotregulacjitytuulubdziau"/>
        <w:rPr>
          <w:rFonts w:ascii="Times New Roman" w:hAnsi="Times New Roman"/>
        </w:rPr>
      </w:pPr>
      <w:r w:rsidRPr="00AE523C">
        <w:rPr>
          <w:rStyle w:val="Pogrubienie"/>
          <w:rFonts w:ascii="Times New Roman" w:hAnsi="Times New Roman"/>
          <w:b/>
        </w:rPr>
        <w:t>UZASADNIENIE</w:t>
      </w:r>
    </w:p>
    <w:p w14:paraId="32419E69" w14:textId="09486741" w:rsidR="00262865" w:rsidRPr="00AE523C" w:rsidRDefault="00881256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Proj</w:t>
      </w:r>
      <w:r w:rsidR="00693263" w:rsidRPr="00AE523C">
        <w:rPr>
          <w:rFonts w:ascii="Times New Roman" w:hAnsi="Times New Roman" w:cs="Times New Roman"/>
        </w:rPr>
        <w:t>e</w:t>
      </w:r>
      <w:r w:rsidRPr="00AE523C">
        <w:rPr>
          <w:rFonts w:ascii="Times New Roman" w:hAnsi="Times New Roman" w:cs="Times New Roman"/>
        </w:rPr>
        <w:t>ktowane r</w:t>
      </w:r>
      <w:r w:rsidR="00262865" w:rsidRPr="00AE523C">
        <w:rPr>
          <w:rFonts w:ascii="Times New Roman" w:hAnsi="Times New Roman" w:cs="Times New Roman"/>
        </w:rPr>
        <w:t>ozporządzenie stanowi wykonanie upoważnienia zawartego w art. 45 ust. 1 pkt 1 i ust. 2 ustawy z dnia 20 lutego 2015 r. o wspieraniu rozwoju obszarów wiejskich z udziałem środków Europejskiego Funduszu Rolnego na rzecz Rozwoju Obszarów Wiejskich w ramach Programu Rozwoju Obszarów Wiejskich na lata 2014–2020 (Dz. U. z 202</w:t>
      </w:r>
      <w:r w:rsidR="00E22C3D" w:rsidRPr="00AE523C">
        <w:rPr>
          <w:rFonts w:ascii="Times New Roman" w:hAnsi="Times New Roman" w:cs="Times New Roman"/>
        </w:rPr>
        <w:t>2</w:t>
      </w:r>
      <w:r w:rsidR="00262865" w:rsidRPr="00AE523C">
        <w:rPr>
          <w:rFonts w:ascii="Times New Roman" w:hAnsi="Times New Roman" w:cs="Times New Roman"/>
        </w:rPr>
        <w:t xml:space="preserve"> r. </w:t>
      </w:r>
      <w:r w:rsidR="00BD1729" w:rsidRPr="00AE523C">
        <w:rPr>
          <w:rFonts w:ascii="Times New Roman" w:hAnsi="Times New Roman" w:cs="Times New Roman"/>
        </w:rPr>
        <w:t xml:space="preserve">poz. </w:t>
      </w:r>
      <w:r w:rsidR="00A00905" w:rsidRPr="00AE523C">
        <w:rPr>
          <w:rFonts w:ascii="Times New Roman" w:hAnsi="Times New Roman" w:cs="Times New Roman"/>
        </w:rPr>
        <w:t xml:space="preserve">Dz. U. z 2022 r. poz. </w:t>
      </w:r>
      <w:r w:rsidR="00A00905">
        <w:rPr>
          <w:rFonts w:ascii="Times New Roman" w:hAnsi="Times New Roman" w:cs="Times New Roman"/>
        </w:rPr>
        <w:t>2422, 2433 i 2727</w:t>
      </w:r>
      <w:r w:rsidR="00262865" w:rsidRPr="00AE523C">
        <w:rPr>
          <w:rFonts w:ascii="Times New Roman" w:hAnsi="Times New Roman" w:cs="Times New Roman"/>
        </w:rPr>
        <w:t>)</w:t>
      </w:r>
      <w:r w:rsidR="00FD3D26" w:rsidRPr="00AE523C">
        <w:rPr>
          <w:rFonts w:ascii="Times New Roman" w:hAnsi="Times New Roman" w:cs="Times New Roman"/>
        </w:rPr>
        <w:t>, zwanej dalej „ustawą PROW 2014-2020”</w:t>
      </w:r>
      <w:r w:rsidR="00262865" w:rsidRPr="00AE523C">
        <w:rPr>
          <w:rFonts w:ascii="Times New Roman" w:hAnsi="Times New Roman" w:cs="Times New Roman"/>
        </w:rPr>
        <w:t>.</w:t>
      </w:r>
    </w:p>
    <w:p w14:paraId="1A66FCBC" w14:textId="77777777" w:rsidR="00262865" w:rsidRPr="00AE523C" w:rsidRDefault="00262865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Zakres spraw będących przedmiotem niniejszego </w:t>
      </w:r>
      <w:r w:rsidR="00881256" w:rsidRPr="00AE523C">
        <w:rPr>
          <w:rFonts w:ascii="Times New Roman" w:hAnsi="Times New Roman" w:cs="Times New Roman"/>
        </w:rPr>
        <w:t xml:space="preserve">projektu </w:t>
      </w:r>
      <w:r w:rsidRPr="00AE523C">
        <w:rPr>
          <w:rFonts w:ascii="Times New Roman" w:hAnsi="Times New Roman" w:cs="Times New Roman"/>
        </w:rPr>
        <w:t xml:space="preserve">rozporządzenia jest obecnie uregulowany w rozporządzeniu Ministra Rolnictwa i Rozwoju Wsi z dnia 13 marca 2015 r. w sprawie szczegółowych warunków i trybu przyznawania pomocy finansowej w ramach działania „Rolnictwo ekologiczne” objętego Programem Rozwoju Obszarów Wiejskich na lata 2014–2020 (Dz. U. z 2018 r. poz. 1784, z </w:t>
      </w:r>
      <w:proofErr w:type="spellStart"/>
      <w:r w:rsidRPr="00AE523C">
        <w:rPr>
          <w:rFonts w:ascii="Times New Roman" w:hAnsi="Times New Roman" w:cs="Times New Roman"/>
        </w:rPr>
        <w:t>późn</w:t>
      </w:r>
      <w:proofErr w:type="spellEnd"/>
      <w:r w:rsidRPr="00AE523C">
        <w:rPr>
          <w:rFonts w:ascii="Times New Roman" w:hAnsi="Times New Roman" w:cs="Times New Roman"/>
        </w:rPr>
        <w:t>. zm.), zwanym dalej „rozporządzeniem ekologicznym”.</w:t>
      </w:r>
    </w:p>
    <w:p w14:paraId="734D5467" w14:textId="63B72D9B" w:rsidR="00A55034" w:rsidRPr="00AE523C" w:rsidRDefault="004A0F69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Główną p</w:t>
      </w:r>
      <w:r w:rsidR="00262865" w:rsidRPr="00AE523C">
        <w:rPr>
          <w:rFonts w:ascii="Times New Roman" w:hAnsi="Times New Roman" w:cs="Times New Roman"/>
        </w:rPr>
        <w:t xml:space="preserve">rzesłanką do przygotowania niniejszego </w:t>
      </w:r>
      <w:r w:rsidR="00881256" w:rsidRPr="00AE523C">
        <w:rPr>
          <w:rFonts w:ascii="Times New Roman" w:hAnsi="Times New Roman" w:cs="Times New Roman"/>
        </w:rPr>
        <w:t xml:space="preserve">projektu </w:t>
      </w:r>
      <w:r w:rsidR="00262865" w:rsidRPr="00AE523C">
        <w:rPr>
          <w:rFonts w:ascii="Times New Roman" w:hAnsi="Times New Roman" w:cs="Times New Roman"/>
        </w:rPr>
        <w:t xml:space="preserve">rozporządzenia jest </w:t>
      </w:r>
      <w:r w:rsidR="009D06ED" w:rsidRPr="00AE523C">
        <w:rPr>
          <w:rFonts w:ascii="Times New Roman" w:hAnsi="Times New Roman" w:cs="Times New Roman"/>
        </w:rPr>
        <w:t>potrzeba wprowadzenia od 2023 r. zmian w zasadach przyznawania płatności ekologicznych, tj. w szczególności:</w:t>
      </w:r>
    </w:p>
    <w:p w14:paraId="0B32CAA0" w14:textId="409F3676" w:rsidR="009D06ED" w:rsidRPr="00AE523C" w:rsidRDefault="00A42A2B" w:rsidP="006B6620">
      <w:pPr>
        <w:pStyle w:val="ARTartustawynprozporzdzenia"/>
        <w:numPr>
          <w:ilvl w:val="0"/>
          <w:numId w:val="5"/>
        </w:numPr>
        <w:ind w:left="426"/>
      </w:pPr>
      <w:r w:rsidRPr="00AE523C">
        <w:t>W</w:t>
      </w:r>
      <w:r w:rsidR="009D06ED" w:rsidRPr="00AE523C">
        <w:t>prowadzenie w ramach rozporządzenia ekologicznego nowego Pakietu 13. Premia za zrównoważoną produkcję roślinno-zwierzęcą.</w:t>
      </w:r>
    </w:p>
    <w:p w14:paraId="0B51002A" w14:textId="77777777" w:rsidR="00A42A2B" w:rsidRPr="00AE523C" w:rsidRDefault="009D06ED" w:rsidP="006B6620">
      <w:pPr>
        <w:pStyle w:val="ARTartustawynprozporzdzenia"/>
        <w:ind w:left="426" w:firstLine="0"/>
      </w:pPr>
      <w:r w:rsidRPr="00AE523C">
        <w:t xml:space="preserve">Płatności ekologiczne w ramach tego nowego pakietu będą dodatkowymi płatnościami do powierzchni upraw prowadzonych metodami ekologicznymi, które zostaną zadeklarowane przez rolnika we wniosku o przyznanie tych płatności. Warunkiem przyznania premii będzie zapewnienie obsady zwierząt na poziomie od 0,5 DJP/ha do 1,5 DJP/ha wszystkich użytków rolnych w gospodarstwie. </w:t>
      </w:r>
      <w:r w:rsidR="00603279" w:rsidRPr="00AE523C">
        <w:t>Realizacja tego nowego pakietu będzie różniła się od dotychczas wdr</w:t>
      </w:r>
      <w:r w:rsidR="00A42A2B" w:rsidRPr="00AE523C">
        <w:t>ażanych pakietów lub wariantów.</w:t>
      </w:r>
    </w:p>
    <w:p w14:paraId="1A99C82E" w14:textId="76E16AC2" w:rsidR="00E22C3D" w:rsidRPr="00AE523C" w:rsidRDefault="00603279" w:rsidP="006B6620">
      <w:pPr>
        <w:pStyle w:val="ARTartustawynprozporzdzenia"/>
        <w:ind w:left="426" w:firstLine="0"/>
      </w:pPr>
      <w:r w:rsidRPr="00AE523C">
        <w:t xml:space="preserve">Ponieważ płatności w ramach tego pakietu będą przysługiwały zarówno do gruntów ornych, upraw sadowniczych oraz trwałych użytków zielonych, to pakiet ten </w:t>
      </w:r>
      <w:r w:rsidR="003F0199" w:rsidRPr="00AE523C">
        <w:t xml:space="preserve">ze względu na jego specyfikę realizacji (tj. charakter dodatkowej płatności </w:t>
      </w:r>
      <w:r w:rsidR="003C6DFC" w:rsidRPr="00AE523C">
        <w:t>do powierzchni gruntów, na której są realizowane pozostałe pakiety i warianty działania</w:t>
      </w:r>
      <w:r w:rsidR="00527F15" w:rsidRPr="00AE523C">
        <w:t>,</w:t>
      </w:r>
      <w:r w:rsidR="003C6DFC" w:rsidRPr="00AE523C">
        <w:t xml:space="preserve"> </w:t>
      </w:r>
      <w:r w:rsidR="003F0199" w:rsidRPr="00AE523C">
        <w:t xml:space="preserve">przy spełnieniu warunku posiadania zwierząt w odpowiedniej obsadzie </w:t>
      </w:r>
      <w:r w:rsidR="00527F15" w:rsidRPr="00AE523C">
        <w:t xml:space="preserve">oraz </w:t>
      </w:r>
      <w:r w:rsidR="003F0199" w:rsidRPr="00AE523C">
        <w:t>bez możliwości wskazania gruntów objętych zobowiązaniem)</w:t>
      </w:r>
      <w:r w:rsidR="00527F15" w:rsidRPr="00AE523C">
        <w:t xml:space="preserve"> </w:t>
      </w:r>
      <w:r w:rsidRPr="00AE523C">
        <w:t xml:space="preserve">nie będzie objęty żadnym z rodzajów zobowiązań określonych w § 4 ust. 2 rozporządzenia ekologicznego, tj. zobowiązaniem na gruntach ornych, </w:t>
      </w:r>
      <w:r w:rsidRPr="00AE523C">
        <w:lastRenderedPageBreak/>
        <w:t>zobowiązaniem w ramach upraw sadowniczych oraz zobowiązaniem na TUZ.</w:t>
      </w:r>
      <w:r w:rsidR="001C703E">
        <w:t xml:space="preserve"> Niemniej jednak pakiet ten będzie objęty obowiązującymi zasadami degresywności płatności ekologicznych.</w:t>
      </w:r>
    </w:p>
    <w:p w14:paraId="4FDD9D88" w14:textId="52B25D8B" w:rsidR="00603279" w:rsidRPr="00AE523C" w:rsidRDefault="00603279" w:rsidP="006B6620">
      <w:pPr>
        <w:pStyle w:val="ARTartustawynprozporzdzenia"/>
        <w:ind w:left="426" w:firstLine="0"/>
      </w:pPr>
      <w:r w:rsidRPr="00AE523C">
        <w:t xml:space="preserve">Z tego też </w:t>
      </w:r>
      <w:r w:rsidR="00A017EC" w:rsidRPr="00AE523C">
        <w:t xml:space="preserve">powodu </w:t>
      </w:r>
      <w:r w:rsidR="004B73FA" w:rsidRPr="00AE523C">
        <w:t xml:space="preserve">wszystkie </w:t>
      </w:r>
      <w:r w:rsidR="00527F15" w:rsidRPr="00AE523C">
        <w:t xml:space="preserve">przepisy rozporządzenia ekologicznego odnoszące się do </w:t>
      </w:r>
      <w:r w:rsidR="004B73FA" w:rsidRPr="00AE523C">
        <w:t xml:space="preserve">kwestii realizowanych przez rolników zobowiązań ekologicznych </w:t>
      </w:r>
      <w:r w:rsidR="00527F15" w:rsidRPr="00AE523C">
        <w:t xml:space="preserve">nie </w:t>
      </w:r>
      <w:r w:rsidR="004B73FA" w:rsidRPr="00AE523C">
        <w:t xml:space="preserve">będą miały </w:t>
      </w:r>
      <w:r w:rsidR="00527F15" w:rsidRPr="00AE523C">
        <w:t>zastosowania</w:t>
      </w:r>
      <w:r w:rsidR="004B73FA" w:rsidRPr="00AE523C">
        <w:t xml:space="preserve"> w przypadku Pakiet</w:t>
      </w:r>
      <w:r w:rsidR="006976A4">
        <w:t>u</w:t>
      </w:r>
      <w:r w:rsidR="004B73FA" w:rsidRPr="00AE523C">
        <w:t xml:space="preserve"> 13. Premia za zrównoważoną produkcję roślinno-zwierzęcą. </w:t>
      </w:r>
      <w:r w:rsidR="00A017EC" w:rsidRPr="00AE523C">
        <w:t>W związku z powyższym</w:t>
      </w:r>
      <w:r w:rsidR="00AD567F">
        <w:t>,</w:t>
      </w:r>
      <w:r w:rsidR="00527F15" w:rsidRPr="00AE523C">
        <w:t xml:space="preserve"> </w:t>
      </w:r>
      <w:r w:rsidRPr="00AE523C">
        <w:t>nie przewiduje się konieczności przekazywania przez rolników informacji o realizacji Pakietu 13., o których mowa:</w:t>
      </w:r>
    </w:p>
    <w:p w14:paraId="37470AD0" w14:textId="5EDFC0BC" w:rsidR="009D06ED" w:rsidRPr="00AE523C" w:rsidRDefault="00603279" w:rsidP="0097174E">
      <w:pPr>
        <w:pStyle w:val="ARTartustawynprozporzdzenia"/>
        <w:numPr>
          <w:ilvl w:val="0"/>
          <w:numId w:val="6"/>
        </w:numPr>
      </w:pPr>
      <w:r w:rsidRPr="00AE523C">
        <w:t>we wniosku o przyznanie płatności ekologicznej, tj. w ramach zawartego w</w:t>
      </w:r>
      <w:r w:rsidR="00A42A2B" w:rsidRPr="00AE523C">
        <w:t xml:space="preserve"> takim </w:t>
      </w:r>
      <w:r w:rsidRPr="00AE523C">
        <w:t xml:space="preserve">wniosku oświadczenia o </w:t>
      </w:r>
      <w:r w:rsidR="0097174E" w:rsidRPr="0097174E">
        <w:t xml:space="preserve">sposobie użytkowania działek referencyjnych </w:t>
      </w:r>
      <w:r w:rsidRPr="00AE523C">
        <w:t xml:space="preserve">w ramach zobowiązania ekologicznego, zawierające w szczególności wskazanie pakietu i wariantu realizowanych na danej </w:t>
      </w:r>
      <w:r w:rsidR="00131253">
        <w:t>działce referencyjnej</w:t>
      </w:r>
      <w:r w:rsidR="00A00905" w:rsidRPr="00AE523C">
        <w:t xml:space="preserve"> </w:t>
      </w:r>
      <w:r w:rsidRPr="00AE523C">
        <w:t xml:space="preserve">oraz uprawy lub gatunku rośliny uprawnej uprawianych na tej </w:t>
      </w:r>
      <w:r w:rsidR="00131253">
        <w:t>działce</w:t>
      </w:r>
      <w:r w:rsidRPr="00AE523C">
        <w:t>;</w:t>
      </w:r>
    </w:p>
    <w:p w14:paraId="61C50290" w14:textId="02D44A25" w:rsidR="00603279" w:rsidRPr="00AE523C" w:rsidRDefault="00603279" w:rsidP="006B6620">
      <w:pPr>
        <w:pStyle w:val="ARTartustawynprozporzdzenia"/>
        <w:numPr>
          <w:ilvl w:val="0"/>
          <w:numId w:val="6"/>
        </w:numPr>
        <w:ind w:left="851" w:hanging="425"/>
      </w:pPr>
      <w:r w:rsidRPr="00AE523C">
        <w:t xml:space="preserve">w planie działalności ekologicznej, tj. w ramach zawartego w części ogólnej </w:t>
      </w:r>
      <w:r w:rsidR="00A42A2B" w:rsidRPr="00AE523C">
        <w:t xml:space="preserve">tego </w:t>
      </w:r>
      <w:r w:rsidRPr="00AE523C">
        <w:t xml:space="preserve">planu </w:t>
      </w:r>
      <w:r w:rsidR="00A42A2B" w:rsidRPr="00AE523C">
        <w:t xml:space="preserve">– wykazu pakietów lub wariantów, w ramach których rolnik realizuje zobowiązanie ekologiczne; w ramach zawartych w części szczegółowej tego planu – informacji niezbędnych do prawidłowej realizacji zobowiązania ekologicznego, w tym informacji w zakresie działek </w:t>
      </w:r>
      <w:r w:rsidR="00131253">
        <w:t>referencyjnych</w:t>
      </w:r>
      <w:r w:rsidR="00131253" w:rsidRPr="00AE523C">
        <w:t xml:space="preserve"> </w:t>
      </w:r>
      <w:r w:rsidR="00A42A2B" w:rsidRPr="00AE523C">
        <w:t xml:space="preserve">zlokalizowanych na określonych działkach ewidencyjnych i realizowanych na nich określonych wariantów lub pakietów ze wskazaniem roślin uprawnych uprawianych w ramach tych wariantów lub pakietów oraz zawartego w załączniku do ww. planu szkicu gospodarstwa rolnego z naniesionymi oznaczeniami poszczególnych działek </w:t>
      </w:r>
      <w:r w:rsidR="00131253">
        <w:t>referencyjnych</w:t>
      </w:r>
      <w:r w:rsidR="00A42A2B" w:rsidRPr="00AE523C">
        <w:t>, na których mają być realizowane pakiety lub warianty.</w:t>
      </w:r>
    </w:p>
    <w:p w14:paraId="5CA39DFE" w14:textId="46B02805" w:rsidR="00472BA4" w:rsidRPr="00AE523C" w:rsidRDefault="00867A4B" w:rsidP="006B6620">
      <w:pPr>
        <w:pStyle w:val="ARTartustawynprozporzdzenia"/>
        <w:ind w:left="426" w:firstLine="0"/>
      </w:pPr>
      <w:r w:rsidRPr="00AE523C">
        <w:t>Liczba zwierząt uwzględniana do obsady zwierząt w ramach Pakietu 13. (tj. na poziomie od 0,5 DJP/ha do 1,5 DJP/ha wszystkich UR w gospodarstwie) będzie ustalana na analogicznych zasadach</w:t>
      </w:r>
      <w:r w:rsidR="00F63AEE" w:rsidRPr="00AE523C">
        <w:t>,</w:t>
      </w:r>
      <w:r w:rsidRPr="00AE523C">
        <w:t xml:space="preserve"> jak w przypadku płatności w ramach Pakietów 5. i 11. (uprawy paszowe na GO) oraz Pakietów 6. i 12. (TUZ), tzn. będą uwzględniane takie same gatunki zwierząt oraz okresy przetrzymywania poszczególnych gatunków zwierząt</w:t>
      </w:r>
      <w:r w:rsidR="006E7B32">
        <w:t xml:space="preserve">, przy czym zostanie rozszerzona lista gatunków zwierząt </w:t>
      </w:r>
      <w:r w:rsidR="00F41855">
        <w:t>branych pod uwagę przy przyznawaniu płatności ekologicznych w ramach poszczególnych pakietów (m.in. o alpaki, lamy, muły osły)</w:t>
      </w:r>
      <w:r w:rsidRPr="00AE523C">
        <w:t xml:space="preserve">. </w:t>
      </w:r>
      <w:r w:rsidR="00F41855">
        <w:t xml:space="preserve">Ponadto, </w:t>
      </w:r>
      <w:r w:rsidR="00B665AE">
        <w:t xml:space="preserve">biorąc pod uwagę, że zapewnienie odpowiedniego poziomu obsady zwierząt powinno być rozpatrywane w odniesieniu do dłuższego okresu, to dla wszystkich </w:t>
      </w:r>
      <w:r w:rsidR="00B665AE">
        <w:lastRenderedPageBreak/>
        <w:t xml:space="preserve">ww. pakietów zostanie ustalony jednolity okres </w:t>
      </w:r>
      <w:r w:rsidR="00CE2A19">
        <w:t>w jakim zwierzęta będą musiały być posiadane przez rolnika</w:t>
      </w:r>
      <w:r w:rsidR="009A1BA2">
        <w:t xml:space="preserve">, tj. od dnia 1 stycznia do dnia 31 w roku złożenia wniosku o przyznanie płatności ekologicznych (zamiast obecnego okresu </w:t>
      </w:r>
      <w:r w:rsidR="00CE2A19">
        <w:t>posiadania od dnia 15 marca do dnia 30 września oraz od dnia 16 października roku poprzedniego do dnia 15 października w roku złożenia wniosku – w przypadku świń)</w:t>
      </w:r>
      <w:r w:rsidR="009A1BA2">
        <w:t xml:space="preserve">. </w:t>
      </w:r>
      <w:r w:rsidR="00DA4050">
        <w:t>Mając jednak na względzie</w:t>
      </w:r>
      <w:r w:rsidRPr="00AE523C">
        <w:t>, że założeniem Pakietu 13. jest dodatkowe „wynagradzanie” rolników za prowadzenie w gospodarstwie zrównoważonej produkcji roślinno-zwierzęcej proponuje się, aby w ramach dopuszczalnego poziomu obsady zwierząt uwzględniać wyłącznie</w:t>
      </w:r>
      <w:r w:rsidR="00472BA4" w:rsidRPr="00AE523C">
        <w:t>:</w:t>
      </w:r>
    </w:p>
    <w:p w14:paraId="74843C2F" w14:textId="7DED061D" w:rsidR="00472BA4" w:rsidRPr="00AE523C" w:rsidRDefault="00867A4B" w:rsidP="00472BA4">
      <w:pPr>
        <w:pStyle w:val="ARTartustawynprozporzdzenia"/>
        <w:numPr>
          <w:ilvl w:val="0"/>
          <w:numId w:val="9"/>
        </w:numPr>
        <w:ind w:left="709"/>
      </w:pPr>
      <w:r w:rsidRPr="00AE523C">
        <w:t>zwierzęta posiadane przez rolnika wnioskującego o płatności w ramach Pakietu 13. Premia za zrównoważoną produkcję roślinno-zwierzęcą lub</w:t>
      </w:r>
    </w:p>
    <w:p w14:paraId="5178294B" w14:textId="6DFFD456" w:rsidR="004E6EFB" w:rsidRPr="00AE523C" w:rsidRDefault="00867A4B" w:rsidP="00E7756B">
      <w:pPr>
        <w:pStyle w:val="ARTartustawynprozporzdzenia"/>
        <w:numPr>
          <w:ilvl w:val="0"/>
          <w:numId w:val="9"/>
        </w:numPr>
        <w:ind w:left="709"/>
      </w:pPr>
      <w:r w:rsidRPr="00AE523C">
        <w:t>zwierzęta będące w posiadaniu małżonka rolnika wnioskującego o płatności w ramach Pakietu 13.</w:t>
      </w:r>
    </w:p>
    <w:p w14:paraId="260254CD" w14:textId="1BDD68D9" w:rsidR="009D06ED" w:rsidRPr="00AE523C" w:rsidRDefault="00A42A2B" w:rsidP="006B6620">
      <w:pPr>
        <w:pStyle w:val="ARTartustawynprozporzdzenia"/>
        <w:numPr>
          <w:ilvl w:val="0"/>
          <w:numId w:val="5"/>
        </w:numPr>
        <w:ind w:left="426"/>
      </w:pPr>
      <w:r w:rsidRPr="00AE523C">
        <w:t>P</w:t>
      </w:r>
      <w:r w:rsidR="009D06ED" w:rsidRPr="00AE523C">
        <w:t>odwyższenie stawek płatności w ramach wszystkich pakietów i wariantów działania Rolnictwo ekologiczne PROW 2014-2020</w:t>
      </w:r>
      <w:r w:rsidRPr="00AE523C">
        <w:t>.</w:t>
      </w:r>
    </w:p>
    <w:p w14:paraId="180C131E" w14:textId="0AAD9271" w:rsidR="00A42A2B" w:rsidRPr="00AE523C" w:rsidRDefault="004601EB" w:rsidP="006B6620">
      <w:pPr>
        <w:pStyle w:val="ARTartustawynprozporzdzenia"/>
        <w:ind w:left="426" w:firstLine="0"/>
      </w:pPr>
      <w:r w:rsidRPr="00AE523C">
        <w:t>Proponuje się podniesienie stawek płatności w ramach działania Rolnictwo ekologiczne PROW 2014-2020 średnio o ok. 35% w porównaniu do stawek płatności ekologicznych obowiązujących od 2021 r.</w:t>
      </w:r>
    </w:p>
    <w:p w14:paraId="067B017C" w14:textId="2CD16B44" w:rsidR="009D06ED" w:rsidRPr="00AE523C" w:rsidRDefault="004601EB" w:rsidP="006B6620">
      <w:pPr>
        <w:pStyle w:val="ARTartustawynprozporzdzenia"/>
        <w:ind w:firstLine="0"/>
        <w:rPr>
          <w:szCs w:val="22"/>
        </w:rPr>
      </w:pPr>
      <w:r w:rsidRPr="00AE523C">
        <w:t xml:space="preserve">Proponowane powyżej </w:t>
      </w:r>
      <w:r w:rsidR="00AE7CCA" w:rsidRPr="00AE523C">
        <w:t xml:space="preserve">w pkt 1 i pkt 2 </w:t>
      </w:r>
      <w:r w:rsidRPr="00AE523C">
        <w:t>zmiany mają na celu wyrównanie warunków realizacji zobowiązań ekologicznych (zwłaszcza od strony finansowej) w ramach działania Rolnictwo ekologiczne PROW 2014-2020 z warunkami realizacji zobowiązań ekologicznych jakie są planowane do wdrożenia od 2023 r. w ramach interwencji – Rolnictwo ekologiczne objętej Planem Strategicznym dla WPR na lata 2023-2027</w:t>
      </w:r>
      <w:r w:rsidR="00B447C9" w:rsidRPr="00AE523C">
        <w:t xml:space="preserve"> (PS WPR 2023-2027)</w:t>
      </w:r>
      <w:r w:rsidRPr="00AE523C">
        <w:t>. Wyrównanie tych warunków dla rolników jest niezbędne ze względu na fakt, że w latach 2023-2024 będą równolegle realizowane zobowiązania w ramach działania Rolnictwo ekologiczne PROW 2014-2020 oraz w ramach interwencji – Rolnictwo ekologiczne PS WPR 2023-2027.</w:t>
      </w:r>
      <w:r w:rsidR="00080198" w:rsidRPr="00AE523C">
        <w:t xml:space="preserve"> </w:t>
      </w:r>
      <w:r w:rsidR="00080198" w:rsidRPr="00AE523C">
        <w:rPr>
          <w:szCs w:val="22"/>
        </w:rPr>
        <w:t>Proponowane zmiany będą dotyczyły następujących przepisów rozporządzenia ekologicznego:</w:t>
      </w:r>
      <w:r w:rsidR="00012CEB" w:rsidRPr="00AE523C">
        <w:rPr>
          <w:szCs w:val="22"/>
        </w:rPr>
        <w:t xml:space="preserve"> § 4 ust. 1, </w:t>
      </w:r>
      <w:r w:rsidR="00712FF3" w:rsidRPr="00AE523C">
        <w:rPr>
          <w:szCs w:val="22"/>
        </w:rPr>
        <w:t xml:space="preserve">§ 9 ust. </w:t>
      </w:r>
      <w:r w:rsidR="00E621BA">
        <w:rPr>
          <w:szCs w:val="22"/>
        </w:rPr>
        <w:t xml:space="preserve">3 </w:t>
      </w:r>
      <w:r w:rsidR="002A384B">
        <w:rPr>
          <w:szCs w:val="22"/>
        </w:rPr>
        <w:t xml:space="preserve">– </w:t>
      </w:r>
      <w:r w:rsidR="00712FF3" w:rsidRPr="00AE523C">
        <w:rPr>
          <w:szCs w:val="22"/>
        </w:rPr>
        <w:t>5, 7</w:t>
      </w:r>
      <w:r w:rsidR="00E621BA">
        <w:rPr>
          <w:szCs w:val="22"/>
        </w:rPr>
        <w:t>,</w:t>
      </w:r>
      <w:r w:rsidR="008C2664" w:rsidRPr="00AE523C">
        <w:rPr>
          <w:szCs w:val="22"/>
        </w:rPr>
        <w:t xml:space="preserve"> 9,</w:t>
      </w:r>
      <w:r w:rsidR="00E621BA">
        <w:rPr>
          <w:szCs w:val="22"/>
        </w:rPr>
        <w:t xml:space="preserve"> 10, 13, 13a i 13b</w:t>
      </w:r>
      <w:r w:rsidR="009C31A1" w:rsidRPr="00AE523C">
        <w:rPr>
          <w:szCs w:val="22"/>
        </w:rPr>
        <w:t xml:space="preserve"> dodanego pkt 4 w § 11 ust. 1</w:t>
      </w:r>
      <w:r w:rsidR="008C2664" w:rsidRPr="00AE523C">
        <w:rPr>
          <w:szCs w:val="22"/>
        </w:rPr>
        <w:t>,</w:t>
      </w:r>
      <w:r w:rsidR="00BF0C8D">
        <w:rPr>
          <w:szCs w:val="22"/>
        </w:rPr>
        <w:t xml:space="preserve"> § 15,</w:t>
      </w:r>
      <w:r w:rsidR="00735F21">
        <w:rPr>
          <w:szCs w:val="22"/>
        </w:rPr>
        <w:t xml:space="preserve"> dodawanego § 32</w:t>
      </w:r>
      <w:r w:rsidR="000A1FA0">
        <w:rPr>
          <w:szCs w:val="22"/>
        </w:rPr>
        <w:t>j</w:t>
      </w:r>
      <w:r w:rsidR="00735F21">
        <w:rPr>
          <w:szCs w:val="22"/>
        </w:rPr>
        <w:t xml:space="preserve">, </w:t>
      </w:r>
      <w:r w:rsidR="001D4DDB" w:rsidRPr="00AE523C">
        <w:rPr>
          <w:szCs w:val="22"/>
        </w:rPr>
        <w:t>ust. 3 pkt 1 lit. a</w:t>
      </w:r>
      <w:r w:rsidR="001D4DDB" w:rsidRPr="00AE523C" w:rsidDel="002A384B">
        <w:rPr>
          <w:szCs w:val="22"/>
        </w:rPr>
        <w:t xml:space="preserve"> </w:t>
      </w:r>
      <w:r w:rsidR="001D4DDB">
        <w:rPr>
          <w:szCs w:val="22"/>
        </w:rPr>
        <w:t xml:space="preserve">w </w:t>
      </w:r>
      <w:r w:rsidR="00AE58FB" w:rsidRPr="00AE523C">
        <w:rPr>
          <w:szCs w:val="22"/>
        </w:rPr>
        <w:t>załącznik</w:t>
      </w:r>
      <w:r w:rsidR="001D4DDB">
        <w:rPr>
          <w:szCs w:val="22"/>
        </w:rPr>
        <w:t>u</w:t>
      </w:r>
      <w:r w:rsidR="00AE58FB" w:rsidRPr="00AE523C">
        <w:rPr>
          <w:szCs w:val="22"/>
        </w:rPr>
        <w:t xml:space="preserve"> nr 3 do rozporządzenia ekologicznego, </w:t>
      </w:r>
      <w:r w:rsidR="00D11813" w:rsidRPr="00AE523C">
        <w:rPr>
          <w:szCs w:val="22"/>
        </w:rPr>
        <w:t>załącznika nr 5, załącznika nr 6</w:t>
      </w:r>
      <w:r w:rsidR="00A04ED4" w:rsidRPr="00AE523C">
        <w:rPr>
          <w:szCs w:val="22"/>
        </w:rPr>
        <w:t xml:space="preserve">, dodanego załącznika nr 6a </w:t>
      </w:r>
      <w:r w:rsidR="00D11813" w:rsidRPr="00AE523C">
        <w:rPr>
          <w:szCs w:val="22"/>
        </w:rPr>
        <w:t>oraz załącznika nr 8 do rozporządzenia ekologicznego.</w:t>
      </w:r>
    </w:p>
    <w:p w14:paraId="14FDC896" w14:textId="63AB6867" w:rsidR="00193FEB" w:rsidRPr="00AE523C" w:rsidRDefault="00025F68" w:rsidP="006B6620">
      <w:pPr>
        <w:pStyle w:val="ARTartustawynprozporzdzenia"/>
        <w:ind w:firstLine="0"/>
        <w:rPr>
          <w:szCs w:val="22"/>
        </w:rPr>
      </w:pPr>
      <w:r w:rsidRPr="00393F9D">
        <w:rPr>
          <w:szCs w:val="22"/>
        </w:rPr>
        <w:lastRenderedPageBreak/>
        <w:t>Mając na względzie</w:t>
      </w:r>
      <w:r w:rsidRPr="00AE523C">
        <w:rPr>
          <w:szCs w:val="22"/>
        </w:rPr>
        <w:t xml:space="preserve"> wspomniane powyżej równoległe realizowanie w latach 2023-2024 </w:t>
      </w:r>
      <w:r w:rsidRPr="00AE523C">
        <w:t>zobowiązań w ramach działania Rolnictwo ekologiczne PROW 2014-2020 oraz w ramach interwencji – Rolnictwo ekologiczne PS WPR 2023-2027 oraz możliwość korzystania przez rolników z innych interwencji objętych PS WPR 2023-2027</w:t>
      </w:r>
      <w:r w:rsidR="00FE60E0" w:rsidRPr="00AE523C">
        <w:t xml:space="preserve"> należy </w:t>
      </w:r>
      <w:r w:rsidR="00BC7066" w:rsidRPr="00AE523C">
        <w:t xml:space="preserve">również </w:t>
      </w:r>
      <w:r w:rsidR="00FE60E0" w:rsidRPr="00AE523C">
        <w:t>wprowadzić do rozporządzenia ekologicznego dodatkowe przepisy, które będą określały zasady przyznawania płatności ekologicznych w ramach działania Rolnictwo ekologiczne PROW 2014-2020</w:t>
      </w:r>
      <w:r w:rsidR="00963683" w:rsidRPr="00AE523C">
        <w:t xml:space="preserve">, jeżeli rolnicy będą chcieli uzyskać </w:t>
      </w:r>
      <w:r w:rsidR="00BC7066" w:rsidRPr="00AE523C">
        <w:t xml:space="preserve">jednocześnie </w:t>
      </w:r>
      <w:r w:rsidR="00963683" w:rsidRPr="00AE523C">
        <w:t>wsparcie</w:t>
      </w:r>
      <w:r w:rsidR="00DD2896" w:rsidRPr="00AE523C">
        <w:t xml:space="preserve"> do tych samych gruntów</w:t>
      </w:r>
      <w:r w:rsidR="00963683" w:rsidRPr="00AE523C">
        <w:t xml:space="preserve"> w ramach innych interwencji objętych PS WPR 2023-2027. Proponowana zmiana będzie dotyczyła dodawanego ust. 3 w § 8.</w:t>
      </w:r>
      <w:r w:rsidR="00C707DC" w:rsidRPr="00AE523C">
        <w:t xml:space="preserve"> Ponadto, mając na względzie możliwość </w:t>
      </w:r>
      <w:r w:rsidR="00C707DC" w:rsidRPr="00AE523C">
        <w:rPr>
          <w:szCs w:val="22"/>
        </w:rPr>
        <w:t xml:space="preserve">równoległej realizacji w latach 2023-2024 </w:t>
      </w:r>
      <w:r w:rsidR="00C707DC" w:rsidRPr="00AE523C">
        <w:t>zobowiązań w ramach działania Rolnictwo ekologiczne PROW 2014-2020 oraz w ramach interwencji – Rolnictwo ekologiczne PS WPR 2023-2027 niezbędne jest również uregulowanie kwestii prowadzenia rejestru działalności ekologicznej, planu działalności ekologicznej oraz przyznawania kosztów transakcyjnych z tytułu kontroli przeprowadzanych przez jednostki certyfikujące</w:t>
      </w:r>
      <w:r w:rsidR="00C51E6B" w:rsidRPr="00AE523C">
        <w:t xml:space="preserve">. </w:t>
      </w:r>
      <w:r w:rsidR="00C51E6B" w:rsidRPr="00AE523C">
        <w:rPr>
          <w:szCs w:val="22"/>
        </w:rPr>
        <w:t>Proponowane w tym zakresie zmiany będą dotyczyły następujących przepisów rozporządzenia ekologicznego: § 5 ust. 2 i dodawanego ust. 2a</w:t>
      </w:r>
      <w:r w:rsidR="00325ACE">
        <w:rPr>
          <w:szCs w:val="22"/>
        </w:rPr>
        <w:t>, § 16 ust. 2</w:t>
      </w:r>
      <w:r w:rsidR="00393EC8" w:rsidRPr="00AE523C">
        <w:rPr>
          <w:szCs w:val="22"/>
        </w:rPr>
        <w:t xml:space="preserve"> </w:t>
      </w:r>
      <w:r w:rsidR="006E5AB3">
        <w:rPr>
          <w:szCs w:val="22"/>
        </w:rPr>
        <w:t>oraz</w:t>
      </w:r>
      <w:r w:rsidR="006E5AB3" w:rsidRPr="00AE523C">
        <w:rPr>
          <w:szCs w:val="22"/>
        </w:rPr>
        <w:t xml:space="preserve"> </w:t>
      </w:r>
      <w:r w:rsidR="00393EC8" w:rsidRPr="00AE523C">
        <w:rPr>
          <w:szCs w:val="22"/>
        </w:rPr>
        <w:t>dodawanego § 32</w:t>
      </w:r>
      <w:r w:rsidR="000A1FA0">
        <w:rPr>
          <w:szCs w:val="22"/>
        </w:rPr>
        <w:t>h</w:t>
      </w:r>
      <w:r w:rsidR="008C5308">
        <w:rPr>
          <w:szCs w:val="22"/>
        </w:rPr>
        <w:t xml:space="preserve"> oraz załącznika nr 9 do rozporządzenia</w:t>
      </w:r>
      <w:r w:rsidR="00393EC8" w:rsidRPr="00AE523C">
        <w:rPr>
          <w:szCs w:val="22"/>
        </w:rPr>
        <w:t>.</w:t>
      </w:r>
      <w:r w:rsidR="00943721" w:rsidRPr="00AE523C">
        <w:rPr>
          <w:szCs w:val="22"/>
        </w:rPr>
        <w:t xml:space="preserve"> Dodatkowym zagadnieniem wy</w:t>
      </w:r>
      <w:r w:rsidR="006976A4">
        <w:rPr>
          <w:szCs w:val="22"/>
        </w:rPr>
        <w:t>magającym</w:t>
      </w:r>
      <w:r w:rsidR="00943721" w:rsidRPr="00AE523C">
        <w:rPr>
          <w:szCs w:val="22"/>
        </w:rPr>
        <w:t xml:space="preserve"> uregulowania </w:t>
      </w:r>
      <w:r w:rsidR="001D1C81" w:rsidRPr="00AE523C">
        <w:rPr>
          <w:szCs w:val="22"/>
        </w:rPr>
        <w:t xml:space="preserve">jest sytuacja rolników, którzy realizują obecnie zobowiązania ekologiczne w ramach </w:t>
      </w:r>
      <w:r w:rsidR="00577DAB">
        <w:rPr>
          <w:szCs w:val="22"/>
        </w:rPr>
        <w:t>P</w:t>
      </w:r>
      <w:r w:rsidR="001D1C81" w:rsidRPr="00AE523C">
        <w:rPr>
          <w:szCs w:val="22"/>
        </w:rPr>
        <w:t>akiet</w:t>
      </w:r>
      <w:r w:rsidR="0077792F" w:rsidRPr="00AE523C">
        <w:rPr>
          <w:szCs w:val="22"/>
        </w:rPr>
        <w:t>ów</w:t>
      </w:r>
      <w:r w:rsidR="001D1C81" w:rsidRPr="00AE523C">
        <w:rPr>
          <w:szCs w:val="22"/>
        </w:rPr>
        <w:t xml:space="preserve"> 5. i 11. lub </w:t>
      </w:r>
      <w:r w:rsidR="00577DAB">
        <w:rPr>
          <w:szCs w:val="22"/>
        </w:rPr>
        <w:t>P</w:t>
      </w:r>
      <w:r w:rsidR="001D1C81" w:rsidRPr="00AE523C">
        <w:rPr>
          <w:szCs w:val="22"/>
        </w:rPr>
        <w:t xml:space="preserve">akietów 6. i 12. z </w:t>
      </w:r>
      <w:r w:rsidR="00F25A61" w:rsidRPr="00AE523C">
        <w:rPr>
          <w:szCs w:val="22"/>
        </w:rPr>
        <w:t>wykorzystaniem minimalnej obsady zwierząt jaka obowiązywała przed 2019 r., tj. 0,3 DJP/ha zamiast obowiązującego obecnie poziomu 0,</w:t>
      </w:r>
      <w:r w:rsidR="001E6437">
        <w:rPr>
          <w:szCs w:val="22"/>
        </w:rPr>
        <w:t>5</w:t>
      </w:r>
      <w:r w:rsidR="00F25A61" w:rsidRPr="00AE523C">
        <w:rPr>
          <w:szCs w:val="22"/>
        </w:rPr>
        <w:t xml:space="preserve"> DJP/ha. Proponuje się, aby w przypadku takich rolników, którzy w 2023 r. lub w 2024 r. </w:t>
      </w:r>
      <w:r w:rsidR="00CA64E8" w:rsidRPr="00AE523C">
        <w:rPr>
          <w:szCs w:val="22"/>
        </w:rPr>
        <w:t xml:space="preserve">rozpoczną realizację zobowiązania ekologicznego PS </w:t>
      </w:r>
      <w:r w:rsidR="00CA64E8" w:rsidRPr="00AE523C">
        <w:t xml:space="preserve">w ramach pakietów analogicznych do </w:t>
      </w:r>
      <w:r w:rsidR="00577DAB">
        <w:t>P</w:t>
      </w:r>
      <w:r w:rsidR="00CA64E8" w:rsidRPr="00AE523C">
        <w:t>akietów</w:t>
      </w:r>
      <w:r w:rsidR="00CA64E8" w:rsidRPr="00AE523C">
        <w:rPr>
          <w:szCs w:val="22"/>
        </w:rPr>
        <w:t xml:space="preserve"> 5. i 11. lub </w:t>
      </w:r>
      <w:r w:rsidR="00577DAB">
        <w:rPr>
          <w:szCs w:val="22"/>
        </w:rPr>
        <w:t>P</w:t>
      </w:r>
      <w:r w:rsidR="00CA64E8" w:rsidRPr="00AE523C">
        <w:rPr>
          <w:szCs w:val="22"/>
        </w:rPr>
        <w:t xml:space="preserve">akietów 6. i 12. lub </w:t>
      </w:r>
      <w:r w:rsidR="00F25A61" w:rsidRPr="00AE523C">
        <w:rPr>
          <w:szCs w:val="22"/>
        </w:rPr>
        <w:t xml:space="preserve">będą ubiegali się </w:t>
      </w:r>
      <w:r w:rsidR="0077792F" w:rsidRPr="00AE523C">
        <w:rPr>
          <w:szCs w:val="22"/>
        </w:rPr>
        <w:t>dodatkowo o</w:t>
      </w:r>
      <w:r w:rsidR="00F25A61" w:rsidRPr="00AE523C">
        <w:rPr>
          <w:szCs w:val="22"/>
        </w:rPr>
        <w:t xml:space="preserve"> płatności w ramach nowego </w:t>
      </w:r>
      <w:r w:rsidR="00577DAB">
        <w:rPr>
          <w:szCs w:val="22"/>
        </w:rPr>
        <w:t>P</w:t>
      </w:r>
      <w:r w:rsidR="00F25A61" w:rsidRPr="00AE523C">
        <w:rPr>
          <w:szCs w:val="22"/>
        </w:rPr>
        <w:t xml:space="preserve">akietu </w:t>
      </w:r>
      <w:r w:rsidR="00340D6F" w:rsidRPr="00AE523C">
        <w:t>13. Premia za zrównoważoną produkcję roślinno-zwierzęcą</w:t>
      </w:r>
      <w:r w:rsidR="0077792F" w:rsidRPr="00AE523C">
        <w:t xml:space="preserve">, płatności </w:t>
      </w:r>
      <w:r w:rsidR="0077792F" w:rsidRPr="00AE523C">
        <w:rPr>
          <w:szCs w:val="22"/>
        </w:rPr>
        <w:t xml:space="preserve">w ramach </w:t>
      </w:r>
      <w:r w:rsidR="00577DAB">
        <w:rPr>
          <w:szCs w:val="22"/>
        </w:rPr>
        <w:t>P</w:t>
      </w:r>
      <w:r w:rsidR="0077792F" w:rsidRPr="00AE523C">
        <w:rPr>
          <w:szCs w:val="22"/>
        </w:rPr>
        <w:t xml:space="preserve">akietów 5. i 11. lub </w:t>
      </w:r>
      <w:r w:rsidR="00577DAB">
        <w:rPr>
          <w:szCs w:val="22"/>
        </w:rPr>
        <w:t>P</w:t>
      </w:r>
      <w:r w:rsidR="0077792F" w:rsidRPr="00AE523C">
        <w:rPr>
          <w:szCs w:val="22"/>
        </w:rPr>
        <w:t xml:space="preserve">akietów 6. i 12. </w:t>
      </w:r>
      <w:r w:rsidR="00BB7A9E">
        <w:rPr>
          <w:szCs w:val="22"/>
        </w:rPr>
        <w:t>b</w:t>
      </w:r>
      <w:r w:rsidR="0077792F" w:rsidRPr="00AE523C">
        <w:rPr>
          <w:szCs w:val="22"/>
        </w:rPr>
        <w:t>yły przyznawane na obecnie obowiązujących zasadach, tj. z wykorzystaniem minimalnej obsady zwierząt na poziomie 0,5 DJP/ha.</w:t>
      </w:r>
      <w:r w:rsidR="00F401B4" w:rsidRPr="00AE523C">
        <w:rPr>
          <w:szCs w:val="22"/>
        </w:rPr>
        <w:t xml:space="preserve"> Proponowana w tym zakresie zmiany będzie dotyczyła dodawanego § 32</w:t>
      </w:r>
      <w:r w:rsidR="000A1FA0">
        <w:rPr>
          <w:szCs w:val="22"/>
        </w:rPr>
        <w:t>g</w:t>
      </w:r>
      <w:r w:rsidR="00F401B4" w:rsidRPr="00AE523C">
        <w:rPr>
          <w:szCs w:val="22"/>
        </w:rPr>
        <w:t>.</w:t>
      </w:r>
    </w:p>
    <w:p w14:paraId="268097EC" w14:textId="4869E9CE" w:rsidR="000A42D5" w:rsidRPr="00AE523C" w:rsidRDefault="000A42D5" w:rsidP="000A42D5">
      <w:pPr>
        <w:pStyle w:val="ARTartustawynprozporzdzenia"/>
      </w:pPr>
      <w:r w:rsidRPr="00AE523C">
        <w:rPr>
          <w:rFonts w:ascii="Times New Roman" w:hAnsi="Times New Roman" w:cs="Times New Roman"/>
        </w:rPr>
        <w:t>Wymagające uregulowania są również kwestie dotyczące wymogu związanego z zakazem przekształcania TUZ oraz do</w:t>
      </w:r>
      <w:r w:rsidR="00171E92" w:rsidRPr="00AE523C">
        <w:rPr>
          <w:rFonts w:ascii="Times New Roman" w:hAnsi="Times New Roman" w:cs="Times New Roman"/>
        </w:rPr>
        <w:t>p</w:t>
      </w:r>
      <w:r w:rsidRPr="00AE523C">
        <w:rPr>
          <w:rFonts w:ascii="Times New Roman" w:hAnsi="Times New Roman" w:cs="Times New Roman"/>
        </w:rPr>
        <w:t>uszczalnych zmian w ramach zobowiąza</w:t>
      </w:r>
      <w:r w:rsidR="00171E92" w:rsidRPr="00AE523C">
        <w:rPr>
          <w:rFonts w:ascii="Times New Roman" w:hAnsi="Times New Roman" w:cs="Times New Roman"/>
        </w:rPr>
        <w:t xml:space="preserve">nia ekologicznego, które są konsekwencją możliwości ubiegania się przez rolników o płatności bezpośrednie na nowych zasadach oraz zakładania na TUZ systemów rolno-leśnych w ramach jednej z interwencji PS. </w:t>
      </w:r>
      <w:r w:rsidR="00AD2B4D" w:rsidRPr="00AE523C">
        <w:rPr>
          <w:rFonts w:ascii="Times New Roman" w:hAnsi="Times New Roman" w:cs="Times New Roman"/>
        </w:rPr>
        <w:t xml:space="preserve">W odniesieniu do nowych zasad przyznawania płatności bezpośrednich należy wskazać na obowiązek spełniania przez rolników tzw. „warunkowości”, która zastąpiła dotychczasowe zasady wzajemnej zgodności. Jednym z wymagań w ramach warunkowości jest </w:t>
      </w:r>
      <w:r w:rsidR="00AD2B4D" w:rsidRPr="00AE523C">
        <w:rPr>
          <w:rFonts w:ascii="Times New Roman" w:hAnsi="Times New Roman" w:cs="Times New Roman"/>
        </w:rPr>
        <w:lastRenderedPageBreak/>
        <w:t>przeznaczanie przez rolników pewnego udziału % gruntów na tzw. „obszary nieprodukcyjne”. W przypadku rolników już realizujących zobowiązania ekologiczne mogłoby to oznaczać konieczność przeznaczenia na taki cel części obszaru objętego zobowiązaniem. P</w:t>
      </w:r>
      <w:r w:rsidR="002E4FA2" w:rsidRPr="00AE523C">
        <w:rPr>
          <w:rFonts w:ascii="Times New Roman" w:hAnsi="Times New Roman" w:cs="Times New Roman"/>
        </w:rPr>
        <w:t xml:space="preserve">roponuje się, aby fakt realizacji przez rolnika ww. wymagania w ramach warunkowości nie był uznawany za zmianę zobowiązania ekologicznego, </w:t>
      </w:r>
      <w:r w:rsidR="002E4FA2" w:rsidRPr="00B01725">
        <w:rPr>
          <w:rFonts w:ascii="Times New Roman" w:hAnsi="Times New Roman" w:cs="Times New Roman"/>
        </w:rPr>
        <w:t>przy czym do tak wykorzyst</w:t>
      </w:r>
      <w:r w:rsidR="00F401B4" w:rsidRPr="00B01725">
        <w:rPr>
          <w:rFonts w:ascii="Times New Roman" w:hAnsi="Times New Roman" w:cs="Times New Roman"/>
        </w:rPr>
        <w:t>y</w:t>
      </w:r>
      <w:r w:rsidR="002E4FA2" w:rsidRPr="00B01725">
        <w:rPr>
          <w:rFonts w:ascii="Times New Roman" w:hAnsi="Times New Roman" w:cs="Times New Roman"/>
        </w:rPr>
        <w:t xml:space="preserve">wanego obszaru w danym roku </w:t>
      </w:r>
      <w:r w:rsidR="00F401B4" w:rsidRPr="00B01725">
        <w:rPr>
          <w:rFonts w:ascii="Times New Roman" w:hAnsi="Times New Roman" w:cs="Times New Roman"/>
        </w:rPr>
        <w:t>nie będą przysługiwały płatności ekologiczne</w:t>
      </w:r>
      <w:r w:rsidR="00F401B4" w:rsidRPr="00AE523C">
        <w:rPr>
          <w:rFonts w:ascii="Times New Roman" w:hAnsi="Times New Roman" w:cs="Times New Roman"/>
        </w:rPr>
        <w:t xml:space="preserve">. </w:t>
      </w:r>
      <w:r w:rsidR="00F401B4" w:rsidRPr="00AE523C">
        <w:rPr>
          <w:szCs w:val="22"/>
        </w:rPr>
        <w:t>Proponowana w tym zakresie zmian</w:t>
      </w:r>
      <w:r w:rsidR="001E6437">
        <w:rPr>
          <w:szCs w:val="22"/>
        </w:rPr>
        <w:t>a</w:t>
      </w:r>
      <w:r w:rsidR="00F401B4" w:rsidRPr="00AE523C">
        <w:rPr>
          <w:szCs w:val="22"/>
        </w:rPr>
        <w:t xml:space="preserve"> będzie dotyczyła dodawanego § 32</w:t>
      </w:r>
      <w:r w:rsidR="000A1FA0">
        <w:rPr>
          <w:szCs w:val="22"/>
        </w:rPr>
        <w:t>i</w:t>
      </w:r>
      <w:r w:rsidR="00F401B4" w:rsidRPr="00AE523C">
        <w:rPr>
          <w:szCs w:val="22"/>
        </w:rPr>
        <w:t>.</w:t>
      </w:r>
      <w:r w:rsidR="00851B9C" w:rsidRPr="00AE523C">
        <w:rPr>
          <w:szCs w:val="22"/>
        </w:rPr>
        <w:t xml:space="preserve"> Odnosząc się natomiast do kwestii </w:t>
      </w:r>
      <w:r w:rsidR="00851B9C" w:rsidRPr="00AE523C">
        <w:rPr>
          <w:rFonts w:ascii="Times New Roman" w:hAnsi="Times New Roman" w:cs="Times New Roman"/>
        </w:rPr>
        <w:t>wymogu związanego z zakazem przekształcania TUZ należy wskazać, że od 2023 r. rolnicy będą mogli zakładać na TUZ system</w:t>
      </w:r>
      <w:r w:rsidR="001E6437">
        <w:rPr>
          <w:rFonts w:ascii="Times New Roman" w:hAnsi="Times New Roman" w:cs="Times New Roman"/>
        </w:rPr>
        <w:t>y</w:t>
      </w:r>
      <w:r w:rsidR="00851B9C" w:rsidRPr="00AE523C">
        <w:rPr>
          <w:rFonts w:ascii="Times New Roman" w:hAnsi="Times New Roman" w:cs="Times New Roman"/>
        </w:rPr>
        <w:t xml:space="preserve"> rolno-leśn</w:t>
      </w:r>
      <w:r w:rsidR="001E6437">
        <w:rPr>
          <w:rFonts w:ascii="Times New Roman" w:hAnsi="Times New Roman" w:cs="Times New Roman"/>
        </w:rPr>
        <w:t>e</w:t>
      </w:r>
      <w:r w:rsidR="00851B9C" w:rsidRPr="00AE523C">
        <w:rPr>
          <w:rFonts w:ascii="Times New Roman" w:hAnsi="Times New Roman" w:cs="Times New Roman"/>
        </w:rPr>
        <w:t xml:space="preserve"> w ramach jednej z interwencji PS, co będzie można uznać za pewien rodzaj przekształcenia TUZ w gospodarstwie. W przypadku rolników realizujących zobowiązanie ekologiczne taka możliwość nie będzie dotyczyła TUZ objętych zobowiązaniem, lecz może dotyczyć innych TUZ</w:t>
      </w:r>
      <w:r w:rsidR="00F170EB" w:rsidRPr="00AE523C">
        <w:rPr>
          <w:rFonts w:ascii="Times New Roman" w:hAnsi="Times New Roman" w:cs="Times New Roman"/>
        </w:rPr>
        <w:t xml:space="preserve">, a zatem proponuje się, aby w przypadku kiedy nie dotyczy to TUZ objętych zobowiązaniem ekologicznym </w:t>
      </w:r>
      <w:r w:rsidR="00992C66" w:rsidRPr="00AE523C">
        <w:rPr>
          <w:rFonts w:ascii="Times New Roman" w:hAnsi="Times New Roman" w:cs="Times New Roman"/>
        </w:rPr>
        <w:t>nie były stosowane sankcje z tytułu nieprzestrzegania wymogu związanego z zakazem przekształcania TUZ.</w:t>
      </w:r>
      <w:r w:rsidR="001D4266">
        <w:rPr>
          <w:rFonts w:ascii="Times New Roman" w:hAnsi="Times New Roman" w:cs="Times New Roman"/>
        </w:rPr>
        <w:t xml:space="preserve"> </w:t>
      </w:r>
      <w:r w:rsidR="001D4266" w:rsidRPr="00AE523C">
        <w:rPr>
          <w:szCs w:val="22"/>
        </w:rPr>
        <w:t>Proponowana w tym zakresie zmian</w:t>
      </w:r>
      <w:r w:rsidR="001D4266">
        <w:rPr>
          <w:szCs w:val="22"/>
        </w:rPr>
        <w:t>a</w:t>
      </w:r>
      <w:r w:rsidR="001D4266" w:rsidRPr="00AE523C">
        <w:rPr>
          <w:szCs w:val="22"/>
        </w:rPr>
        <w:t xml:space="preserve"> będzie dotyczyła</w:t>
      </w:r>
      <w:r w:rsidR="001D4266">
        <w:rPr>
          <w:szCs w:val="22"/>
        </w:rPr>
        <w:t xml:space="preserve"> § 30 ust. 3.</w:t>
      </w:r>
    </w:p>
    <w:p w14:paraId="78ABF56A" w14:textId="3289E437" w:rsidR="00B13A98" w:rsidRPr="00AE523C" w:rsidRDefault="00F44C8C" w:rsidP="006B6620">
      <w:pPr>
        <w:pStyle w:val="ARTartustawynprozporzdzeni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Ponadto w ramach niniejszego projektu rozporządzenia </w:t>
      </w:r>
      <w:r w:rsidR="00520CA3" w:rsidRPr="00AE523C">
        <w:rPr>
          <w:rFonts w:ascii="Times New Roman" w:hAnsi="Times New Roman" w:cs="Times New Roman"/>
        </w:rPr>
        <w:t>zasadne jest</w:t>
      </w:r>
      <w:r w:rsidRPr="00AE523C">
        <w:rPr>
          <w:rFonts w:ascii="Times New Roman" w:hAnsi="Times New Roman" w:cs="Times New Roman"/>
        </w:rPr>
        <w:t xml:space="preserve"> wprowadzenie do rozporządzenia ekologicznego przepisu</w:t>
      </w:r>
      <w:r w:rsidR="00A55034" w:rsidRPr="00AE523C">
        <w:rPr>
          <w:rFonts w:ascii="Times New Roman" w:hAnsi="Times New Roman" w:cs="Times New Roman"/>
        </w:rPr>
        <w:t xml:space="preserve"> (dodawan</w:t>
      </w:r>
      <w:r w:rsidR="004C4BE8" w:rsidRPr="00AE523C">
        <w:rPr>
          <w:rFonts w:ascii="Times New Roman" w:hAnsi="Times New Roman" w:cs="Times New Roman"/>
        </w:rPr>
        <w:t>y</w:t>
      </w:r>
      <w:r w:rsidR="00A55034" w:rsidRPr="00AE523C">
        <w:rPr>
          <w:rFonts w:ascii="Times New Roman" w:hAnsi="Times New Roman" w:cs="Times New Roman"/>
        </w:rPr>
        <w:t xml:space="preserve"> § 32</w:t>
      </w:r>
      <w:r w:rsidR="000A1FA0">
        <w:rPr>
          <w:rFonts w:ascii="Times New Roman" w:hAnsi="Times New Roman" w:cs="Times New Roman"/>
        </w:rPr>
        <w:t>f</w:t>
      </w:r>
      <w:r w:rsidR="00A55034" w:rsidRPr="00AE523C">
        <w:rPr>
          <w:rFonts w:ascii="Times New Roman" w:hAnsi="Times New Roman" w:cs="Times New Roman"/>
        </w:rPr>
        <w:t>)</w:t>
      </w:r>
      <w:r w:rsidRPr="00AE523C">
        <w:rPr>
          <w:rFonts w:ascii="Times New Roman" w:hAnsi="Times New Roman" w:cs="Times New Roman"/>
        </w:rPr>
        <w:t xml:space="preserve">, </w:t>
      </w:r>
      <w:r w:rsidR="00B13A98" w:rsidRPr="00AE523C">
        <w:rPr>
          <w:rFonts w:ascii="Times New Roman" w:hAnsi="Times New Roman" w:cs="Times New Roman"/>
          <w:color w:val="000000"/>
          <w:spacing w:val="-2"/>
        </w:rPr>
        <w:t xml:space="preserve">zgodnie z którym </w:t>
      </w:r>
      <w:r w:rsidR="00B13A98" w:rsidRPr="00AE523C">
        <w:rPr>
          <w:rFonts w:ascii="Times New Roman" w:hAnsi="Times New Roman" w:cs="Times New Roman"/>
        </w:rPr>
        <w:t>nie będzie możliw</w:t>
      </w:r>
      <w:r w:rsidR="00520CA3" w:rsidRPr="00AE523C">
        <w:rPr>
          <w:rFonts w:ascii="Times New Roman" w:hAnsi="Times New Roman" w:cs="Times New Roman"/>
        </w:rPr>
        <w:t>e</w:t>
      </w:r>
      <w:r w:rsidR="00B13A98" w:rsidRPr="00AE523C">
        <w:rPr>
          <w:rFonts w:ascii="Times New Roman" w:hAnsi="Times New Roman" w:cs="Times New Roman"/>
        </w:rPr>
        <w:t xml:space="preserve"> złożeni</w:t>
      </w:r>
      <w:r w:rsidR="00520CA3" w:rsidRPr="00AE523C">
        <w:rPr>
          <w:rFonts w:ascii="Times New Roman" w:hAnsi="Times New Roman" w:cs="Times New Roman"/>
        </w:rPr>
        <w:t>e</w:t>
      </w:r>
      <w:r w:rsidR="00B13A98" w:rsidRPr="00AE523C">
        <w:rPr>
          <w:rFonts w:ascii="Times New Roman" w:hAnsi="Times New Roman" w:cs="Times New Roman"/>
        </w:rPr>
        <w:t xml:space="preserve"> po dniu 14 marca 2023 r. wniosku o przyznanie pierwszej płatności ekologicznej (tj. wniosku </w:t>
      </w:r>
      <w:r w:rsidR="00B13A98" w:rsidRPr="00AE523C">
        <w:rPr>
          <w:rFonts w:ascii="Times New Roman" w:hAnsi="Times New Roman" w:cs="Times New Roman"/>
          <w:color w:val="000000"/>
          <w:spacing w:val="-2"/>
        </w:rPr>
        <w:t>obejmującego nowe zobowiązanie ekologiczne w ramach działania Rolnictwo ekologiczne PROW 2014-2020).</w:t>
      </w:r>
    </w:p>
    <w:p w14:paraId="77F2E967" w14:textId="14BFE5DB" w:rsidR="00234306" w:rsidRPr="00AE523C" w:rsidRDefault="00B75D0A" w:rsidP="006B6620">
      <w:pPr>
        <w:pStyle w:val="ARTartustawynprozporzdzenia"/>
        <w:ind w:firstLine="0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Obecny okres programowania </w:t>
      </w:r>
      <w:r w:rsidR="00234306" w:rsidRPr="00AE523C">
        <w:rPr>
          <w:rFonts w:ascii="Times New Roman" w:hAnsi="Times New Roman" w:cs="Times New Roman"/>
        </w:rPr>
        <w:t>obejmujący</w:t>
      </w:r>
      <w:r w:rsidRPr="00AE523C">
        <w:rPr>
          <w:rFonts w:ascii="Times New Roman" w:hAnsi="Times New Roman" w:cs="Times New Roman"/>
        </w:rPr>
        <w:t xml:space="preserve"> lata 2014-2020</w:t>
      </w:r>
      <w:r w:rsidR="00234306" w:rsidRPr="00AE523C">
        <w:rPr>
          <w:rFonts w:ascii="Times New Roman" w:hAnsi="Times New Roman" w:cs="Times New Roman"/>
        </w:rPr>
        <w:t xml:space="preserve">, ze względu na opóźnione prace na poziomie UE w zakresie „nowej” WPR, został wydłużony o 2 lata - do dnia rozpoczęcia stosowania nowych ram prawnych obejmujących okres rozpoczynający się od dnia 1 stycznia 2023 r. </w:t>
      </w:r>
      <w:r w:rsidR="00A55034" w:rsidRPr="00AE523C">
        <w:rPr>
          <w:rFonts w:ascii="Times New Roman" w:hAnsi="Times New Roman" w:cs="Times New Roman"/>
        </w:rPr>
        <w:t xml:space="preserve">Możliwość dalszego wdrażania </w:t>
      </w:r>
      <w:r w:rsidR="00234306" w:rsidRPr="00AE523C">
        <w:rPr>
          <w:rFonts w:ascii="Times New Roman" w:hAnsi="Times New Roman" w:cs="Times New Roman"/>
        </w:rPr>
        <w:t xml:space="preserve">w latach 2021-2022 </w:t>
      </w:r>
      <w:r w:rsidR="00A55034" w:rsidRPr="00AE523C">
        <w:rPr>
          <w:rFonts w:ascii="Times New Roman" w:hAnsi="Times New Roman" w:cs="Times New Roman"/>
        </w:rPr>
        <w:t xml:space="preserve">działania Rolnictwo ekologiczne </w:t>
      </w:r>
      <w:r w:rsidR="000D13DA" w:rsidRPr="00AE523C">
        <w:rPr>
          <w:rFonts w:ascii="Times New Roman" w:hAnsi="Times New Roman" w:cs="Times New Roman"/>
        </w:rPr>
        <w:t xml:space="preserve">PROW 2014-2020 </w:t>
      </w:r>
      <w:r w:rsidR="00234306" w:rsidRPr="00AE523C">
        <w:rPr>
          <w:rFonts w:ascii="Times New Roman" w:hAnsi="Times New Roman" w:cs="Times New Roman"/>
        </w:rPr>
        <w:t>w oparciu o pierwotne ramy prawne</w:t>
      </w:r>
      <w:r w:rsidR="00A55034" w:rsidRPr="00AE523C">
        <w:rPr>
          <w:rFonts w:ascii="Times New Roman" w:hAnsi="Times New Roman" w:cs="Times New Roman"/>
        </w:rPr>
        <w:t>, a tym samym składania wniosków obejmujących nowe zobowiązania ekologiczne wynika z rozporządzeni</w:t>
      </w:r>
      <w:r w:rsidRPr="00AE523C">
        <w:rPr>
          <w:rFonts w:ascii="Times New Roman" w:hAnsi="Times New Roman" w:cs="Times New Roman"/>
        </w:rPr>
        <w:t>a</w:t>
      </w:r>
      <w:r w:rsidR="00A55034" w:rsidRPr="00AE523C">
        <w:rPr>
          <w:rFonts w:ascii="Times New Roman" w:hAnsi="Times New Roman" w:cs="Times New Roman"/>
        </w:rPr>
        <w:t xml:space="preserve"> Parlamentu Europejskiego i Rady (UE) 2020/2220 z dnia 23 grudnia 2020 r. </w:t>
      </w:r>
      <w:r w:rsidR="00A55034" w:rsidRPr="00AE523C">
        <w:rPr>
          <w:rFonts w:ascii="Times New Roman" w:hAnsi="Times New Roman" w:cs="Times New Roman"/>
          <w:i/>
        </w:rPr>
        <w:t>ustanawiając</w:t>
      </w:r>
      <w:r w:rsidR="00693263" w:rsidRPr="00AE523C">
        <w:rPr>
          <w:rFonts w:ascii="Times New Roman" w:hAnsi="Times New Roman" w:cs="Times New Roman"/>
          <w:i/>
        </w:rPr>
        <w:t>e</w:t>
      </w:r>
      <w:r w:rsidR="00A55034" w:rsidRPr="00AE523C">
        <w:rPr>
          <w:rFonts w:ascii="Times New Roman" w:hAnsi="Times New Roman" w:cs="Times New Roman"/>
          <w:i/>
        </w:rPr>
        <w:t xml:space="preserve">go niektóre przepisy przejściowe dotyczące wsparcia z Europejskiego Funduszu Rolnego na rzecz Rozwoju Obszarów Wiejskich (EFRROW) i z Europejskiego Funduszu Rolniczego Gwarancji (EFRG) w latach 2021 i 2022 oraz zmieniającego rozporządzenia (UE) nr 1305/2013, (UE) nr 1306/2013 i (UE) nr 1307/2013 w odniesieniu do zasobów i stosowania w latach 2021 i 2022 oraz </w:t>
      </w:r>
      <w:r w:rsidR="00A55034" w:rsidRPr="00AE523C">
        <w:rPr>
          <w:rFonts w:ascii="Times New Roman" w:hAnsi="Times New Roman" w:cs="Times New Roman"/>
          <w:i/>
        </w:rPr>
        <w:lastRenderedPageBreak/>
        <w:t>rozporządzenie (UE) nr 1308/2013 w odniesieniu do zasobów i rozdziału takiego wsparcia na lata 2021 i 2022</w:t>
      </w:r>
      <w:r w:rsidR="009D0254" w:rsidRPr="00AE523C">
        <w:rPr>
          <w:rFonts w:ascii="Times New Roman" w:hAnsi="Times New Roman" w:cs="Times New Roman"/>
        </w:rPr>
        <w:t xml:space="preserve"> </w:t>
      </w:r>
      <w:r w:rsidR="00A26F63" w:rsidRPr="00AE523C">
        <w:rPr>
          <w:rFonts w:ascii="Times New Roman" w:hAnsi="Times New Roman" w:cs="Times New Roman"/>
        </w:rPr>
        <w:t>(</w:t>
      </w:r>
      <w:r w:rsidR="00A26F63" w:rsidRPr="00AE523C">
        <w:rPr>
          <w:rFonts w:cs="Times New Roman"/>
        </w:rPr>
        <w:t>Dz.</w:t>
      </w:r>
      <w:r w:rsidR="004E65B6" w:rsidRPr="00AE523C">
        <w:rPr>
          <w:rFonts w:cs="Times New Roman"/>
        </w:rPr>
        <w:t xml:space="preserve"> </w:t>
      </w:r>
      <w:r w:rsidR="00A26F63" w:rsidRPr="00AE523C">
        <w:rPr>
          <w:rFonts w:cs="Times New Roman"/>
        </w:rPr>
        <w:t>Urz. UE L 437 z 28.12.2020, str. 1</w:t>
      </w:r>
      <w:r w:rsidR="00A26F63" w:rsidRPr="00AE523C">
        <w:rPr>
          <w:rFonts w:ascii="Times New Roman" w:hAnsi="Times New Roman" w:cs="Times New Roman"/>
        </w:rPr>
        <w:t>)</w:t>
      </w:r>
      <w:r w:rsidR="00A55034" w:rsidRPr="00AE523C">
        <w:rPr>
          <w:rFonts w:ascii="Times New Roman" w:hAnsi="Times New Roman" w:cs="Times New Roman"/>
        </w:rPr>
        <w:t>.</w:t>
      </w:r>
    </w:p>
    <w:p w14:paraId="3CF10509" w14:textId="77777777" w:rsidR="00FF6121" w:rsidRPr="00AE523C" w:rsidRDefault="00B30068" w:rsidP="006B6620">
      <w:pPr>
        <w:pStyle w:val="ARTartustawynprozporzdzenia"/>
        <w:ind w:firstLine="0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Ww. rozporządzenie</w:t>
      </w:r>
      <w:r w:rsidR="00835BF0" w:rsidRPr="00AE523C">
        <w:rPr>
          <w:rFonts w:ascii="Times New Roman" w:hAnsi="Times New Roman" w:cs="Times New Roman"/>
        </w:rPr>
        <w:t>, pomimo tego, że jest stosowane wprost</w:t>
      </w:r>
      <w:r w:rsidRPr="00AE523C">
        <w:rPr>
          <w:rFonts w:ascii="Times New Roman" w:hAnsi="Times New Roman" w:cs="Times New Roman"/>
        </w:rPr>
        <w:t xml:space="preserve"> </w:t>
      </w:r>
      <w:r w:rsidR="00234306" w:rsidRPr="00AE523C">
        <w:rPr>
          <w:rFonts w:ascii="Times New Roman" w:hAnsi="Times New Roman" w:cs="Times New Roman"/>
        </w:rPr>
        <w:t xml:space="preserve">może jednak nie </w:t>
      </w:r>
      <w:r w:rsidRPr="00AE523C">
        <w:rPr>
          <w:rFonts w:ascii="Times New Roman" w:hAnsi="Times New Roman" w:cs="Times New Roman"/>
        </w:rPr>
        <w:t>stanowi</w:t>
      </w:r>
      <w:r w:rsidR="00234306" w:rsidRPr="00AE523C">
        <w:rPr>
          <w:rFonts w:ascii="Times New Roman" w:hAnsi="Times New Roman" w:cs="Times New Roman"/>
        </w:rPr>
        <w:t>ć</w:t>
      </w:r>
      <w:r w:rsidRPr="00AE523C">
        <w:rPr>
          <w:rFonts w:ascii="Times New Roman" w:hAnsi="Times New Roman" w:cs="Times New Roman"/>
        </w:rPr>
        <w:t xml:space="preserve"> podstawy pra</w:t>
      </w:r>
      <w:r w:rsidR="00835BF0" w:rsidRPr="00AE523C">
        <w:rPr>
          <w:rFonts w:ascii="Times New Roman" w:hAnsi="Times New Roman" w:cs="Times New Roman"/>
        </w:rPr>
        <w:t xml:space="preserve">wnej do odmowy przyznania pomocy rolnikowi ubiegającemu się </w:t>
      </w:r>
      <w:r w:rsidR="00234306" w:rsidRPr="00AE523C">
        <w:rPr>
          <w:rFonts w:ascii="Times New Roman" w:hAnsi="Times New Roman" w:cs="Times New Roman"/>
        </w:rPr>
        <w:t xml:space="preserve">po 2022 r. </w:t>
      </w:r>
      <w:r w:rsidR="00835BF0" w:rsidRPr="00AE523C">
        <w:rPr>
          <w:rFonts w:ascii="Times New Roman" w:hAnsi="Times New Roman" w:cs="Times New Roman"/>
        </w:rPr>
        <w:t xml:space="preserve">o </w:t>
      </w:r>
      <w:r w:rsidR="00234306" w:rsidRPr="00AE523C">
        <w:rPr>
          <w:rFonts w:ascii="Times New Roman" w:hAnsi="Times New Roman" w:cs="Times New Roman"/>
        </w:rPr>
        <w:t>przyznanie pierwszej płatności ekologicznej w ramach nowego zobowiązania</w:t>
      </w:r>
      <w:r w:rsidR="00FF6121" w:rsidRPr="00AE523C">
        <w:rPr>
          <w:rFonts w:ascii="Times New Roman" w:hAnsi="Times New Roman" w:cs="Times New Roman"/>
        </w:rPr>
        <w:t xml:space="preserve"> ekologicznego w ramach działania Rolnictwo ekologiczne PROW 2014-2020 dlatego też konieczne jest wprowadzenie odpowiednich przepisów regulu</w:t>
      </w:r>
      <w:r w:rsidR="009D0254" w:rsidRPr="00AE523C">
        <w:rPr>
          <w:rFonts w:ascii="Times New Roman" w:hAnsi="Times New Roman" w:cs="Times New Roman"/>
        </w:rPr>
        <w:t>jących tą kwestię, tym bardziej</w:t>
      </w:r>
      <w:r w:rsidR="00FF6121" w:rsidRPr="00AE523C">
        <w:rPr>
          <w:rFonts w:ascii="Times New Roman" w:hAnsi="Times New Roman" w:cs="Times New Roman"/>
        </w:rPr>
        <w:t>, że ani</w:t>
      </w:r>
      <w:r w:rsidR="002356EE" w:rsidRPr="00AE523C">
        <w:rPr>
          <w:rFonts w:ascii="Times New Roman" w:hAnsi="Times New Roman" w:cs="Times New Roman"/>
        </w:rPr>
        <w:t xml:space="preserve"> w przepisach zmienianego rozporządzenia, </w:t>
      </w:r>
      <w:r w:rsidR="00FF6121" w:rsidRPr="00AE523C">
        <w:rPr>
          <w:rFonts w:ascii="Times New Roman" w:hAnsi="Times New Roman" w:cs="Times New Roman"/>
        </w:rPr>
        <w:t xml:space="preserve">ani </w:t>
      </w:r>
      <w:r w:rsidR="00835BF0" w:rsidRPr="00AE523C">
        <w:rPr>
          <w:rFonts w:ascii="Times New Roman" w:hAnsi="Times New Roman" w:cs="Times New Roman"/>
        </w:rPr>
        <w:t xml:space="preserve">również w przepisach ustawy </w:t>
      </w:r>
      <w:r w:rsidR="00FD3D26" w:rsidRPr="00AE523C">
        <w:rPr>
          <w:rFonts w:ascii="Times New Roman" w:hAnsi="Times New Roman" w:cs="Times New Roman"/>
        </w:rPr>
        <w:t xml:space="preserve">PROW 2014-2020 </w:t>
      </w:r>
      <w:r w:rsidR="002356EE" w:rsidRPr="00AE523C">
        <w:rPr>
          <w:rFonts w:ascii="Times New Roman" w:hAnsi="Times New Roman" w:cs="Times New Roman"/>
        </w:rPr>
        <w:t xml:space="preserve">nie określono ostatecznego terminu, po którym nie można składać wniosków o przyznanie pierwszej płatności </w:t>
      </w:r>
      <w:r w:rsidR="00835BF0" w:rsidRPr="00AE523C">
        <w:rPr>
          <w:rFonts w:ascii="Times New Roman" w:hAnsi="Times New Roman" w:cs="Times New Roman"/>
        </w:rPr>
        <w:t>ekologicznej</w:t>
      </w:r>
      <w:r w:rsidR="002356EE" w:rsidRPr="00AE523C">
        <w:rPr>
          <w:rFonts w:ascii="Times New Roman" w:hAnsi="Times New Roman" w:cs="Times New Roman"/>
        </w:rPr>
        <w:t>.</w:t>
      </w:r>
    </w:p>
    <w:p w14:paraId="055B046A" w14:textId="6DEB596E" w:rsidR="00D06129" w:rsidRPr="00AE523C" w:rsidRDefault="00FF6121" w:rsidP="006B6620">
      <w:pPr>
        <w:pStyle w:val="ARTartustawynprozporzdzenia"/>
        <w:ind w:firstLine="0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Analogiczne rozwiązanie w odniesieniu do nowych wniosków o przyznanie płatności w ramach wsparcia powierzchniowego do rolnictwa ekologicznego zastosowano od 2015 r. w ramach działania Program rolnośrodowiskowy PROW 2007-2013.</w:t>
      </w:r>
    </w:p>
    <w:p w14:paraId="78D2C8D8" w14:textId="1E9525F6" w:rsidR="009F175F" w:rsidRPr="00AE523C" w:rsidRDefault="009F175F" w:rsidP="006B6620">
      <w:pPr>
        <w:pStyle w:val="ARTartustawynprozporzdzeni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Ponadto, ze względu na postulaty ze strony doradców rolnośrodowiskowych proponuje się rozszerzenie listy roślin wspieranych w ramach działania Rolnictwo ekologiczne PROW 2014-2020. Proponuje się dopisanie do załącznika nr 4 do rozporządzenia ekologicznego </w:t>
      </w:r>
      <w:r w:rsidR="008C173C" w:rsidRPr="00AE523C">
        <w:rPr>
          <w:rFonts w:ascii="Times New Roman" w:hAnsi="Times New Roman" w:cs="Times New Roman"/>
        </w:rPr>
        <w:t xml:space="preserve">Ciecierzycy pospolitej (Cicer </w:t>
      </w:r>
      <w:proofErr w:type="spellStart"/>
      <w:r w:rsidR="008C173C" w:rsidRPr="00AE523C">
        <w:rPr>
          <w:rFonts w:ascii="Times New Roman" w:hAnsi="Times New Roman" w:cs="Times New Roman"/>
        </w:rPr>
        <w:t>arietinum</w:t>
      </w:r>
      <w:proofErr w:type="spellEnd"/>
      <w:r w:rsidR="008C173C" w:rsidRPr="00AE523C">
        <w:rPr>
          <w:rFonts w:ascii="Times New Roman" w:hAnsi="Times New Roman" w:cs="Times New Roman"/>
        </w:rPr>
        <w:t xml:space="preserve"> L.) (w tym z rośliną podporową) w Pakietach 1. i 7. – uprawy rolnicze oraz </w:t>
      </w:r>
      <w:proofErr w:type="spellStart"/>
      <w:r w:rsidR="008C173C" w:rsidRPr="00AE523C">
        <w:rPr>
          <w:rFonts w:ascii="Times New Roman" w:hAnsi="Times New Roman" w:cs="Times New Roman"/>
        </w:rPr>
        <w:t>Rokietty</w:t>
      </w:r>
      <w:proofErr w:type="spellEnd"/>
      <w:r w:rsidR="008C173C" w:rsidRPr="00AE523C">
        <w:rPr>
          <w:rFonts w:ascii="Times New Roman" w:hAnsi="Times New Roman" w:cs="Times New Roman"/>
        </w:rPr>
        <w:t xml:space="preserve"> siewnej (</w:t>
      </w:r>
      <w:proofErr w:type="spellStart"/>
      <w:r w:rsidR="008C173C" w:rsidRPr="00AE523C">
        <w:rPr>
          <w:rFonts w:ascii="Times New Roman" w:hAnsi="Times New Roman" w:cs="Times New Roman"/>
        </w:rPr>
        <w:t>rukola</w:t>
      </w:r>
      <w:proofErr w:type="spellEnd"/>
      <w:r w:rsidR="008C173C" w:rsidRPr="00AE523C">
        <w:rPr>
          <w:rFonts w:ascii="Times New Roman" w:hAnsi="Times New Roman" w:cs="Times New Roman"/>
        </w:rPr>
        <w:t>) (</w:t>
      </w:r>
      <w:proofErr w:type="spellStart"/>
      <w:r w:rsidR="008C173C" w:rsidRPr="00AE523C">
        <w:rPr>
          <w:rFonts w:ascii="Times New Roman" w:hAnsi="Times New Roman" w:cs="Times New Roman"/>
        </w:rPr>
        <w:t>Eruca</w:t>
      </w:r>
      <w:proofErr w:type="spellEnd"/>
      <w:r w:rsidR="008C173C" w:rsidRPr="00AE523C">
        <w:rPr>
          <w:rFonts w:ascii="Times New Roman" w:hAnsi="Times New Roman" w:cs="Times New Roman"/>
        </w:rPr>
        <w:t xml:space="preserve"> </w:t>
      </w:r>
      <w:proofErr w:type="spellStart"/>
      <w:r w:rsidR="008C173C" w:rsidRPr="00AE523C">
        <w:rPr>
          <w:rFonts w:ascii="Times New Roman" w:hAnsi="Times New Roman" w:cs="Times New Roman"/>
        </w:rPr>
        <w:t>vesicaria</w:t>
      </w:r>
      <w:proofErr w:type="spellEnd"/>
      <w:r w:rsidR="008C173C" w:rsidRPr="00AE523C">
        <w:rPr>
          <w:rFonts w:ascii="Times New Roman" w:hAnsi="Times New Roman" w:cs="Times New Roman"/>
        </w:rPr>
        <w:t xml:space="preserve"> (L.) </w:t>
      </w:r>
      <w:proofErr w:type="spellStart"/>
      <w:r w:rsidR="008C173C" w:rsidRPr="00AE523C">
        <w:rPr>
          <w:rFonts w:ascii="Times New Roman" w:hAnsi="Times New Roman" w:cs="Times New Roman"/>
        </w:rPr>
        <w:t>Cav</w:t>
      </w:r>
      <w:proofErr w:type="spellEnd"/>
      <w:r w:rsidR="008C173C" w:rsidRPr="00AE523C">
        <w:rPr>
          <w:rFonts w:ascii="Times New Roman" w:hAnsi="Times New Roman" w:cs="Times New Roman"/>
        </w:rPr>
        <w:t xml:space="preserve">.) w Pakietach </w:t>
      </w:r>
      <w:r w:rsidR="00950F50" w:rsidRPr="00AE523C">
        <w:rPr>
          <w:rFonts w:ascii="Times New Roman" w:hAnsi="Times New Roman" w:cs="Times New Roman"/>
        </w:rPr>
        <w:t>2</w:t>
      </w:r>
      <w:r w:rsidR="008C173C" w:rsidRPr="00AE523C">
        <w:rPr>
          <w:rFonts w:ascii="Times New Roman" w:hAnsi="Times New Roman" w:cs="Times New Roman"/>
        </w:rPr>
        <w:t>. i 8. – uprawy warzywne.</w:t>
      </w:r>
    </w:p>
    <w:p w14:paraId="23520D32" w14:textId="77777777" w:rsidR="007806E4" w:rsidRPr="00AE523C" w:rsidRDefault="007806E4" w:rsidP="007806E4">
      <w:pPr>
        <w:pStyle w:val="NIEARTTEKSTtekstnieartykuowanynppodstprawnarozplubpreambua"/>
        <w:ind w:firstLine="0"/>
        <w:rPr>
          <w:rFonts w:ascii="Times New Roman" w:hAnsi="Times New Roman" w:cs="Times New Roman"/>
        </w:rPr>
      </w:pPr>
    </w:p>
    <w:p w14:paraId="4172CD92" w14:textId="5E2A9990" w:rsidR="007F3BED" w:rsidRPr="00AE523C" w:rsidRDefault="00D06129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W ramach niniejszego projektu rozporządzenia niezbędne jest również wprowadzenie zmian </w:t>
      </w:r>
      <w:r w:rsidR="0040378D" w:rsidRPr="00AE523C">
        <w:rPr>
          <w:rFonts w:ascii="Times New Roman" w:hAnsi="Times New Roman" w:cs="Times New Roman"/>
        </w:rPr>
        <w:t xml:space="preserve">o charakterze techniczno-dostosowawczym </w:t>
      </w:r>
      <w:r w:rsidRPr="00AE523C">
        <w:rPr>
          <w:rFonts w:ascii="Times New Roman" w:hAnsi="Times New Roman" w:cs="Times New Roman"/>
        </w:rPr>
        <w:t>wynikających z</w:t>
      </w:r>
      <w:r w:rsidR="007F3BED" w:rsidRPr="00AE523C">
        <w:rPr>
          <w:rFonts w:ascii="Times New Roman" w:hAnsi="Times New Roman" w:cs="Times New Roman"/>
        </w:rPr>
        <w:t>:</w:t>
      </w:r>
    </w:p>
    <w:p w14:paraId="7B42435A" w14:textId="32AD52A4" w:rsidR="007F3BED" w:rsidRPr="00AE523C" w:rsidRDefault="00D06129" w:rsidP="006B6620">
      <w:pPr>
        <w:pStyle w:val="NIEARTTEKSTtekstnieartykuowanynppodstprawnarozplubpreambua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uchylenia przepisów</w:t>
      </w:r>
      <w:r w:rsidR="00B560AA" w:rsidRPr="00AE523C">
        <w:rPr>
          <w:rFonts w:ascii="Times New Roman" w:hAnsi="Times New Roman" w:cs="Times New Roman"/>
        </w:rPr>
        <w:t xml:space="preserve"> </w:t>
      </w:r>
      <w:r w:rsidRPr="00AE523C">
        <w:rPr>
          <w:szCs w:val="22"/>
        </w:rPr>
        <w:t xml:space="preserve">rozporządzenia Rady (WE) nr 834/2007 z dnia 28 czerwca 2007 r. w sprawie produkcji ekologicznej i znakowania produktów ekologicznych i uchylającego rozporządzenie (EWG) nr 2092/91 (Dz. Urz. UE L 189 z 20.07.2007, str. 1, z </w:t>
      </w:r>
      <w:proofErr w:type="spellStart"/>
      <w:r w:rsidRPr="00AE523C">
        <w:rPr>
          <w:szCs w:val="22"/>
        </w:rPr>
        <w:t>późn</w:t>
      </w:r>
      <w:proofErr w:type="spellEnd"/>
      <w:r w:rsidRPr="00AE523C">
        <w:rPr>
          <w:szCs w:val="22"/>
        </w:rPr>
        <w:t>. zm.)</w:t>
      </w:r>
      <w:r w:rsidR="00B560AA" w:rsidRPr="00AE523C">
        <w:rPr>
          <w:szCs w:val="22"/>
        </w:rPr>
        <w:t xml:space="preserve"> - na mocy</w:t>
      </w:r>
      <w:r w:rsidRPr="00AE523C">
        <w:rPr>
          <w:szCs w:val="22"/>
        </w:rPr>
        <w:t xml:space="preserve"> </w:t>
      </w:r>
      <w:r w:rsidR="00061135" w:rsidRPr="00AE523C">
        <w:rPr>
          <w:szCs w:val="22"/>
        </w:rPr>
        <w:t xml:space="preserve">art. 56 </w:t>
      </w:r>
      <w:r w:rsidRPr="00AE523C">
        <w:rPr>
          <w:szCs w:val="22"/>
        </w:rPr>
        <w:t>rozporządzeni</w:t>
      </w:r>
      <w:r w:rsidR="00061135" w:rsidRPr="00AE523C">
        <w:rPr>
          <w:szCs w:val="22"/>
        </w:rPr>
        <w:t>a</w:t>
      </w:r>
      <w:r w:rsidRPr="00AE523C">
        <w:rPr>
          <w:szCs w:val="22"/>
        </w:rPr>
        <w:t xml:space="preserve"> Parlamentu Europejskiego i Rady (UE) 2018/848 z dnia 30 maja 2018 r. w sprawie produkcji ekologicznej i znakowania produktów ekologicznych i uchylającego rozporządzenie Rady (WE) nr 834/2007</w:t>
      </w:r>
      <w:r w:rsidR="00061135" w:rsidRPr="00AE523C">
        <w:rPr>
          <w:szCs w:val="22"/>
        </w:rPr>
        <w:t xml:space="preserve"> </w:t>
      </w:r>
      <w:r w:rsidR="008B3053" w:rsidRPr="00AE523C">
        <w:rPr>
          <w:szCs w:val="22"/>
        </w:rPr>
        <w:t>(</w:t>
      </w:r>
      <w:r w:rsidR="00061135" w:rsidRPr="00AE523C">
        <w:rPr>
          <w:szCs w:val="22"/>
        </w:rPr>
        <w:t>Dz. Urz. UE L 150 z 14.6.2018, s</w:t>
      </w:r>
      <w:r w:rsidR="008B3053" w:rsidRPr="00AE523C">
        <w:rPr>
          <w:szCs w:val="22"/>
        </w:rPr>
        <w:t>tr</w:t>
      </w:r>
      <w:r w:rsidR="00061135" w:rsidRPr="00AE523C">
        <w:rPr>
          <w:szCs w:val="22"/>
        </w:rPr>
        <w:t xml:space="preserve">. 1, z </w:t>
      </w:r>
      <w:proofErr w:type="spellStart"/>
      <w:r w:rsidR="00061135" w:rsidRPr="00AE523C">
        <w:rPr>
          <w:szCs w:val="22"/>
        </w:rPr>
        <w:t>późn</w:t>
      </w:r>
      <w:proofErr w:type="spellEnd"/>
      <w:r w:rsidR="00061135" w:rsidRPr="00AE523C">
        <w:rPr>
          <w:szCs w:val="22"/>
        </w:rPr>
        <w:t>. zm.)</w:t>
      </w:r>
    </w:p>
    <w:p w14:paraId="182C0CBC" w14:textId="46484DAB" w:rsidR="007F3BED" w:rsidRPr="00AE523C" w:rsidRDefault="007F3BED" w:rsidP="006B6620">
      <w:pPr>
        <w:pStyle w:val="NIEARTTEKSTtekstnieartykuowanynppodstprawnarozplubpreambua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AE523C">
        <w:rPr>
          <w:szCs w:val="22"/>
        </w:rPr>
        <w:t xml:space="preserve">uchylenia przepisów </w:t>
      </w:r>
      <w:r w:rsidR="00061135" w:rsidRPr="00AE523C">
        <w:rPr>
          <w:szCs w:val="22"/>
        </w:rPr>
        <w:t xml:space="preserve">rozporządzenia Komisji (WE) nr 889/2008 z dnia 5 września 2008 r. ustanawiającego szczegółowe zasady wdrażania rozporządzenia Rady (WE) nr 834/2007 </w:t>
      </w:r>
      <w:r w:rsidR="00061135" w:rsidRPr="00AE523C">
        <w:rPr>
          <w:szCs w:val="22"/>
        </w:rPr>
        <w:lastRenderedPageBreak/>
        <w:t xml:space="preserve">w sprawie produkcji ekologicznej i znakowania produktów ekologicznych w odniesieniu do produkcji ekologicznej, znakowania i kontroli (Dz. Urz. UE L 250 z 18.09.2009, str. 1, z </w:t>
      </w:r>
      <w:proofErr w:type="spellStart"/>
      <w:r w:rsidR="00061135" w:rsidRPr="00AE523C">
        <w:rPr>
          <w:szCs w:val="22"/>
        </w:rPr>
        <w:t>późn</w:t>
      </w:r>
      <w:proofErr w:type="spellEnd"/>
      <w:r w:rsidR="00061135" w:rsidRPr="00AE523C">
        <w:rPr>
          <w:szCs w:val="22"/>
        </w:rPr>
        <w:t>. zm.)</w:t>
      </w:r>
      <w:r w:rsidR="00B560AA" w:rsidRPr="00AE523C">
        <w:rPr>
          <w:szCs w:val="22"/>
        </w:rPr>
        <w:t xml:space="preserve"> - na mocy </w:t>
      </w:r>
      <w:r w:rsidR="00061135" w:rsidRPr="00AE523C">
        <w:rPr>
          <w:szCs w:val="22"/>
        </w:rPr>
        <w:t xml:space="preserve">art. 11 </w:t>
      </w:r>
      <w:r w:rsidR="00061135" w:rsidRPr="00AE523C">
        <w:t>rozporządzenia wykonawczego Komisji (UE) 2021/1165 z dnia 15 lipca 2021 r. zezwalającego na stosowanie niektórych produktów i substancji w produkcji ekologicznej oraz ustanawiającego ich wykazy (</w:t>
      </w:r>
      <w:r w:rsidR="00061135" w:rsidRPr="00AE523C">
        <w:rPr>
          <w:szCs w:val="22"/>
        </w:rPr>
        <w:t>Dz. Urz. UE L 253 z 16.07.2021, str. 13).</w:t>
      </w:r>
    </w:p>
    <w:p w14:paraId="52F97438" w14:textId="201976BF" w:rsidR="00AC7A01" w:rsidRPr="00AE523C" w:rsidRDefault="004176C9" w:rsidP="006B6620">
      <w:pPr>
        <w:pStyle w:val="NIEARTTEKSTtekstnieartykuowanynppodstprawnarozplubpreambua"/>
        <w:ind w:left="426" w:firstLine="0"/>
      </w:pPr>
      <w:r w:rsidRPr="00AE523C">
        <w:rPr>
          <w:szCs w:val="22"/>
        </w:rPr>
        <w:t>Biorąc pod uwagę,</w:t>
      </w:r>
      <w:r w:rsidR="00481668" w:rsidRPr="00AE523C">
        <w:rPr>
          <w:szCs w:val="22"/>
        </w:rPr>
        <w:t xml:space="preserve"> że w</w:t>
      </w:r>
      <w:r w:rsidR="00061135" w:rsidRPr="00AE523C">
        <w:rPr>
          <w:szCs w:val="22"/>
        </w:rPr>
        <w:t xml:space="preserve"> rozporządzeniu ekologicznym znajdują się odniesienia do ww. uchylonych rozporządzeń należy </w:t>
      </w:r>
      <w:r w:rsidR="00481668" w:rsidRPr="00AE523C">
        <w:rPr>
          <w:szCs w:val="22"/>
        </w:rPr>
        <w:t xml:space="preserve">je </w:t>
      </w:r>
      <w:r w:rsidR="00061135" w:rsidRPr="00AE523C">
        <w:rPr>
          <w:szCs w:val="22"/>
        </w:rPr>
        <w:t xml:space="preserve">zastąpić odniesieniami do </w:t>
      </w:r>
      <w:r w:rsidR="00481668" w:rsidRPr="00AE523C">
        <w:rPr>
          <w:szCs w:val="22"/>
        </w:rPr>
        <w:t xml:space="preserve">nowych </w:t>
      </w:r>
      <w:r w:rsidR="00061135" w:rsidRPr="00AE523C">
        <w:rPr>
          <w:szCs w:val="22"/>
        </w:rPr>
        <w:t>przepisów. Proponowan</w:t>
      </w:r>
      <w:r w:rsidR="00685F8E" w:rsidRPr="00AE523C">
        <w:rPr>
          <w:szCs w:val="22"/>
        </w:rPr>
        <w:t>e</w:t>
      </w:r>
      <w:r w:rsidR="00061135" w:rsidRPr="00AE523C">
        <w:rPr>
          <w:szCs w:val="22"/>
        </w:rPr>
        <w:t xml:space="preserve"> zmian</w:t>
      </w:r>
      <w:r w:rsidR="00685F8E" w:rsidRPr="00AE523C">
        <w:rPr>
          <w:szCs w:val="22"/>
        </w:rPr>
        <w:t>y</w:t>
      </w:r>
      <w:r w:rsidR="00061135" w:rsidRPr="00AE523C">
        <w:rPr>
          <w:szCs w:val="22"/>
        </w:rPr>
        <w:t xml:space="preserve"> będ</w:t>
      </w:r>
      <w:r w:rsidR="00685F8E" w:rsidRPr="00AE523C">
        <w:rPr>
          <w:szCs w:val="22"/>
        </w:rPr>
        <w:t>ą</w:t>
      </w:r>
      <w:r w:rsidR="00061135" w:rsidRPr="00AE523C">
        <w:rPr>
          <w:szCs w:val="22"/>
        </w:rPr>
        <w:t xml:space="preserve"> dotyczył</w:t>
      </w:r>
      <w:r w:rsidR="00685F8E" w:rsidRPr="00AE523C">
        <w:rPr>
          <w:szCs w:val="22"/>
        </w:rPr>
        <w:t>y</w:t>
      </w:r>
      <w:r w:rsidR="00061135" w:rsidRPr="00AE523C">
        <w:rPr>
          <w:szCs w:val="22"/>
        </w:rPr>
        <w:t xml:space="preserve"> następujących przepisów rozporządzenia ekologicznego: § 7 ust. 6, § 9 ust. 1</w:t>
      </w:r>
      <w:r w:rsidR="00F11141" w:rsidRPr="00AE523C">
        <w:rPr>
          <w:szCs w:val="22"/>
        </w:rPr>
        <w:t xml:space="preserve"> i </w:t>
      </w:r>
      <w:r w:rsidR="00061135" w:rsidRPr="00AE523C">
        <w:rPr>
          <w:szCs w:val="22"/>
        </w:rPr>
        <w:t>ust. 9 pkt 2</w:t>
      </w:r>
      <w:r w:rsidR="0040378D" w:rsidRPr="00AE523C">
        <w:rPr>
          <w:szCs w:val="22"/>
        </w:rPr>
        <w:t xml:space="preserve"> lit. a i b,</w:t>
      </w:r>
      <w:r w:rsidR="00D7794A" w:rsidRPr="00AE523C">
        <w:rPr>
          <w:rFonts w:ascii="Times New Roman" w:hAnsi="Times New Roman" w:cs="Times New Roman"/>
        </w:rPr>
        <w:t xml:space="preserve"> </w:t>
      </w:r>
      <w:r w:rsidR="0040378D" w:rsidRPr="00AE523C">
        <w:rPr>
          <w:szCs w:val="22"/>
        </w:rPr>
        <w:t>części wspólnej d</w:t>
      </w:r>
      <w:r w:rsidR="00F11141" w:rsidRPr="00AE523C">
        <w:rPr>
          <w:szCs w:val="22"/>
        </w:rPr>
        <w:t>la</w:t>
      </w:r>
      <w:r w:rsidR="0040378D" w:rsidRPr="00AE523C">
        <w:rPr>
          <w:szCs w:val="22"/>
        </w:rPr>
        <w:t xml:space="preserve"> pkt 1 i 2 ust. 1 załącznika nr 2 do rozporządzenia ekologicznego</w:t>
      </w:r>
      <w:r w:rsidR="00D6067F" w:rsidRPr="00AE523C">
        <w:rPr>
          <w:szCs w:val="22"/>
        </w:rPr>
        <w:t xml:space="preserve"> oraz</w:t>
      </w:r>
      <w:r w:rsidR="0040378D" w:rsidRPr="00AE523C">
        <w:rPr>
          <w:szCs w:val="22"/>
        </w:rPr>
        <w:t xml:space="preserve"> pkt 7 w ust. 1 załącznika nr 3 do rozporządzenia ekologicznego.</w:t>
      </w:r>
      <w:r w:rsidR="00F73313" w:rsidRPr="00AE523C">
        <w:rPr>
          <w:szCs w:val="22"/>
        </w:rPr>
        <w:t xml:space="preserve"> W ramach tych zmian proponuje się również wprowadzenie pojęcia „system kontroli” (</w:t>
      </w:r>
      <w:r w:rsidR="00F73313" w:rsidRPr="00AE523C">
        <w:t xml:space="preserve">w </w:t>
      </w:r>
      <w:r w:rsidR="00D7794A" w:rsidRPr="00AE523C">
        <w:t xml:space="preserve">§ 9 w </w:t>
      </w:r>
      <w:r w:rsidR="00F73313" w:rsidRPr="00AE523C">
        <w:t xml:space="preserve">ust. 9 w pkt 2 lit. a) </w:t>
      </w:r>
      <w:r w:rsidR="008E0777" w:rsidRPr="00AE523C">
        <w:t>zastępującego</w:t>
      </w:r>
      <w:r w:rsidR="00F73313" w:rsidRPr="00AE523C">
        <w:t xml:space="preserve"> dotychczasowe </w:t>
      </w:r>
      <w:r w:rsidR="008E0777" w:rsidRPr="00AE523C">
        <w:t xml:space="preserve">i precyzyjne </w:t>
      </w:r>
      <w:r w:rsidR="00F73313" w:rsidRPr="00AE523C">
        <w:t>odniesienie do uchylonych już przepisów unijnych</w:t>
      </w:r>
      <w:r w:rsidR="008E0777" w:rsidRPr="00AE523C">
        <w:t>. W ramach</w:t>
      </w:r>
      <w:r w:rsidR="00F73313" w:rsidRPr="00AE523C">
        <w:t xml:space="preserve"> </w:t>
      </w:r>
      <w:r w:rsidR="00EB7E15" w:rsidRPr="00AE523C">
        <w:t xml:space="preserve">obecnie </w:t>
      </w:r>
      <w:r w:rsidR="00F73313" w:rsidRPr="00AE523C">
        <w:t>obowiązujących przepisów</w:t>
      </w:r>
      <w:r w:rsidR="008E0777" w:rsidRPr="00AE523C">
        <w:t xml:space="preserve"> nie można </w:t>
      </w:r>
      <w:r w:rsidR="00EB7E15" w:rsidRPr="00AE523C">
        <w:t xml:space="preserve">już bowiem </w:t>
      </w:r>
      <w:r w:rsidR="008E0777" w:rsidRPr="00AE523C">
        <w:t>wskazać tak jednoznacznego i precyzyjnego odniesienia</w:t>
      </w:r>
      <w:r w:rsidR="00F73313" w:rsidRPr="00AE523C">
        <w:t>. Wprowadzone pojęcie systemu kontroli obejmuje kontrolę urzędową i inne czynności urzędowe, o których mowa w rozdziale VI rozporządzenia 2018/848</w:t>
      </w:r>
      <w:r w:rsidR="008E0777" w:rsidRPr="00AE523C">
        <w:t xml:space="preserve">, co oznacza jednocześnie kontrolę urzędową prowadzoną zgodnie z art. 9 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zmieniającego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uchylającego rozporządzenia Parlamentu Europejskiego i Rady (WE) nr 854/2004 i (WE) nr 882/2004, dyrektywy Rady 89/608/EWG, 89/662/EWG, 90/425/EWG, 91/496/EWG, 96/23/WE, 96/93/WE i 97/78/WE oraz decyzję Rady 92/438/EWG (Dz. Urz. UE L 95 z 07.04.2017 str. 1, z </w:t>
      </w:r>
      <w:proofErr w:type="spellStart"/>
      <w:r w:rsidR="008E0777" w:rsidRPr="00AE523C">
        <w:t>późn</w:t>
      </w:r>
      <w:proofErr w:type="spellEnd"/>
      <w:r w:rsidR="008E0777" w:rsidRPr="00AE523C">
        <w:t>. zm.) - w celu sprawdzenia zgodności prowadzonej produkcji z przepisami dotyczącymi rolnictwa ekologicznego, tj. zgodności z rozporządzeniem 2018/848.</w:t>
      </w:r>
    </w:p>
    <w:p w14:paraId="02C38765" w14:textId="1294C629" w:rsidR="006628BD" w:rsidRPr="00AE523C" w:rsidRDefault="005774D8" w:rsidP="006B6620">
      <w:pPr>
        <w:pStyle w:val="ARTartustawynprozporzdzenia"/>
        <w:numPr>
          <w:ilvl w:val="0"/>
          <w:numId w:val="7"/>
        </w:numPr>
        <w:ind w:left="426"/>
      </w:pPr>
      <w:r w:rsidRPr="00AE523C">
        <w:lastRenderedPageBreak/>
        <w:t>utra</w:t>
      </w:r>
      <w:r w:rsidR="009677AF" w:rsidRPr="00AE523C">
        <w:t>ty</w:t>
      </w:r>
      <w:r w:rsidRPr="00AE523C">
        <w:t xml:space="preserve"> mocy </w:t>
      </w:r>
      <w:r w:rsidR="009677AF" w:rsidRPr="00AE523C">
        <w:t xml:space="preserve">przez </w:t>
      </w:r>
      <w:r w:rsidRPr="00AE523C">
        <w:t>ustaw</w:t>
      </w:r>
      <w:r w:rsidR="009677AF" w:rsidRPr="00AE523C">
        <w:t>ę</w:t>
      </w:r>
      <w:r w:rsidRPr="00AE523C">
        <w:t xml:space="preserve"> z dnia 25 czerwca 2009 r. o rolnictwie ekologicznym (Dz. U. z 2020 r. poz. 1324) i wejścia w życie ustawy z dnia 2</w:t>
      </w:r>
      <w:r w:rsidR="000F588F" w:rsidRPr="00AE523C">
        <w:t>3</w:t>
      </w:r>
      <w:r w:rsidRPr="00AE523C">
        <w:t xml:space="preserve"> czerwca 2022 r. o rolnictwie ekologicznym i produkcji ekologicznej (Dz. U. poz. 1370).</w:t>
      </w:r>
    </w:p>
    <w:p w14:paraId="73AF8436" w14:textId="76368930" w:rsidR="005774D8" w:rsidRPr="00AE523C" w:rsidRDefault="005774D8" w:rsidP="006B6620">
      <w:pPr>
        <w:pStyle w:val="ARTartustawynprozporzdzenia"/>
        <w:ind w:left="426" w:firstLine="0"/>
        <w:rPr>
          <w:szCs w:val="22"/>
        </w:rPr>
      </w:pPr>
      <w:r w:rsidRPr="00AE523C">
        <w:t>Biorąc pod uwagę, że w ramach rozporządzenia ekologicznego stosowano odniesienia do przepisów dotychczasowej ustawy o rolnictwie ekologicznym, a ustawa ta utraciła moc, to niezbędne jest zastąpienie dotychczasowych odniesień odniesieniami do ustawy o rolnictwie ekologicznym i produkcji ekologicznej.</w:t>
      </w:r>
      <w:r w:rsidR="00080198" w:rsidRPr="00AE523C">
        <w:t xml:space="preserve"> </w:t>
      </w:r>
      <w:r w:rsidR="00080198" w:rsidRPr="00AE523C">
        <w:rPr>
          <w:szCs w:val="22"/>
        </w:rPr>
        <w:t>Proponowan</w:t>
      </w:r>
      <w:r w:rsidR="00685F8E" w:rsidRPr="00AE523C">
        <w:rPr>
          <w:szCs w:val="22"/>
        </w:rPr>
        <w:t>e</w:t>
      </w:r>
      <w:r w:rsidR="00080198" w:rsidRPr="00AE523C">
        <w:rPr>
          <w:szCs w:val="22"/>
        </w:rPr>
        <w:t xml:space="preserve"> zmian</w:t>
      </w:r>
      <w:r w:rsidR="00685F8E" w:rsidRPr="00AE523C">
        <w:rPr>
          <w:szCs w:val="22"/>
        </w:rPr>
        <w:t>y</w:t>
      </w:r>
      <w:r w:rsidR="00080198" w:rsidRPr="00AE523C">
        <w:rPr>
          <w:szCs w:val="22"/>
        </w:rPr>
        <w:t xml:space="preserve"> będ</w:t>
      </w:r>
      <w:r w:rsidR="00685F8E" w:rsidRPr="00AE523C">
        <w:rPr>
          <w:szCs w:val="22"/>
        </w:rPr>
        <w:t>ą</w:t>
      </w:r>
      <w:r w:rsidR="00080198" w:rsidRPr="00AE523C">
        <w:rPr>
          <w:szCs w:val="22"/>
        </w:rPr>
        <w:t xml:space="preserve"> dotyczył</w:t>
      </w:r>
      <w:r w:rsidR="00685F8E" w:rsidRPr="00AE523C">
        <w:rPr>
          <w:szCs w:val="22"/>
        </w:rPr>
        <w:t>y</w:t>
      </w:r>
      <w:r w:rsidR="00080198" w:rsidRPr="00AE523C">
        <w:rPr>
          <w:szCs w:val="22"/>
        </w:rPr>
        <w:t xml:space="preserve"> następujących przepisów rozporządzenia ekologicznego: § 9 </w:t>
      </w:r>
      <w:r w:rsidR="00012CEB" w:rsidRPr="00AE523C">
        <w:rPr>
          <w:szCs w:val="22"/>
        </w:rPr>
        <w:t>ust. 9 pkt 2, § 9 ust. 10</w:t>
      </w:r>
      <w:r w:rsidR="009C31A1" w:rsidRPr="00AE523C">
        <w:rPr>
          <w:szCs w:val="22"/>
        </w:rPr>
        <w:t xml:space="preserve"> oraz ust. 1c w załączniku nr 2 do rozporządzenia ekologicznego</w:t>
      </w:r>
      <w:r w:rsidR="00012CEB" w:rsidRPr="00AE523C">
        <w:rPr>
          <w:szCs w:val="22"/>
        </w:rPr>
        <w:t>.</w:t>
      </w:r>
    </w:p>
    <w:p w14:paraId="10ED186E" w14:textId="6F5CA1E3" w:rsidR="00441554" w:rsidRPr="00AE523C" w:rsidRDefault="00BC601E" w:rsidP="00BC601E">
      <w:pPr>
        <w:pStyle w:val="ARTartustawynprozporzdzenia"/>
        <w:numPr>
          <w:ilvl w:val="0"/>
          <w:numId w:val="7"/>
        </w:numPr>
        <w:ind w:left="426"/>
      </w:pPr>
      <w:r w:rsidRPr="00AE523C">
        <w:t>utraty mocy przez ustawę z dnia 2 kwietnia 2004 r. o systemie identyfikacji i rejestracji zwierząt (Dz. U. z 2021 r. poz. 1542)</w:t>
      </w:r>
      <w:r w:rsidR="00441554" w:rsidRPr="00AE523C">
        <w:t xml:space="preserve"> i zastąpienia jej </w:t>
      </w:r>
      <w:r w:rsidR="004408F0" w:rsidRPr="005D3FB9">
        <w:t>ustaw</w:t>
      </w:r>
      <w:r w:rsidR="004408F0">
        <w:t>ą</w:t>
      </w:r>
      <w:r w:rsidR="004408F0" w:rsidRPr="005D3FB9">
        <w:t xml:space="preserve"> z dnia 4 listopada 2022 r. o systemie identyfikacji i rejestracji zwierząt (Dz. U. poz. </w:t>
      </w:r>
      <w:r w:rsidR="004408F0">
        <w:t>2727</w:t>
      </w:r>
      <w:r w:rsidR="004408F0" w:rsidRPr="005D3FB9">
        <w:t>)</w:t>
      </w:r>
      <w:r w:rsidR="00441554" w:rsidRPr="00AE523C">
        <w:t>.</w:t>
      </w:r>
    </w:p>
    <w:p w14:paraId="4ABA77AF" w14:textId="680D5CF5" w:rsidR="00BC601E" w:rsidRPr="00AE523C" w:rsidRDefault="00D0724F" w:rsidP="00441554">
      <w:pPr>
        <w:pStyle w:val="ARTartustawynprozporzdzenia"/>
        <w:ind w:left="426" w:firstLine="0"/>
      </w:pPr>
      <w:r w:rsidRPr="00AE523C">
        <w:t xml:space="preserve">Biorąc pod uwagę, że nowe przepisy o systemie identyfikacji i rejestracji zwierząt nakładają obowiązek </w:t>
      </w:r>
      <w:r w:rsidR="00F07828" w:rsidRPr="00AE523C">
        <w:t>dokonania zgłoszeń do komputerowej bazy danych, a nie jak dotychczas dokonania zgłoszeń do rejestru zwierząt gospodarskich zarejestrowanych oraz do rejestru koniowatych</w:t>
      </w:r>
      <w:r w:rsidR="00992806" w:rsidRPr="00AE523C">
        <w:t>,</w:t>
      </w:r>
      <w:r w:rsidR="006D2C73" w:rsidRPr="00AE523C">
        <w:t xml:space="preserve"> a przedmiotowa komputerowa baza danych będzie zawierała informacje dotyczące praktycznie wszystkich gatunków zwierząt (z wyłączeniem królików) jakie mogą być wykorzystane przez rolników do spełnienia warunków przyznania płatności ekologicznej w ramach niektórych pakietów działania Rolnictwo ekologiczne</w:t>
      </w:r>
      <w:r w:rsidR="00992806" w:rsidRPr="00AE523C">
        <w:t>, niezbędne jest odpowiednie dostosowanie przepisów rozporządzenia ekologicznego</w:t>
      </w:r>
      <w:r w:rsidR="00BC601E" w:rsidRPr="00AE523C">
        <w:t>.</w:t>
      </w:r>
    </w:p>
    <w:p w14:paraId="531E9E82" w14:textId="77777777" w:rsidR="00FF0E6C" w:rsidRPr="00AE523C" w:rsidRDefault="00992806" w:rsidP="00441554">
      <w:pPr>
        <w:pStyle w:val="ARTartustawynprozporzdzenia"/>
        <w:ind w:left="426" w:firstLine="0"/>
      </w:pPr>
      <w:r w:rsidRPr="00AE523C">
        <w:t xml:space="preserve">Poza ww. odniesieniem do komputerowej bazy danych, dostosowanie to będzie również </w:t>
      </w:r>
      <w:r w:rsidR="009C4E26" w:rsidRPr="00AE523C">
        <w:t>odnosiło się do kwestii</w:t>
      </w:r>
      <w:r w:rsidR="00FF0E6C" w:rsidRPr="00AE523C">
        <w:t>:</w:t>
      </w:r>
    </w:p>
    <w:p w14:paraId="63B41472" w14:textId="6541589C" w:rsidR="00992806" w:rsidRPr="00AE523C" w:rsidRDefault="0021688A" w:rsidP="00FF0E6C">
      <w:pPr>
        <w:pStyle w:val="ARTartustawynprozporzdzenia"/>
        <w:numPr>
          <w:ilvl w:val="0"/>
          <w:numId w:val="13"/>
        </w:numPr>
        <w:ind w:left="851"/>
      </w:pPr>
      <w:r w:rsidRPr="00AE523C">
        <w:t xml:space="preserve">informacji o </w:t>
      </w:r>
      <w:r w:rsidR="009C4E26" w:rsidRPr="00AE523C">
        <w:t>gatunk</w:t>
      </w:r>
      <w:r w:rsidRPr="00AE523C">
        <w:t>ach</w:t>
      </w:r>
      <w:r w:rsidR="009C4E26" w:rsidRPr="00AE523C">
        <w:t xml:space="preserve"> zwierzą</w:t>
      </w:r>
      <w:r w:rsidR="00FF0E6C" w:rsidRPr="00AE523C">
        <w:t xml:space="preserve">t </w:t>
      </w:r>
      <w:r w:rsidRPr="00AE523C">
        <w:t>oraz o liczbie zwierząt w ramach poszczególnych gatunków na potrzeby weryfikacji warunku posiadania przez rolników zwierząt</w:t>
      </w:r>
      <w:r w:rsidR="00CF06CA" w:rsidRPr="00AE523C">
        <w:t xml:space="preserve"> </w:t>
      </w:r>
      <w:r w:rsidR="00CF06CA" w:rsidRPr="00AE523C">
        <w:br/>
        <w:t>(tj. jednego z warunków przyznania płatności ekologicznych) oraz na potrzeby ustalenia liczby DJP w oparciu o dane zawarte w komputerowej bazie danych;</w:t>
      </w:r>
    </w:p>
    <w:p w14:paraId="16F13F1A" w14:textId="028A10A1" w:rsidR="00CF06CA" w:rsidRPr="00AE523C" w:rsidRDefault="00173582" w:rsidP="00FF0E6C">
      <w:pPr>
        <w:pStyle w:val="ARTartustawynprozporzdzenia"/>
        <w:numPr>
          <w:ilvl w:val="0"/>
          <w:numId w:val="13"/>
        </w:numPr>
        <w:ind w:left="851"/>
      </w:pPr>
      <w:r w:rsidRPr="00AE523C">
        <w:t xml:space="preserve">informacji o gatunkach zwierząt oraz o liczbie zwierząt w ramach poszczególnych gatunków na potrzeby weryfikacji warunku posiadania przez rolników zwierząt </w:t>
      </w:r>
      <w:r w:rsidRPr="00AE523C">
        <w:br/>
        <w:t xml:space="preserve">(tj. jednego z warunków przyznania płatności ekologicznych) oraz na potrzeby ustalenia liczby DJP w oparciu o dane zawarte w Wykazach producentów </w:t>
      </w:r>
      <w:r w:rsidRPr="00AE523C">
        <w:lastRenderedPageBreak/>
        <w:t>ekologicznych, które są przekazywane do ARiMR przez jednostki certyfikujące w ramach systemu rolnictwa ekologicznego</w:t>
      </w:r>
      <w:r w:rsidR="001D79E9" w:rsidRPr="00AE523C">
        <w:t>. Przewiduje się, że Wykazy będą zawierały wyłącznie informacje dotyczące</w:t>
      </w:r>
      <w:r w:rsidR="00577DAB">
        <w:t xml:space="preserve"> królików</w:t>
      </w:r>
      <w:r w:rsidR="004532F8" w:rsidRPr="00AE523C">
        <w:t>.</w:t>
      </w:r>
    </w:p>
    <w:p w14:paraId="1ACAACF4" w14:textId="3D833D1E" w:rsidR="00BC601E" w:rsidRPr="00AE523C" w:rsidRDefault="00CF06CA" w:rsidP="006B6620">
      <w:pPr>
        <w:pStyle w:val="ARTartustawynprozporzdzenia"/>
        <w:ind w:left="426" w:firstLine="0"/>
        <w:rPr>
          <w:szCs w:val="22"/>
        </w:rPr>
      </w:pPr>
      <w:r w:rsidRPr="00AE523C">
        <w:rPr>
          <w:szCs w:val="22"/>
        </w:rPr>
        <w:t>Proponowan</w:t>
      </w:r>
      <w:r w:rsidR="00685F8E" w:rsidRPr="00AE523C">
        <w:rPr>
          <w:szCs w:val="22"/>
        </w:rPr>
        <w:t>e</w:t>
      </w:r>
      <w:r w:rsidRPr="00AE523C">
        <w:rPr>
          <w:szCs w:val="22"/>
        </w:rPr>
        <w:t xml:space="preserve"> zmian</w:t>
      </w:r>
      <w:r w:rsidR="00685F8E" w:rsidRPr="00AE523C">
        <w:rPr>
          <w:szCs w:val="22"/>
        </w:rPr>
        <w:t>y</w:t>
      </w:r>
      <w:r w:rsidRPr="00AE523C">
        <w:rPr>
          <w:szCs w:val="22"/>
        </w:rPr>
        <w:t xml:space="preserve"> będ</w:t>
      </w:r>
      <w:r w:rsidR="00857A21" w:rsidRPr="00AE523C">
        <w:rPr>
          <w:szCs w:val="22"/>
        </w:rPr>
        <w:t>ą</w:t>
      </w:r>
      <w:r w:rsidRPr="00AE523C">
        <w:rPr>
          <w:szCs w:val="22"/>
        </w:rPr>
        <w:t xml:space="preserve"> dotyczył</w:t>
      </w:r>
      <w:r w:rsidR="00857A21" w:rsidRPr="00AE523C">
        <w:rPr>
          <w:szCs w:val="22"/>
        </w:rPr>
        <w:t>y</w:t>
      </w:r>
      <w:r w:rsidRPr="00AE523C">
        <w:rPr>
          <w:szCs w:val="22"/>
        </w:rPr>
        <w:t xml:space="preserve"> następujących przepisów rozporządzenia ekologicznego: § 9 ust. 9 pkt 1</w:t>
      </w:r>
      <w:r w:rsidR="004532F8" w:rsidRPr="00AE523C">
        <w:rPr>
          <w:szCs w:val="22"/>
        </w:rPr>
        <w:t>,</w:t>
      </w:r>
      <w:r w:rsidR="00173582" w:rsidRPr="00AE523C">
        <w:rPr>
          <w:szCs w:val="22"/>
        </w:rPr>
        <w:t xml:space="preserve"> pkt 1a</w:t>
      </w:r>
      <w:r w:rsidRPr="00AE523C">
        <w:rPr>
          <w:szCs w:val="22"/>
        </w:rPr>
        <w:t xml:space="preserve">, </w:t>
      </w:r>
      <w:r w:rsidR="004532F8" w:rsidRPr="00AE523C">
        <w:rPr>
          <w:szCs w:val="22"/>
        </w:rPr>
        <w:t>pkt 2 lit. a i b, ust. 10, ust. 11</w:t>
      </w:r>
      <w:r w:rsidR="0086696E" w:rsidRPr="00AE523C">
        <w:rPr>
          <w:szCs w:val="22"/>
        </w:rPr>
        <w:t xml:space="preserve"> i 12.</w:t>
      </w:r>
    </w:p>
    <w:p w14:paraId="2A2A3FAF" w14:textId="77777777" w:rsidR="00E6596E" w:rsidRPr="00AE523C" w:rsidRDefault="0086696E" w:rsidP="0086696E">
      <w:pPr>
        <w:pStyle w:val="ARTartustawynprozporzdzenia"/>
        <w:numPr>
          <w:ilvl w:val="0"/>
          <w:numId w:val="7"/>
        </w:numPr>
        <w:ind w:left="426"/>
      </w:pPr>
      <w:r w:rsidRPr="00AE523C">
        <w:t>utraty mocy przez przepis</w:t>
      </w:r>
      <w:r w:rsidR="00D9745F" w:rsidRPr="00AE523C">
        <w:t>y</w:t>
      </w:r>
      <w:r w:rsidRPr="00AE523C">
        <w:t xml:space="preserve"> o płatnościach w ramach systemów wsparcia bezpośredniego</w:t>
      </w:r>
      <w:r w:rsidR="001E567A" w:rsidRPr="00AE523C">
        <w:t xml:space="preserve">, </w:t>
      </w:r>
      <w:r w:rsidR="00D9745F" w:rsidRPr="00AE523C">
        <w:t>(</w:t>
      </w:r>
      <w:r w:rsidR="001E567A" w:rsidRPr="00AE523C">
        <w:t xml:space="preserve">tj. </w:t>
      </w:r>
      <w:r w:rsidRPr="00AE523C">
        <w:t xml:space="preserve">ustawę </w:t>
      </w:r>
      <w:r w:rsidR="00D9745F" w:rsidRPr="00AE523C">
        <w:t>z dnia 5 lutego 2015 r. o płatnościach w ramach systemów wsparcia bezpośredniego (Dz. U. z 2018 r. poz. 1312)</w:t>
      </w:r>
      <w:r w:rsidR="001E567A" w:rsidRPr="00AE523C">
        <w:t xml:space="preserve"> i przepis</w:t>
      </w:r>
      <w:r w:rsidR="00D9745F" w:rsidRPr="00AE523C">
        <w:t>y</w:t>
      </w:r>
      <w:r w:rsidR="001E567A" w:rsidRPr="00AE523C">
        <w:t xml:space="preserve"> </w:t>
      </w:r>
      <w:r w:rsidR="00D9745F" w:rsidRPr="00AE523C">
        <w:t>wydane na podstawie tej ustawy)</w:t>
      </w:r>
      <w:r w:rsidR="00E6596E" w:rsidRPr="00AE523C">
        <w:t>.</w:t>
      </w:r>
    </w:p>
    <w:p w14:paraId="46B20E65" w14:textId="7F8D3F53" w:rsidR="0086696E" w:rsidRPr="00AE523C" w:rsidRDefault="00E6596E" w:rsidP="00E6596E">
      <w:pPr>
        <w:pStyle w:val="ARTartustawynprozporzdzenia"/>
        <w:ind w:left="426" w:firstLine="0"/>
      </w:pPr>
      <w:r w:rsidRPr="00AE523C">
        <w:t xml:space="preserve">Biorąc pod uwagę, że w przepisach rozporządzenia ekologicznego zawarte zostały odniesienia do </w:t>
      </w:r>
      <w:r w:rsidR="00685F8E" w:rsidRPr="00AE523C">
        <w:t>przepis</w:t>
      </w:r>
      <w:r w:rsidR="001E6437">
        <w:t>ów</w:t>
      </w:r>
      <w:r w:rsidR="00685F8E" w:rsidRPr="00AE523C">
        <w:t xml:space="preserve"> o płatnościach w ramach systemów wsparcia bezpośredniego (tj. ww. ustawy oraz przepisów wydanych na jej podstawie)</w:t>
      </w:r>
      <w:r w:rsidR="001E567A" w:rsidRPr="00AE523C">
        <w:t xml:space="preserve"> w zakresie</w:t>
      </w:r>
      <w:r w:rsidR="0024457D" w:rsidRPr="00AE523C">
        <w:t>:</w:t>
      </w:r>
      <w:r w:rsidR="001E567A" w:rsidRPr="00AE523C">
        <w:t xml:space="preserve"> terminu </w:t>
      </w:r>
      <w:r w:rsidR="00B83FCF" w:rsidRPr="00AE523C">
        <w:t xml:space="preserve">i miejsca </w:t>
      </w:r>
      <w:r w:rsidR="001E567A" w:rsidRPr="00AE523C">
        <w:t>składania wniosków o przyznanie płatności bezpośredniej</w:t>
      </w:r>
      <w:r w:rsidR="0024457D" w:rsidRPr="00AE523C">
        <w:t>;</w:t>
      </w:r>
      <w:r w:rsidR="001E567A" w:rsidRPr="00AE523C">
        <w:t xml:space="preserve"> </w:t>
      </w:r>
      <w:r w:rsidR="00D9745F" w:rsidRPr="00AE523C">
        <w:t>przyznawania tej płatności</w:t>
      </w:r>
      <w:r w:rsidR="0024457D" w:rsidRPr="00AE523C">
        <w:t>;</w:t>
      </w:r>
      <w:r w:rsidR="00D9745F" w:rsidRPr="00AE523C">
        <w:t xml:space="preserve"> </w:t>
      </w:r>
      <w:r w:rsidR="0024457D" w:rsidRPr="00AE523C">
        <w:t>maksymalnego zagęszczenia drzew; elementów krajobrazu i ich szerokości; oświadczeń oraz informacji, jakie powinny być zawarte we wniosku o przyznanie jednolitej płatności obszarowej;</w:t>
      </w:r>
      <w:r w:rsidR="00B83FCF" w:rsidRPr="00AE523C">
        <w:t xml:space="preserve"> terminu składania zmian we wnioskach; </w:t>
      </w:r>
      <w:r w:rsidR="00DF600D" w:rsidRPr="00AE523C">
        <w:t>materiału graficznego w przypadku jednoczesnego ubiegania się o przyznanie jednolitej płatności obszarowej oraz płatności ekologicznych (tj. elementów obowiązkowych do zaznaczenia przez rolnika w tym materiale graficznym)</w:t>
      </w:r>
      <w:r w:rsidR="005A234E" w:rsidRPr="00AE523C">
        <w:t>, składania wniosków przez spadkobiercę</w:t>
      </w:r>
      <w:r w:rsidR="00156498" w:rsidRPr="00AE523C">
        <w:t>/następcę prawnego</w:t>
      </w:r>
      <w:r w:rsidR="005A234E" w:rsidRPr="00AE523C">
        <w:t xml:space="preserve"> rolnika ubiegającego się o płatności ekologiczne</w:t>
      </w:r>
      <w:r w:rsidR="00156498" w:rsidRPr="00AE523C">
        <w:t xml:space="preserve"> lub nowego posiadacza gruntów objętych zobowiązaniem ekologicznym</w:t>
      </w:r>
      <w:r w:rsidR="00685F8E" w:rsidRPr="00AE523C">
        <w:t>, niezbędne jest odpowiednie dostosowanie przepisów rozporządzenia ekologicznego.</w:t>
      </w:r>
      <w:r w:rsidR="007E1162">
        <w:t xml:space="preserve"> Ponadto ze względu na zmianę sposobu deklarowania gruntów do płatności bezpośrednich, co jest ściśle powiązane z deklarowaniem gruntów do płatności ekologicznych, należy również odpowiednio dostosować przepisy rozporządzenia ekologicznego.</w:t>
      </w:r>
    </w:p>
    <w:p w14:paraId="532E5CE7" w14:textId="4CED66B3" w:rsidR="00857A21" w:rsidRPr="00AE523C" w:rsidRDefault="00857A21" w:rsidP="00E6596E">
      <w:pPr>
        <w:pStyle w:val="ARTartustawynprozporzdzenia"/>
        <w:ind w:left="426" w:firstLine="0"/>
        <w:rPr>
          <w:szCs w:val="22"/>
        </w:rPr>
      </w:pPr>
      <w:r w:rsidRPr="00AE523C">
        <w:rPr>
          <w:szCs w:val="22"/>
        </w:rPr>
        <w:t>Proponowane zmiany będą dotyczyły następujących przepisów rozporządzenia ekologicznego: § 5 ust. 1 pkt 1, §</w:t>
      </w:r>
      <w:r w:rsidR="00815E8B" w:rsidRPr="00AE523C">
        <w:rPr>
          <w:szCs w:val="22"/>
        </w:rPr>
        <w:t xml:space="preserve"> </w:t>
      </w:r>
      <w:r w:rsidRPr="00AE523C">
        <w:rPr>
          <w:szCs w:val="22"/>
        </w:rPr>
        <w:t xml:space="preserve">9 ust. 2d, § 10 ust. 2 i 4, </w:t>
      </w:r>
      <w:r w:rsidR="00310209" w:rsidRPr="00AE523C">
        <w:rPr>
          <w:szCs w:val="22"/>
        </w:rPr>
        <w:t xml:space="preserve">§ 11 w ust. 1 pkt 1, § 17 ust. 1 pkt </w:t>
      </w:r>
      <w:r w:rsidR="00CD60B1">
        <w:rPr>
          <w:szCs w:val="22"/>
        </w:rPr>
        <w:t xml:space="preserve">1, 3 i </w:t>
      </w:r>
      <w:r w:rsidR="00310209" w:rsidRPr="00AE523C">
        <w:rPr>
          <w:szCs w:val="22"/>
        </w:rPr>
        <w:t xml:space="preserve">4, </w:t>
      </w:r>
      <w:r w:rsidR="00CD60B1">
        <w:rPr>
          <w:szCs w:val="22"/>
        </w:rPr>
        <w:t>ust. 1a, ust. 1aa,</w:t>
      </w:r>
      <w:r w:rsidR="00310209" w:rsidRPr="00AE523C">
        <w:rPr>
          <w:szCs w:val="22"/>
        </w:rPr>
        <w:t xml:space="preserve"> ust. 2</w:t>
      </w:r>
      <w:r w:rsidR="003B7860" w:rsidRPr="00AE523C">
        <w:rPr>
          <w:szCs w:val="22"/>
        </w:rPr>
        <w:t xml:space="preserve"> i 2a</w:t>
      </w:r>
      <w:r w:rsidR="00CD60B1">
        <w:rPr>
          <w:szCs w:val="22"/>
        </w:rPr>
        <w:t xml:space="preserve"> i ust. 4</w:t>
      </w:r>
      <w:r w:rsidR="00310209" w:rsidRPr="00AE523C">
        <w:rPr>
          <w:szCs w:val="22"/>
        </w:rPr>
        <w:t>, § 19 ust.</w:t>
      </w:r>
      <w:r w:rsidR="00CD60B1">
        <w:rPr>
          <w:szCs w:val="22"/>
        </w:rPr>
        <w:t xml:space="preserve"> 1, ust. 2, </w:t>
      </w:r>
      <w:r w:rsidR="00C5279E">
        <w:rPr>
          <w:szCs w:val="22"/>
        </w:rPr>
        <w:t>ust.</w:t>
      </w:r>
      <w:r w:rsidR="00310209" w:rsidRPr="00AE523C">
        <w:rPr>
          <w:szCs w:val="22"/>
        </w:rPr>
        <w:t xml:space="preserve"> 3 i </w:t>
      </w:r>
      <w:r w:rsidR="00C5279E">
        <w:rPr>
          <w:szCs w:val="22"/>
        </w:rPr>
        <w:t xml:space="preserve">ust. </w:t>
      </w:r>
      <w:r w:rsidR="00310209" w:rsidRPr="00AE523C">
        <w:rPr>
          <w:szCs w:val="22"/>
        </w:rPr>
        <w:t>5b, § 24 ust. 3, § 25 ust. 3</w:t>
      </w:r>
      <w:r w:rsidR="003B3F28" w:rsidRPr="00AE523C">
        <w:rPr>
          <w:szCs w:val="22"/>
        </w:rPr>
        <w:t xml:space="preserve">, § 26 ust. 3, § 27 ust. 1a, </w:t>
      </w:r>
      <w:r w:rsidR="00C5279E">
        <w:rPr>
          <w:szCs w:val="22"/>
        </w:rPr>
        <w:t xml:space="preserve">§ 30 ust. </w:t>
      </w:r>
      <w:r w:rsidR="00D47854">
        <w:rPr>
          <w:szCs w:val="22"/>
        </w:rPr>
        <w:t xml:space="preserve">1b, </w:t>
      </w:r>
      <w:r w:rsidR="00C5279E">
        <w:rPr>
          <w:szCs w:val="22"/>
        </w:rPr>
        <w:t>1c</w:t>
      </w:r>
      <w:r w:rsidR="00D47854">
        <w:rPr>
          <w:szCs w:val="22"/>
        </w:rPr>
        <w:t xml:space="preserve"> i 1d</w:t>
      </w:r>
      <w:r w:rsidR="00C5279E">
        <w:rPr>
          <w:szCs w:val="22"/>
        </w:rPr>
        <w:t xml:space="preserve">, </w:t>
      </w:r>
      <w:r w:rsidR="003B3F28" w:rsidRPr="00AE523C">
        <w:rPr>
          <w:szCs w:val="22"/>
        </w:rPr>
        <w:t>ust. 2 pkt 2 w załączniku nr 2 do rozporządzenia ekologicznego.</w:t>
      </w:r>
    </w:p>
    <w:p w14:paraId="542125CB" w14:textId="545AFB15" w:rsidR="00805659" w:rsidRPr="008C4813" w:rsidRDefault="00805659" w:rsidP="00805659">
      <w:pPr>
        <w:pStyle w:val="ARTartustawynprozporzdzenia"/>
        <w:numPr>
          <w:ilvl w:val="0"/>
          <w:numId w:val="7"/>
        </w:numPr>
        <w:ind w:left="426"/>
      </w:pPr>
      <w:r w:rsidRPr="008C4813">
        <w:t>zmiany przepisów ustawy z dnia ustawy z dnia 29 lipca 2005 r. o przeciwdzia</w:t>
      </w:r>
      <w:r w:rsidRPr="008C4813">
        <w:rPr>
          <w:rFonts w:hint="eastAsia"/>
        </w:rPr>
        <w:t>ł</w:t>
      </w:r>
      <w:r w:rsidRPr="008C4813">
        <w:t xml:space="preserve">aniu narkomanii (Dz. U. z 2020 r. poz. 2050 z </w:t>
      </w:r>
      <w:proofErr w:type="spellStart"/>
      <w:r w:rsidRPr="008C4813">
        <w:t>późn</w:t>
      </w:r>
      <w:proofErr w:type="spellEnd"/>
      <w:r w:rsidRPr="008C4813">
        <w:t>. zm.).</w:t>
      </w:r>
    </w:p>
    <w:p w14:paraId="3366810A" w14:textId="11AB31CF" w:rsidR="00071941" w:rsidRPr="00AE523C" w:rsidRDefault="00D41501" w:rsidP="00E6596E">
      <w:pPr>
        <w:pStyle w:val="ARTartustawynprozporzdzenia"/>
        <w:ind w:left="426" w:firstLine="0"/>
      </w:pPr>
      <w:r w:rsidRPr="00AE523C">
        <w:lastRenderedPageBreak/>
        <w:t>W dotychczasowych przepisach rozporządzenia ekologicznego przyznanie płatności ekologicznych do gruntów ornych na których jest prowadzona uprawa konopi w</w:t>
      </w:r>
      <w:r w:rsidRPr="00AE523C">
        <w:rPr>
          <w:rFonts w:hint="eastAsia"/>
        </w:rPr>
        <w:t>łó</w:t>
      </w:r>
      <w:r w:rsidRPr="00AE523C">
        <w:t xml:space="preserve">knistych było uwarunkowane objęciem tych upraw zezwoleniem wydanym na podstawie ww. ustawy. </w:t>
      </w:r>
      <w:r w:rsidR="00AA37ED" w:rsidRPr="00AE523C">
        <w:t>Zmiany wprowadzone do ustawy o przeciwdzia</w:t>
      </w:r>
      <w:r w:rsidR="00AA37ED" w:rsidRPr="00AE523C">
        <w:rPr>
          <w:rFonts w:hint="eastAsia"/>
        </w:rPr>
        <w:t>ł</w:t>
      </w:r>
      <w:r w:rsidR="00AA37ED" w:rsidRPr="00AE523C">
        <w:t xml:space="preserve">aniu narkomanii przewidują natomiast, że prowadzenia działalności w zakresie uprawy konopi włóknistych jest uwarunkowane uzyskaniem wpisu do rejestru producentów konopi włóknistych. Rejestr ten jest prowadzony przez Krajowy Ośrodek Wsparcia Rolnictwa i przewiduje się, że </w:t>
      </w:r>
      <w:r w:rsidR="00071941" w:rsidRPr="00AE523C">
        <w:t>w przypadku ubiegania się rolnika o płatności ekologiczne do powierzchni upraw konopi włóknistych ARiMR będzie pozyskiwała z prowadzonego przez KOWR rejestru informacje dotyczące takiego rolnika (tj. bez udziału rolnika będzie weryfikowane przez ARiMR, czy jest on uprawniony do takiego wsparcia).</w:t>
      </w:r>
      <w:r w:rsidR="00DC7A7E">
        <w:t xml:space="preserve"> Mając jednak na względzie, że w ramach ww. rejestru problematyczne może być pozyskiwanie informacji o konkretnych gruntach z uprawami konopi włóknistych proponuje się zastosowanie dla płatności ekologicznych do takich upraw jednolitego podejścia, tj. wskazanie, że płatności te będą przyznawane</w:t>
      </w:r>
      <w:r w:rsidR="005B69DF">
        <w:t xml:space="preserve"> jeżeli </w:t>
      </w:r>
      <w:r w:rsidR="005B69DF" w:rsidRPr="00AE523C">
        <w:t>rolnik ubiega si</w:t>
      </w:r>
      <w:r w:rsidR="005B69DF" w:rsidRPr="00AE523C">
        <w:rPr>
          <w:rFonts w:hint="eastAsia"/>
        </w:rPr>
        <w:t>ę</w:t>
      </w:r>
      <w:r w:rsidR="005B69DF" w:rsidRPr="00AE523C">
        <w:t xml:space="preserve"> o przyznanie p</w:t>
      </w:r>
      <w:r w:rsidR="005B69DF" w:rsidRPr="00AE523C">
        <w:rPr>
          <w:rFonts w:hint="eastAsia"/>
        </w:rPr>
        <w:t>ł</w:t>
      </w:r>
      <w:r w:rsidR="005B69DF" w:rsidRPr="00AE523C">
        <w:t>atno</w:t>
      </w:r>
      <w:r w:rsidR="005B69DF" w:rsidRPr="00AE523C">
        <w:rPr>
          <w:rFonts w:hint="eastAsia"/>
        </w:rPr>
        <w:t>ś</w:t>
      </w:r>
      <w:r w:rsidR="005B69DF" w:rsidRPr="00AE523C">
        <w:t>ci bezpo</w:t>
      </w:r>
      <w:r w:rsidR="005B69DF" w:rsidRPr="00AE523C">
        <w:rPr>
          <w:rFonts w:hint="eastAsia"/>
        </w:rPr>
        <w:t>ś</w:t>
      </w:r>
      <w:r w:rsidR="005B69DF" w:rsidRPr="00AE523C">
        <w:t>rednich do tych gruntów za ten sam rok, w odniesieniu do którego rolnik ubiega si</w:t>
      </w:r>
      <w:r w:rsidR="005B69DF" w:rsidRPr="00AE523C">
        <w:rPr>
          <w:rFonts w:hint="eastAsia"/>
        </w:rPr>
        <w:t>ę</w:t>
      </w:r>
      <w:r w:rsidR="005B69DF" w:rsidRPr="00AE523C">
        <w:t xml:space="preserve"> o przyznanie p</w:t>
      </w:r>
      <w:r w:rsidR="005B69DF" w:rsidRPr="00AE523C">
        <w:rPr>
          <w:rFonts w:hint="eastAsia"/>
        </w:rPr>
        <w:t>ł</w:t>
      </w:r>
      <w:r w:rsidR="005B69DF" w:rsidRPr="00AE523C">
        <w:t>atno</w:t>
      </w:r>
      <w:r w:rsidR="005B69DF" w:rsidRPr="00AE523C">
        <w:rPr>
          <w:rFonts w:hint="eastAsia"/>
        </w:rPr>
        <w:t>ś</w:t>
      </w:r>
      <w:r w:rsidR="005B69DF" w:rsidRPr="00AE523C">
        <w:t>ci ekologicznej do tych gruntów, i s</w:t>
      </w:r>
      <w:r w:rsidR="005B69DF" w:rsidRPr="00AE523C">
        <w:rPr>
          <w:rFonts w:hint="eastAsia"/>
        </w:rPr>
        <w:t>ą</w:t>
      </w:r>
      <w:r w:rsidR="005B69DF" w:rsidRPr="00AE523C">
        <w:t xml:space="preserve"> spe</w:t>
      </w:r>
      <w:r w:rsidR="005B69DF" w:rsidRPr="00AE523C">
        <w:rPr>
          <w:rFonts w:hint="eastAsia"/>
        </w:rPr>
        <w:t>ł</w:t>
      </w:r>
      <w:r w:rsidR="005B69DF" w:rsidRPr="00AE523C">
        <w:t>nione warunki przyznania płatności bezpośrednich do tych gruntów</w:t>
      </w:r>
      <w:r w:rsidR="005B69DF">
        <w:t>.</w:t>
      </w:r>
    </w:p>
    <w:p w14:paraId="0415D1C0" w14:textId="6296C988" w:rsidR="00805659" w:rsidRPr="00AE523C" w:rsidRDefault="00071941" w:rsidP="00E6596E">
      <w:pPr>
        <w:pStyle w:val="ARTartustawynprozporzdzenia"/>
        <w:ind w:left="426" w:firstLine="0"/>
      </w:pPr>
      <w:r w:rsidRPr="00AE523C">
        <w:rPr>
          <w:szCs w:val="22"/>
        </w:rPr>
        <w:t xml:space="preserve">Proponowana zmiana będzie dotyczyła </w:t>
      </w:r>
      <w:r w:rsidR="005B69DF">
        <w:rPr>
          <w:szCs w:val="22"/>
        </w:rPr>
        <w:t>§</w:t>
      </w:r>
      <w:r w:rsidR="00903C74">
        <w:rPr>
          <w:szCs w:val="22"/>
        </w:rPr>
        <w:t xml:space="preserve"> </w:t>
      </w:r>
      <w:r w:rsidR="005B69DF">
        <w:rPr>
          <w:szCs w:val="22"/>
        </w:rPr>
        <w:t xml:space="preserve">9 ust. 2d, </w:t>
      </w:r>
      <w:r w:rsidR="002B4384" w:rsidRPr="00AE523C">
        <w:rPr>
          <w:szCs w:val="22"/>
        </w:rPr>
        <w:t>§ 11 ust. 1 pkt 1</w:t>
      </w:r>
      <w:r w:rsidRPr="00AE523C">
        <w:rPr>
          <w:szCs w:val="22"/>
        </w:rPr>
        <w:t xml:space="preserve"> rozporządzenia ekologicznego</w:t>
      </w:r>
      <w:r w:rsidR="002B4384" w:rsidRPr="00AE523C">
        <w:rPr>
          <w:szCs w:val="22"/>
        </w:rPr>
        <w:t>.</w:t>
      </w:r>
    </w:p>
    <w:p w14:paraId="55990D99" w14:textId="77777777" w:rsidR="0086696E" w:rsidRPr="00AE523C" w:rsidRDefault="0086696E" w:rsidP="006B6620">
      <w:pPr>
        <w:pStyle w:val="ARTartustawynprozporzdzenia"/>
        <w:ind w:left="426" w:firstLine="0"/>
      </w:pPr>
    </w:p>
    <w:p w14:paraId="12511A6D" w14:textId="77777777" w:rsidR="00262865" w:rsidRPr="00AE523C" w:rsidRDefault="00262865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W § 2 niniejszego rozporządzenia wskazano, że </w:t>
      </w:r>
      <w:r w:rsidR="000C7D5F" w:rsidRPr="00AE523C">
        <w:rPr>
          <w:rFonts w:ascii="Times New Roman" w:hAnsi="Times New Roman" w:cs="Times New Roman"/>
        </w:rPr>
        <w:t xml:space="preserve">przepisy dotychczasowe nadal </w:t>
      </w:r>
      <w:r w:rsidR="00371F46" w:rsidRPr="00AE523C">
        <w:rPr>
          <w:rFonts w:ascii="Times New Roman" w:hAnsi="Times New Roman" w:cs="Times New Roman"/>
        </w:rPr>
        <w:t xml:space="preserve">mają </w:t>
      </w:r>
      <w:r w:rsidR="000C7D5F" w:rsidRPr="00AE523C">
        <w:rPr>
          <w:rFonts w:ascii="Times New Roman" w:hAnsi="Times New Roman" w:cs="Times New Roman"/>
        </w:rPr>
        <w:t xml:space="preserve">zastosowanie </w:t>
      </w:r>
      <w:r w:rsidRPr="00AE523C">
        <w:rPr>
          <w:rFonts w:ascii="Times New Roman" w:hAnsi="Times New Roman" w:cs="Times New Roman"/>
        </w:rPr>
        <w:t xml:space="preserve">w odniesieniu do spraw objętych postępowaniami: </w:t>
      </w:r>
    </w:p>
    <w:p w14:paraId="4C6F70F5" w14:textId="699C10B8" w:rsidR="00262865" w:rsidRPr="00AE523C" w:rsidRDefault="00262865" w:rsidP="006B6620">
      <w:pPr>
        <w:pStyle w:val="PKTpunkt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1)</w:t>
      </w:r>
      <w:r w:rsidRPr="00AE523C">
        <w:rPr>
          <w:rFonts w:ascii="Times New Roman" w:hAnsi="Times New Roman" w:cs="Times New Roman"/>
        </w:rPr>
        <w:tab/>
        <w:t xml:space="preserve">wszczętymi i niezakończonymi ostateczną decyzją przed </w:t>
      </w:r>
      <w:r w:rsidR="0054054A" w:rsidRPr="00AE523C">
        <w:rPr>
          <w:rFonts w:ascii="Times New Roman" w:hAnsi="Times New Roman" w:cs="Times New Roman"/>
        </w:rPr>
        <w:t xml:space="preserve">dniem </w:t>
      </w:r>
      <w:r w:rsidR="0054054A" w:rsidRPr="00AE523C">
        <w:rPr>
          <w:rFonts w:ascii="Times New Roman" w:hAnsi="Times New Roman" w:cs="Times New Roman"/>
          <w:szCs w:val="24"/>
        </w:rPr>
        <w:t>wejścia w życie niniejszego rozporządzenia</w:t>
      </w:r>
      <w:r w:rsidR="0054054A" w:rsidRPr="00AE523C">
        <w:rPr>
          <w:rFonts w:ascii="Times New Roman" w:hAnsi="Times New Roman" w:cs="Times New Roman"/>
        </w:rPr>
        <w:t xml:space="preserve"> </w:t>
      </w:r>
      <w:r w:rsidR="0054054A">
        <w:rPr>
          <w:rFonts w:ascii="Times New Roman" w:hAnsi="Times New Roman" w:cs="Times New Roman"/>
        </w:rPr>
        <w:t xml:space="preserve">(tj. przed </w:t>
      </w:r>
      <w:r w:rsidRPr="00AE523C">
        <w:rPr>
          <w:rFonts w:ascii="Times New Roman" w:hAnsi="Times New Roman" w:cs="Times New Roman"/>
        </w:rPr>
        <w:t xml:space="preserve">dniem </w:t>
      </w:r>
      <w:r w:rsidR="0052660F" w:rsidRPr="00AE523C">
        <w:rPr>
          <w:rFonts w:ascii="Times New Roman" w:hAnsi="Times New Roman" w:cs="Times New Roman"/>
        </w:rPr>
        <w:t>15 marca 202</w:t>
      </w:r>
      <w:r w:rsidR="00E17694" w:rsidRPr="00AE523C">
        <w:rPr>
          <w:rFonts w:ascii="Times New Roman" w:hAnsi="Times New Roman" w:cs="Times New Roman"/>
        </w:rPr>
        <w:t>3</w:t>
      </w:r>
      <w:r w:rsidR="0052660F" w:rsidRPr="00AE523C">
        <w:rPr>
          <w:rFonts w:ascii="Times New Roman" w:hAnsi="Times New Roman" w:cs="Times New Roman"/>
        </w:rPr>
        <w:t xml:space="preserve"> r.</w:t>
      </w:r>
      <w:r w:rsidR="0054054A">
        <w:rPr>
          <w:rFonts w:ascii="Times New Roman" w:hAnsi="Times New Roman" w:cs="Times New Roman"/>
        </w:rPr>
        <w:t>)</w:t>
      </w:r>
      <w:r w:rsidRPr="00AE523C">
        <w:rPr>
          <w:rFonts w:ascii="Times New Roman" w:hAnsi="Times New Roman" w:cs="Times New Roman"/>
        </w:rPr>
        <w:t xml:space="preserve"> oraz </w:t>
      </w:r>
    </w:p>
    <w:p w14:paraId="6A4D4B08" w14:textId="1388C55E" w:rsidR="000C7D5F" w:rsidRPr="00AE523C" w:rsidRDefault="00262865" w:rsidP="006B6620">
      <w:pPr>
        <w:pStyle w:val="PKTpunkt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2)</w:t>
      </w:r>
      <w:r w:rsidRPr="00AE523C">
        <w:rPr>
          <w:rFonts w:ascii="Times New Roman" w:hAnsi="Times New Roman" w:cs="Times New Roman"/>
        </w:rPr>
        <w:tab/>
        <w:t xml:space="preserve">zakończonymi ostateczną decyzją wydaną na podstawie przepisów dotychczasowych, w przypadku gdy zostały wznowione </w:t>
      </w:r>
      <w:r w:rsidR="00187478" w:rsidRPr="00AE523C">
        <w:rPr>
          <w:rFonts w:ascii="Times New Roman" w:hAnsi="Times New Roman" w:cs="Times New Roman"/>
        </w:rPr>
        <w:t xml:space="preserve">od dnia </w:t>
      </w:r>
      <w:r w:rsidR="00187478" w:rsidRPr="00AE523C">
        <w:rPr>
          <w:rFonts w:ascii="Times New Roman" w:hAnsi="Times New Roman" w:cs="Times New Roman"/>
          <w:szCs w:val="24"/>
        </w:rPr>
        <w:t>wejścia w życie niniejszego rozporządzenia</w:t>
      </w:r>
      <w:r w:rsidR="00187478" w:rsidRPr="00AE523C">
        <w:rPr>
          <w:rFonts w:ascii="Times New Roman" w:hAnsi="Times New Roman" w:cs="Times New Roman"/>
        </w:rPr>
        <w:t xml:space="preserve"> </w:t>
      </w:r>
      <w:r w:rsidR="00187478">
        <w:rPr>
          <w:rFonts w:ascii="Times New Roman" w:hAnsi="Times New Roman" w:cs="Times New Roman"/>
        </w:rPr>
        <w:t xml:space="preserve">(tj. </w:t>
      </w:r>
      <w:r w:rsidR="0052660F" w:rsidRPr="00AE523C">
        <w:rPr>
          <w:rFonts w:ascii="Times New Roman" w:hAnsi="Times New Roman" w:cs="Times New Roman"/>
        </w:rPr>
        <w:t>po dniu 14 marca 202</w:t>
      </w:r>
      <w:r w:rsidR="00E17694" w:rsidRPr="00AE523C">
        <w:rPr>
          <w:rFonts w:ascii="Times New Roman" w:hAnsi="Times New Roman" w:cs="Times New Roman"/>
        </w:rPr>
        <w:t>3</w:t>
      </w:r>
      <w:r w:rsidR="0052660F" w:rsidRPr="00AE523C">
        <w:rPr>
          <w:rFonts w:ascii="Times New Roman" w:hAnsi="Times New Roman" w:cs="Times New Roman"/>
        </w:rPr>
        <w:t xml:space="preserve"> r.</w:t>
      </w:r>
      <w:r w:rsidR="00187478">
        <w:rPr>
          <w:rFonts w:ascii="Times New Roman" w:hAnsi="Times New Roman" w:cs="Times New Roman"/>
        </w:rPr>
        <w:t>)</w:t>
      </w:r>
    </w:p>
    <w:p w14:paraId="32445E8E" w14:textId="6F49022E" w:rsidR="00B749B5" w:rsidRPr="00AE523C" w:rsidRDefault="00B749B5" w:rsidP="006B6620">
      <w:pPr>
        <w:jc w:val="both"/>
        <w:rPr>
          <w:rFonts w:cs="Times New Roman"/>
        </w:rPr>
      </w:pPr>
      <w:r w:rsidRPr="00AE523C">
        <w:t xml:space="preserve">Zakres </w:t>
      </w:r>
      <w:r w:rsidR="00D16187" w:rsidRPr="00AE523C">
        <w:t xml:space="preserve">przepisów przejściowych ujętych w </w:t>
      </w:r>
      <w:r w:rsidRPr="00AE523C">
        <w:t xml:space="preserve">§ 2 </w:t>
      </w:r>
      <w:r w:rsidR="00D16187" w:rsidRPr="00AE523C">
        <w:t xml:space="preserve">projektu rozporządzenia </w:t>
      </w:r>
      <w:r w:rsidR="00B560AA" w:rsidRPr="00AE523C">
        <w:t>obejmuje</w:t>
      </w:r>
      <w:r w:rsidR="005F41BF" w:rsidRPr="00AE523C">
        <w:t xml:space="preserve"> </w:t>
      </w:r>
      <w:r w:rsidR="00B560AA" w:rsidRPr="00AE523C">
        <w:t xml:space="preserve">jedynie </w:t>
      </w:r>
      <w:r w:rsidRPr="00AE523C">
        <w:t xml:space="preserve">kwestię </w:t>
      </w:r>
      <w:r w:rsidRPr="00AE523C">
        <w:rPr>
          <w:rFonts w:cs="Times New Roman"/>
        </w:rPr>
        <w:t xml:space="preserve">przyznawania i zwrotu pomocy finansowej w ramach działania Rolnictwo ekologiczne </w:t>
      </w:r>
      <w:r w:rsidR="005F41BF" w:rsidRPr="00AE523C">
        <w:t>PROW 2014-2020</w:t>
      </w:r>
      <w:r w:rsidR="004C4BE8" w:rsidRPr="00AE523C">
        <w:t>,</w:t>
      </w:r>
      <w:r w:rsidR="00B560AA" w:rsidRPr="00AE523C">
        <w:t xml:space="preserve"> bowiem</w:t>
      </w:r>
      <w:r w:rsidR="00D16187" w:rsidRPr="00AE523C">
        <w:t xml:space="preserve"> </w:t>
      </w:r>
      <w:r w:rsidR="00B560AA" w:rsidRPr="00AE523C">
        <w:t>w</w:t>
      </w:r>
      <w:r w:rsidRPr="00AE523C">
        <w:t xml:space="preserve"> projek</w:t>
      </w:r>
      <w:r w:rsidR="00D16187" w:rsidRPr="00AE523C">
        <w:t>cie</w:t>
      </w:r>
      <w:r w:rsidRPr="00AE523C">
        <w:t xml:space="preserve"> </w:t>
      </w:r>
      <w:r w:rsidR="005F41BF" w:rsidRPr="00AE523C">
        <w:t xml:space="preserve">rozporządzenia </w:t>
      </w:r>
      <w:r w:rsidRPr="00AE523C">
        <w:t xml:space="preserve">nie </w:t>
      </w:r>
      <w:r w:rsidR="005F41BF" w:rsidRPr="00AE523C">
        <w:t>propon</w:t>
      </w:r>
      <w:r w:rsidR="00D16187" w:rsidRPr="00AE523C">
        <w:t xml:space="preserve">uje się </w:t>
      </w:r>
      <w:r w:rsidRPr="00AE523C">
        <w:t>zmi</w:t>
      </w:r>
      <w:r w:rsidR="005F41BF" w:rsidRPr="00AE523C">
        <w:t>an</w:t>
      </w:r>
      <w:r w:rsidR="00D16187" w:rsidRPr="00AE523C">
        <w:t>y</w:t>
      </w:r>
      <w:r w:rsidRPr="00AE523C">
        <w:t xml:space="preserve"> przepisów, które miałyby wpływ na wypłatę</w:t>
      </w:r>
      <w:r w:rsidR="002A2762" w:rsidRPr="00AE523C">
        <w:t xml:space="preserve"> pomocy finansowej w ramach działania</w:t>
      </w:r>
      <w:r w:rsidR="004D7791" w:rsidRPr="00AE523C">
        <w:t>. Nie ma zatem</w:t>
      </w:r>
      <w:r w:rsidR="00D16187" w:rsidRPr="00AE523C">
        <w:t xml:space="preserve"> </w:t>
      </w:r>
      <w:r w:rsidRPr="00AE523C">
        <w:lastRenderedPageBreak/>
        <w:t xml:space="preserve">potrzeby uwzględniania </w:t>
      </w:r>
      <w:r w:rsidR="002A2762" w:rsidRPr="00AE523C">
        <w:t>tej kwestii</w:t>
      </w:r>
      <w:r w:rsidRPr="00AE523C">
        <w:t xml:space="preserve"> w </w:t>
      </w:r>
      <w:r w:rsidR="00D16187" w:rsidRPr="00AE523C">
        <w:t>przedmiotowym</w:t>
      </w:r>
      <w:r w:rsidR="002A2762" w:rsidRPr="00AE523C">
        <w:t xml:space="preserve"> </w:t>
      </w:r>
      <w:r w:rsidRPr="00AE523C">
        <w:t>przepisie przejściowym.</w:t>
      </w:r>
      <w:r w:rsidR="002A2762" w:rsidRPr="00AE523C">
        <w:t xml:space="preserve"> </w:t>
      </w:r>
      <w:r w:rsidR="004D7791" w:rsidRPr="00AE523C">
        <w:t>Dodatkowo,</w:t>
      </w:r>
      <w:r w:rsidR="002A2762" w:rsidRPr="00AE523C">
        <w:t xml:space="preserve"> </w:t>
      </w:r>
      <w:r w:rsidR="004D7791" w:rsidRPr="00AE523C">
        <w:t>zgodnie z art. 38 ust. 2 ustawy PROW 2014-2020,</w:t>
      </w:r>
      <w:r w:rsidRPr="00AE523C">
        <w:t xml:space="preserve"> wniosek o przyznanie pomocy </w:t>
      </w:r>
      <w:r w:rsidR="00EE4F86" w:rsidRPr="00AE523C">
        <w:t xml:space="preserve">w ramach ww. działania </w:t>
      </w:r>
      <w:r w:rsidRPr="00AE523C">
        <w:t>jest jednocześnie wnioskiem o płatność, a pomoc jest wypłacana w wysokości ustalonej w dec</w:t>
      </w:r>
      <w:r w:rsidR="00D16187" w:rsidRPr="00AE523C">
        <w:t>yzji</w:t>
      </w:r>
      <w:r w:rsidRPr="00AE523C">
        <w:t xml:space="preserve"> o przyznaniu pomocy.</w:t>
      </w:r>
    </w:p>
    <w:p w14:paraId="03EC2F9A" w14:textId="6F3F261D" w:rsidR="0065246B" w:rsidRPr="00AE523C" w:rsidRDefault="0065246B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Zasadne jest, aby do wniosków złożonych przed dniem 15 marca 202</w:t>
      </w:r>
      <w:r w:rsidR="00E17694" w:rsidRPr="00AE523C">
        <w:rPr>
          <w:rFonts w:ascii="Times New Roman" w:hAnsi="Times New Roman" w:cs="Times New Roman"/>
        </w:rPr>
        <w:t>3</w:t>
      </w:r>
      <w:r w:rsidRPr="00AE523C">
        <w:rPr>
          <w:rFonts w:ascii="Times New Roman" w:hAnsi="Times New Roman" w:cs="Times New Roman"/>
        </w:rPr>
        <w:t xml:space="preserve"> r. miały zastosowanie przepisy dotychczasowe. Rozwiązania proponowane w § 2 zapewnią równe traktowanie rolników.</w:t>
      </w:r>
    </w:p>
    <w:p w14:paraId="16EADB66" w14:textId="055D80B5" w:rsidR="00B03889" w:rsidRPr="00AE523C" w:rsidRDefault="00262865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W § </w:t>
      </w:r>
      <w:r w:rsidR="00FC4DF9" w:rsidRPr="00AE523C">
        <w:rPr>
          <w:rFonts w:ascii="Times New Roman" w:hAnsi="Times New Roman" w:cs="Times New Roman"/>
        </w:rPr>
        <w:t>3</w:t>
      </w:r>
      <w:r w:rsidRPr="00AE523C">
        <w:rPr>
          <w:rFonts w:ascii="Times New Roman" w:hAnsi="Times New Roman" w:cs="Times New Roman"/>
        </w:rPr>
        <w:t xml:space="preserve"> niniejszego rozporządzenia określono, że rozporządzenie wchodzi w życie </w:t>
      </w:r>
      <w:r w:rsidR="00B00B7D" w:rsidRPr="00AE523C">
        <w:rPr>
          <w:rFonts w:ascii="Times New Roman" w:hAnsi="Times New Roman" w:cs="Times New Roman"/>
        </w:rPr>
        <w:t>z dniem 15 marc</w:t>
      </w:r>
      <w:r w:rsidR="00B03889" w:rsidRPr="00AE523C">
        <w:rPr>
          <w:rFonts w:ascii="Times New Roman" w:hAnsi="Times New Roman" w:cs="Times New Roman"/>
        </w:rPr>
        <w:t>a</w:t>
      </w:r>
      <w:r w:rsidR="00B00B7D" w:rsidRPr="00AE523C">
        <w:rPr>
          <w:rFonts w:ascii="Times New Roman" w:hAnsi="Times New Roman" w:cs="Times New Roman"/>
        </w:rPr>
        <w:t xml:space="preserve"> 202</w:t>
      </w:r>
      <w:r w:rsidR="002332B9" w:rsidRPr="00AE523C">
        <w:rPr>
          <w:rFonts w:ascii="Times New Roman" w:hAnsi="Times New Roman" w:cs="Times New Roman"/>
        </w:rPr>
        <w:t>3</w:t>
      </w:r>
      <w:r w:rsidR="00B00B7D" w:rsidRPr="00AE523C">
        <w:rPr>
          <w:rFonts w:ascii="Times New Roman" w:hAnsi="Times New Roman" w:cs="Times New Roman"/>
        </w:rPr>
        <w:t xml:space="preserve"> r.</w:t>
      </w:r>
      <w:r w:rsidR="00B03889" w:rsidRPr="00AE523C">
        <w:rPr>
          <w:rFonts w:ascii="Times New Roman" w:hAnsi="Times New Roman" w:cs="Times New Roman"/>
        </w:rPr>
        <w:t xml:space="preserve"> gdyż </w:t>
      </w:r>
      <w:r w:rsidR="00CF57E9" w:rsidRPr="00AE523C">
        <w:rPr>
          <w:rFonts w:ascii="Times New Roman" w:hAnsi="Times New Roman" w:cs="Times New Roman"/>
        </w:rPr>
        <w:t xml:space="preserve">jest </w:t>
      </w:r>
      <w:r w:rsidR="00A1525E" w:rsidRPr="00AE523C">
        <w:rPr>
          <w:rFonts w:ascii="Times New Roman" w:hAnsi="Times New Roman" w:cs="Times New Roman"/>
        </w:rPr>
        <w:t xml:space="preserve">to </w:t>
      </w:r>
      <w:r w:rsidR="00B03889" w:rsidRPr="00AE523C">
        <w:rPr>
          <w:rFonts w:ascii="Times New Roman" w:hAnsi="Times New Roman" w:cs="Times New Roman"/>
        </w:rPr>
        <w:t>d</w:t>
      </w:r>
      <w:r w:rsidR="00A1525E" w:rsidRPr="00AE523C">
        <w:rPr>
          <w:rFonts w:ascii="Times New Roman" w:hAnsi="Times New Roman" w:cs="Times New Roman"/>
        </w:rPr>
        <w:t>zień</w:t>
      </w:r>
      <w:r w:rsidR="00CF57E9" w:rsidRPr="00AE523C">
        <w:rPr>
          <w:rFonts w:ascii="Times New Roman" w:hAnsi="Times New Roman" w:cs="Times New Roman"/>
        </w:rPr>
        <w:t xml:space="preserve"> </w:t>
      </w:r>
      <w:r w:rsidR="00B03889" w:rsidRPr="00AE523C">
        <w:rPr>
          <w:rFonts w:ascii="Times New Roman" w:hAnsi="Times New Roman" w:cs="Times New Roman"/>
        </w:rPr>
        <w:t>rozpocz</w:t>
      </w:r>
      <w:r w:rsidR="00CF57E9" w:rsidRPr="00AE523C">
        <w:rPr>
          <w:rFonts w:ascii="Times New Roman" w:hAnsi="Times New Roman" w:cs="Times New Roman"/>
        </w:rPr>
        <w:t>ynający termin składania</w:t>
      </w:r>
      <w:r w:rsidR="00B03889" w:rsidRPr="00AE523C">
        <w:rPr>
          <w:rFonts w:ascii="Times New Roman" w:hAnsi="Times New Roman" w:cs="Times New Roman"/>
        </w:rPr>
        <w:t xml:space="preserve"> wniosków o przyznanie płatności, w tym m.in. płatności ekologicznej</w:t>
      </w:r>
      <w:r w:rsidR="00A1525E" w:rsidRPr="00AE523C">
        <w:rPr>
          <w:rFonts w:ascii="Times New Roman" w:hAnsi="Times New Roman" w:cs="Times New Roman"/>
        </w:rPr>
        <w:t>. S</w:t>
      </w:r>
      <w:r w:rsidR="00B03889" w:rsidRPr="00AE523C">
        <w:rPr>
          <w:rFonts w:ascii="Times New Roman" w:hAnsi="Times New Roman" w:cs="Times New Roman"/>
        </w:rPr>
        <w:t xml:space="preserve">tanowi </w:t>
      </w:r>
      <w:r w:rsidR="00A1525E" w:rsidRPr="00AE523C">
        <w:rPr>
          <w:rFonts w:ascii="Times New Roman" w:hAnsi="Times New Roman" w:cs="Times New Roman"/>
        </w:rPr>
        <w:t xml:space="preserve">to </w:t>
      </w:r>
      <w:r w:rsidR="00B03889" w:rsidRPr="00AE523C">
        <w:rPr>
          <w:rFonts w:ascii="Times New Roman" w:hAnsi="Times New Roman" w:cs="Times New Roman"/>
        </w:rPr>
        <w:t>uzasadnienie dla wskazanej powyżej daty wejścia w życie projektowanych przepisów. Wejście w życie niniejszego rozporządzenia w przewidzianym terminie nie stoi w sprzeczności z zasadami demokratycznego państwa prawnego.</w:t>
      </w:r>
    </w:p>
    <w:p w14:paraId="4AEF913A" w14:textId="77777777" w:rsidR="002A29E8" w:rsidRPr="00AE523C" w:rsidRDefault="00B03889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Wejście w życie przepisów rozporządzenia </w:t>
      </w:r>
      <w:r w:rsidR="00213B83" w:rsidRPr="00AE523C">
        <w:rPr>
          <w:rFonts w:ascii="Times New Roman" w:hAnsi="Times New Roman" w:cs="Times New Roman"/>
        </w:rPr>
        <w:t xml:space="preserve">może </w:t>
      </w:r>
      <w:r w:rsidRPr="00AE523C">
        <w:rPr>
          <w:rFonts w:ascii="Times New Roman" w:hAnsi="Times New Roman" w:cs="Times New Roman"/>
        </w:rPr>
        <w:t>wpłyn</w:t>
      </w:r>
      <w:r w:rsidR="00213B83" w:rsidRPr="00AE523C">
        <w:rPr>
          <w:rFonts w:ascii="Times New Roman" w:hAnsi="Times New Roman" w:cs="Times New Roman"/>
        </w:rPr>
        <w:t>ąć</w:t>
      </w:r>
      <w:r w:rsidRPr="00AE523C">
        <w:rPr>
          <w:rFonts w:ascii="Times New Roman" w:hAnsi="Times New Roman" w:cs="Times New Roman"/>
        </w:rPr>
        <w:t xml:space="preserve"> na konkurencyjność gospodarki i przedsiębiorczość, w tym funkcjonowanie przedsiębiorców, a zwłaszcza </w:t>
      </w:r>
      <w:proofErr w:type="spellStart"/>
      <w:r w:rsidRPr="00AE523C">
        <w:rPr>
          <w:rFonts w:ascii="Times New Roman" w:hAnsi="Times New Roman" w:cs="Times New Roman"/>
        </w:rPr>
        <w:t>mikroprzedsiębiorców</w:t>
      </w:r>
      <w:proofErr w:type="spellEnd"/>
      <w:r w:rsidRPr="00AE523C">
        <w:rPr>
          <w:rFonts w:ascii="Times New Roman" w:hAnsi="Times New Roman" w:cs="Times New Roman"/>
        </w:rPr>
        <w:t xml:space="preserve">, małych i średnich przedsiębiorców, jeżeli podmioty te </w:t>
      </w:r>
      <w:r w:rsidR="00213B83" w:rsidRPr="00AE523C">
        <w:rPr>
          <w:rFonts w:ascii="Times New Roman" w:hAnsi="Times New Roman" w:cs="Times New Roman"/>
        </w:rPr>
        <w:t xml:space="preserve">realizują lub </w:t>
      </w:r>
      <w:r w:rsidRPr="00AE523C">
        <w:rPr>
          <w:rFonts w:ascii="Times New Roman" w:hAnsi="Times New Roman" w:cs="Times New Roman"/>
        </w:rPr>
        <w:t>podejmą się realizacji zobowiąza</w:t>
      </w:r>
      <w:r w:rsidR="00213B83" w:rsidRPr="00AE523C">
        <w:rPr>
          <w:rFonts w:ascii="Times New Roman" w:hAnsi="Times New Roman" w:cs="Times New Roman"/>
        </w:rPr>
        <w:t>ń</w:t>
      </w:r>
      <w:r w:rsidRPr="00AE523C">
        <w:rPr>
          <w:rFonts w:ascii="Times New Roman" w:hAnsi="Times New Roman" w:cs="Times New Roman"/>
        </w:rPr>
        <w:t xml:space="preserve"> ekologiczn</w:t>
      </w:r>
      <w:r w:rsidR="00213B83" w:rsidRPr="00AE523C">
        <w:rPr>
          <w:rFonts w:ascii="Times New Roman" w:hAnsi="Times New Roman" w:cs="Times New Roman"/>
        </w:rPr>
        <w:t>ych</w:t>
      </w:r>
      <w:r w:rsidRPr="00AE523C">
        <w:rPr>
          <w:rFonts w:ascii="Times New Roman" w:hAnsi="Times New Roman" w:cs="Times New Roman"/>
        </w:rPr>
        <w:t>.</w:t>
      </w:r>
    </w:p>
    <w:p w14:paraId="63A3283F" w14:textId="77777777" w:rsidR="008E2BE4" w:rsidRPr="00AE523C" w:rsidRDefault="008E2BE4" w:rsidP="006B6620">
      <w:pPr>
        <w:pStyle w:val="ARTartustawynprozporzdzeni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  <w:bCs/>
        </w:rPr>
        <w:t xml:space="preserve">Projekt rozporządzenia nie wymaga przedstawienia go organom i instytucjom Unii Europejskiej, w tym Europejskiemu Bankowi Centralnemu w trybie § 27 ust. 4 uchwały </w:t>
      </w:r>
      <w:r w:rsidR="00350556" w:rsidRPr="00AE523C">
        <w:rPr>
          <w:rFonts w:ascii="Times New Roman" w:hAnsi="Times New Roman" w:cs="Times New Roman"/>
          <w:bCs/>
        </w:rPr>
        <w:t>N</w:t>
      </w:r>
      <w:r w:rsidRPr="00AE523C">
        <w:rPr>
          <w:rFonts w:ascii="Times New Roman" w:hAnsi="Times New Roman" w:cs="Times New Roman"/>
          <w:bCs/>
        </w:rPr>
        <w:t xml:space="preserve">r 190 Rady Ministrów z dnia 29 października 2013 r. – Regulamin pracy Rady Ministrów (M.P. z 2016 r. poz. 1006, z </w:t>
      </w:r>
      <w:proofErr w:type="spellStart"/>
      <w:r w:rsidRPr="00AE523C">
        <w:rPr>
          <w:rFonts w:ascii="Times New Roman" w:hAnsi="Times New Roman" w:cs="Times New Roman"/>
          <w:bCs/>
        </w:rPr>
        <w:t>późn</w:t>
      </w:r>
      <w:proofErr w:type="spellEnd"/>
      <w:r w:rsidRPr="00AE523C">
        <w:rPr>
          <w:rFonts w:ascii="Times New Roman" w:hAnsi="Times New Roman" w:cs="Times New Roman"/>
          <w:bCs/>
        </w:rPr>
        <w:t>. zm.).</w:t>
      </w:r>
    </w:p>
    <w:p w14:paraId="054BF259" w14:textId="77777777" w:rsidR="008E2BE4" w:rsidRPr="00AE523C" w:rsidRDefault="008E2BE4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 xml:space="preserve">Projekt rozporządzenia nie zawiera przepisów technicznych, dlatego też projekt rozporządzenia nie podlega notyfikacji, określonej w przepisach rozporządzenia Rady Ministrów z dnia 23 grudnia 2002 r. w sprawie funkcjonowania krajowego systemu notyfikacji norm i aktów prawnych (Dz. U. poz. 2039, z </w:t>
      </w:r>
      <w:proofErr w:type="spellStart"/>
      <w:r w:rsidRPr="00AE523C">
        <w:rPr>
          <w:rFonts w:ascii="Times New Roman" w:hAnsi="Times New Roman" w:cs="Times New Roman"/>
        </w:rPr>
        <w:t>późn</w:t>
      </w:r>
      <w:proofErr w:type="spellEnd"/>
      <w:r w:rsidRPr="00AE523C">
        <w:rPr>
          <w:rFonts w:ascii="Times New Roman" w:hAnsi="Times New Roman" w:cs="Times New Roman"/>
        </w:rPr>
        <w:t>. zm.).</w:t>
      </w:r>
    </w:p>
    <w:p w14:paraId="4D9D04AB" w14:textId="6F1F5AB8" w:rsidR="008E2BE4" w:rsidRPr="00AE523C" w:rsidRDefault="008E2BE4" w:rsidP="006B6620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AE523C">
        <w:rPr>
          <w:rFonts w:ascii="Times New Roman" w:hAnsi="Times New Roman" w:cs="Times New Roman"/>
        </w:rPr>
        <w:t>Projekt rozporządzenia wraz z dokumentami dotyczącymi prac nad tym projektem zosta</w:t>
      </w:r>
      <w:r w:rsidR="002332B9" w:rsidRPr="00AE523C">
        <w:rPr>
          <w:rFonts w:ascii="Times New Roman" w:hAnsi="Times New Roman" w:cs="Times New Roman"/>
        </w:rPr>
        <w:t>nie</w:t>
      </w:r>
      <w:r w:rsidRPr="00AE523C">
        <w:rPr>
          <w:rFonts w:ascii="Times New Roman" w:hAnsi="Times New Roman" w:cs="Times New Roman"/>
        </w:rPr>
        <w:t xml:space="preserve"> zamieszczony w Biuletynie Informacji Publicznej na stronie podmiotowej Ministerstwa Rolnictwa i Rozwoju Wsi, zgodnie z przepisami ustawy z dnia 7 lipca 2005 r. </w:t>
      </w:r>
      <w:r w:rsidRPr="00AE523C">
        <w:rPr>
          <w:rFonts w:ascii="Times New Roman" w:hAnsi="Times New Roman" w:cs="Times New Roman"/>
        </w:rPr>
        <w:br/>
        <w:t xml:space="preserve">o działalności lobbingowej w procesie stanowienia prawa (Dz. U. z 2017 r. poz. 248) oraz w Biuletynie Informacji Publicznej na stronie podmiotowej Rządowego Centrum Legislacji, w </w:t>
      </w:r>
      <w:r w:rsidRPr="00AE523C">
        <w:rPr>
          <w:rFonts w:ascii="Times New Roman" w:hAnsi="Times New Roman" w:cs="Times New Roman"/>
        </w:rPr>
        <w:lastRenderedPageBreak/>
        <w:t>serwisie Rządowy Proces Legislacyjny</w:t>
      </w:r>
      <w:r w:rsidRPr="00AE523C">
        <w:rPr>
          <w:rFonts w:ascii="Times New Roman" w:hAnsi="Times New Roman" w:cs="Times New Roman"/>
          <w:szCs w:val="24"/>
        </w:rPr>
        <w:t>, zgodnie z § 52 ust. 1 uchwały Nr 190 Rady Ministrów z dnia 29 października 2013 r. – Regulamin pracy Rady Ministrów.</w:t>
      </w:r>
    </w:p>
    <w:p w14:paraId="1BC8E0C6" w14:textId="77777777" w:rsidR="008E2BE4" w:rsidRPr="00AE523C" w:rsidRDefault="008E2BE4" w:rsidP="006B6620">
      <w:pPr>
        <w:pStyle w:val="ARTartustawynprozporzdzeni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Projekt rozporządzenia jest zgodny z prawem Unii Europejskiej.</w:t>
      </w:r>
    </w:p>
    <w:p w14:paraId="0463DECE" w14:textId="77777777" w:rsidR="008E2BE4" w:rsidRPr="00AE523C" w:rsidRDefault="008E2BE4" w:rsidP="006B6620">
      <w:pPr>
        <w:pStyle w:val="NIEARTTEKSTtekstnieartykuowanynppodstprawnarozplubpreambua"/>
        <w:rPr>
          <w:rFonts w:ascii="Times New Roman" w:hAnsi="Times New Roman" w:cs="Times New Roman"/>
        </w:rPr>
      </w:pPr>
      <w:r w:rsidRPr="00AE523C">
        <w:rPr>
          <w:rFonts w:ascii="Times New Roman" w:hAnsi="Times New Roman" w:cs="Times New Roman"/>
        </w:rPr>
        <w:t>Projekt rozporządzenia zosta</w:t>
      </w:r>
      <w:r w:rsidR="00B751F6" w:rsidRPr="00AE523C">
        <w:rPr>
          <w:rFonts w:ascii="Times New Roman" w:hAnsi="Times New Roman" w:cs="Times New Roman"/>
        </w:rPr>
        <w:t>ł</w:t>
      </w:r>
      <w:r w:rsidRPr="00AE523C">
        <w:rPr>
          <w:rFonts w:ascii="Times New Roman" w:hAnsi="Times New Roman" w:cs="Times New Roman"/>
        </w:rPr>
        <w:t xml:space="preserve"> ujęty w Wykazie prac legislacyjnych Ministra Rolnictwa i Rozwoju Wsi.</w:t>
      </w:r>
    </w:p>
    <w:p w14:paraId="06673445" w14:textId="77777777" w:rsidR="006A5165" w:rsidRPr="00AE523C" w:rsidRDefault="006A5165" w:rsidP="006B6620">
      <w:pPr>
        <w:pStyle w:val="OZNRODZAKTUtznustawalubrozporzdzenieiorganwydajcy"/>
        <w:rPr>
          <w:rFonts w:ascii="Times New Roman" w:hAnsi="Times New Roman"/>
        </w:rPr>
      </w:pPr>
      <w:r w:rsidRPr="00AE523C">
        <w:rPr>
          <w:rFonts w:ascii="Times New Roman" w:hAnsi="Times New Roman"/>
        </w:rPr>
        <w:br w:type="page"/>
      </w:r>
    </w:p>
    <w:p w14:paraId="404CEDB8" w14:textId="77777777" w:rsidR="006A5165" w:rsidRPr="00AE523C" w:rsidRDefault="006A5165" w:rsidP="006B6620">
      <w:pPr>
        <w:widowControl/>
        <w:autoSpaceDE/>
        <w:autoSpaceDN/>
        <w:adjustRightInd/>
        <w:spacing w:line="240" w:lineRule="auto"/>
        <w:rPr>
          <w:rFonts w:cs="Times New Roman"/>
        </w:rPr>
        <w:sectPr w:rsidR="006A5165" w:rsidRPr="00AE523C" w:rsidSect="001A7F15">
          <w:headerReference w:type="default" r:id="rId13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5165" w:rsidRPr="00AE523C" w14:paraId="2C97A49B" w14:textId="77777777" w:rsidTr="004A0F69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2487D97" w14:textId="77777777" w:rsidR="006A5165" w:rsidRPr="00AE523C" w:rsidRDefault="006A5165" w:rsidP="00AA5E73">
            <w:pPr>
              <w:spacing w:before="120" w:line="240" w:lineRule="auto"/>
              <w:ind w:hanging="45"/>
              <w:rPr>
                <w:rFonts w:cs="Times New Roman"/>
                <w:color w:val="000000"/>
              </w:rPr>
            </w:pPr>
            <w:bookmarkStart w:id="1" w:name="t1"/>
            <w:r w:rsidRPr="00AE523C">
              <w:rPr>
                <w:rFonts w:cs="Times New Roman"/>
                <w:b/>
                <w:color w:val="000000"/>
              </w:rPr>
              <w:lastRenderedPageBreak/>
              <w:t>Nazwa projektu</w:t>
            </w:r>
          </w:p>
          <w:p w14:paraId="1206EA37" w14:textId="77777777" w:rsidR="006A5165" w:rsidRPr="00AE523C" w:rsidRDefault="00C07B94" w:rsidP="00AA5E73">
            <w:pPr>
              <w:spacing w:line="240" w:lineRule="auto"/>
              <w:ind w:hanging="34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</w:rPr>
              <w:t>Rozporządzenie Ministra Rolnictwa i Rozwoju Wsi zmieniające rozporządzenie w sprawie szczegółowych warunków i trybu przyznawania pomocy finansowej w ramach działania „Rolnictwo ekologiczne”, objętego Programem Rozwoju Obszarów Wiejskich na lata 2014–2020</w:t>
            </w:r>
          </w:p>
          <w:p w14:paraId="2E540A16" w14:textId="77777777" w:rsidR="006A5165" w:rsidRPr="00AE523C" w:rsidRDefault="006A5165" w:rsidP="00AA5E73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6913BA1E" w14:textId="77777777" w:rsidR="006A5165" w:rsidRPr="00AE523C" w:rsidRDefault="00C07B94" w:rsidP="00AA5E73">
            <w:pPr>
              <w:spacing w:line="240" w:lineRule="auto"/>
              <w:ind w:hanging="34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</w:rPr>
              <w:t>Ministerstwo Rolnictwa i Rozwoju Wsi</w:t>
            </w:r>
          </w:p>
          <w:p w14:paraId="34D7FFB8" w14:textId="77777777" w:rsidR="006A5165" w:rsidRPr="00AE523C" w:rsidRDefault="006A5165" w:rsidP="00AA5E73">
            <w:pPr>
              <w:spacing w:before="120" w:line="240" w:lineRule="auto"/>
              <w:rPr>
                <w:rFonts w:cs="Times New Roman"/>
                <w:b/>
                <w:szCs w:val="24"/>
              </w:rPr>
            </w:pPr>
            <w:r w:rsidRPr="00AE523C">
              <w:rPr>
                <w:rFonts w:cs="Times New Roman"/>
                <w:b/>
                <w:szCs w:val="24"/>
              </w:rPr>
              <w:t xml:space="preserve">Osoba odpowiedzialna za projekt w randze Ministra, Sekretarza Stanu lub Podsekretarza Stanu </w:t>
            </w:r>
          </w:p>
          <w:p w14:paraId="5D7A021F" w14:textId="77777777" w:rsidR="006A5165" w:rsidRPr="00AE523C" w:rsidRDefault="00C07B94" w:rsidP="00AA5E73">
            <w:pPr>
              <w:spacing w:line="240" w:lineRule="auto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 xml:space="preserve">Krzysztof </w:t>
            </w:r>
            <w:proofErr w:type="spellStart"/>
            <w:r w:rsidRPr="00AE523C">
              <w:rPr>
                <w:rFonts w:cs="Times New Roman"/>
                <w:szCs w:val="24"/>
              </w:rPr>
              <w:t>Ciecióra</w:t>
            </w:r>
            <w:proofErr w:type="spellEnd"/>
            <w:r w:rsidRPr="00AE523C">
              <w:rPr>
                <w:rFonts w:cs="Times New Roman"/>
                <w:szCs w:val="24"/>
              </w:rPr>
              <w:t xml:space="preserve"> – Podsekretarz Stanu w Ministerstwie Rolnictwa i Rozwoju Wsi</w:t>
            </w:r>
          </w:p>
          <w:p w14:paraId="2CB035A8" w14:textId="77777777" w:rsidR="006A5165" w:rsidRPr="00AE523C" w:rsidRDefault="006A5165" w:rsidP="00AA5E73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>Kontakt do opiekuna merytorycznego projektu</w:t>
            </w:r>
          </w:p>
          <w:p w14:paraId="7F073210" w14:textId="51CF2B03" w:rsidR="00C07B94" w:rsidRPr="00AE523C" w:rsidRDefault="00D1026D" w:rsidP="00AA5E73">
            <w:pPr>
              <w:spacing w:line="240" w:lineRule="auto"/>
              <w:ind w:hanging="3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Beata Kowalczyk</w:t>
            </w:r>
            <w:r w:rsidR="00C07B94" w:rsidRPr="00AE523C">
              <w:rPr>
                <w:rFonts w:cs="Times New Roman"/>
                <w:color w:val="000000"/>
              </w:rPr>
              <w:t xml:space="preserve"> – Naczelnik Wydziału Płatności Ekologicznych i Dobrostanu </w:t>
            </w:r>
            <w:r w:rsidR="00213B83" w:rsidRPr="00AE523C">
              <w:rPr>
                <w:rFonts w:cs="Times New Roman"/>
                <w:color w:val="000000"/>
              </w:rPr>
              <w:t>Z</w:t>
            </w:r>
            <w:r w:rsidR="00C07B94" w:rsidRPr="00AE523C">
              <w:rPr>
                <w:rFonts w:cs="Times New Roman"/>
                <w:color w:val="000000"/>
              </w:rPr>
              <w:t xml:space="preserve">wierząt Departamentu Płatności Bezpośrednich, tel. 22 623 12 34, </w:t>
            </w:r>
          </w:p>
          <w:p w14:paraId="52188D51" w14:textId="11BD4D15" w:rsidR="006A5165" w:rsidRPr="00AE523C" w:rsidRDefault="00C07B94" w:rsidP="00D1026D">
            <w:pPr>
              <w:spacing w:line="240" w:lineRule="auto"/>
              <w:ind w:hanging="34"/>
              <w:rPr>
                <w:rFonts w:cs="Times New Roman"/>
                <w:color w:val="000000"/>
                <w:lang w:val="en-GB"/>
              </w:rPr>
            </w:pPr>
            <w:proofErr w:type="spellStart"/>
            <w:r w:rsidRPr="00AE523C">
              <w:rPr>
                <w:rFonts w:cs="Times New Roman"/>
                <w:color w:val="000000"/>
                <w:lang w:val="en-GB"/>
              </w:rPr>
              <w:t>adres</w:t>
            </w:r>
            <w:proofErr w:type="spellEnd"/>
            <w:r w:rsidRPr="00AE523C">
              <w:rPr>
                <w:rFonts w:cs="Times New Roman"/>
                <w:color w:val="000000"/>
                <w:lang w:val="en-GB"/>
              </w:rPr>
              <w:t xml:space="preserve"> e-mail: </w:t>
            </w:r>
            <w:r w:rsidR="008C4813" w:rsidRPr="008C4813">
              <w:rPr>
                <w:rFonts w:cs="Times New Roman"/>
                <w:lang w:val="en-GB"/>
              </w:rPr>
              <w:t>beata.kowalczyk@minrol.gov.pl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2F23FDC" w14:textId="183FFB10" w:rsidR="006A5165" w:rsidRPr="00AE523C" w:rsidRDefault="006A5165" w:rsidP="00AA5E73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AE523C">
              <w:rPr>
                <w:rFonts w:cs="Times New Roman"/>
                <w:b/>
                <w:sz w:val="21"/>
                <w:szCs w:val="21"/>
              </w:rPr>
              <w:t>Data sporządzenia</w:t>
            </w:r>
            <w:r w:rsidRPr="00AE523C">
              <w:rPr>
                <w:rFonts w:cs="Times New Roman"/>
                <w:b/>
                <w:sz w:val="21"/>
                <w:szCs w:val="21"/>
              </w:rPr>
              <w:br/>
            </w:r>
            <w:r w:rsidR="00165D24">
              <w:rPr>
                <w:rFonts w:cs="Times New Roman"/>
                <w:b/>
                <w:sz w:val="21"/>
                <w:szCs w:val="21"/>
              </w:rPr>
              <w:t>16</w:t>
            </w:r>
            <w:r w:rsidR="00350556" w:rsidRPr="00AE523C">
              <w:rPr>
                <w:rFonts w:cs="Times New Roman"/>
                <w:b/>
                <w:sz w:val="21"/>
                <w:szCs w:val="21"/>
              </w:rPr>
              <w:t>.0</w:t>
            </w:r>
            <w:r w:rsidR="008C4813">
              <w:rPr>
                <w:rFonts w:cs="Times New Roman"/>
                <w:b/>
                <w:sz w:val="21"/>
                <w:szCs w:val="21"/>
              </w:rPr>
              <w:t>2</w:t>
            </w:r>
            <w:r w:rsidR="00350556" w:rsidRPr="00AE523C">
              <w:rPr>
                <w:rFonts w:cs="Times New Roman"/>
                <w:b/>
                <w:sz w:val="21"/>
                <w:szCs w:val="21"/>
              </w:rPr>
              <w:t>.202</w:t>
            </w:r>
            <w:r w:rsidR="008C4813">
              <w:rPr>
                <w:rFonts w:cs="Times New Roman"/>
                <w:b/>
                <w:sz w:val="21"/>
                <w:szCs w:val="21"/>
              </w:rPr>
              <w:t>3</w:t>
            </w:r>
            <w:r w:rsidR="00C07B94" w:rsidRPr="00AE523C">
              <w:rPr>
                <w:rFonts w:cs="Times New Roman"/>
                <w:b/>
                <w:sz w:val="21"/>
                <w:szCs w:val="21"/>
              </w:rPr>
              <w:t xml:space="preserve"> r.</w:t>
            </w:r>
          </w:p>
          <w:p w14:paraId="72888FD2" w14:textId="77777777" w:rsidR="006A5165" w:rsidRPr="00AE523C" w:rsidRDefault="006A5165" w:rsidP="00AA5E73">
            <w:pPr>
              <w:spacing w:line="240" w:lineRule="auto"/>
              <w:rPr>
                <w:rFonts w:cs="Times New Roman"/>
                <w:b/>
              </w:rPr>
            </w:pPr>
          </w:p>
          <w:p w14:paraId="7C024E44" w14:textId="77777777" w:rsidR="006A5165" w:rsidRPr="00AE523C" w:rsidRDefault="006A5165" w:rsidP="00AA5E73">
            <w:pPr>
              <w:spacing w:line="240" w:lineRule="auto"/>
              <w:rPr>
                <w:rFonts w:cs="Times New Roman"/>
                <w:b/>
              </w:rPr>
            </w:pPr>
            <w:r w:rsidRPr="00AE523C">
              <w:rPr>
                <w:rFonts w:cs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F8184F4" w14:textId="77777777" w:rsidR="006A5165" w:rsidRPr="00AE523C" w:rsidRDefault="00C07B94" w:rsidP="00AA5E73">
            <w:pPr>
              <w:spacing w:line="240" w:lineRule="auto"/>
              <w:rPr>
                <w:rFonts w:cs="Times New Roman"/>
              </w:rPr>
            </w:pPr>
            <w:r w:rsidRPr="00AE523C">
              <w:rPr>
                <w:rFonts w:cs="Times New Roman"/>
              </w:rPr>
              <w:t>Upoważnienie ustawowe art. 45 ust. 1 pkt 1 i ust. 2 ustawy z dnia 20 lutego 2015 r. o wspieraniu rozwoju obszarów wiejskich z udziałem środków Europejskiego Funduszu Rolnego na rzecz Rozwoju Obszarów Wiejskich w ramach Programu Rozwoju Obszarów Wiejskich 2014–2020</w:t>
            </w:r>
          </w:p>
          <w:p w14:paraId="26D68764" w14:textId="77777777" w:rsidR="006A5165" w:rsidRPr="00AE523C" w:rsidRDefault="006A5165" w:rsidP="00AA5E73">
            <w:pPr>
              <w:spacing w:line="240" w:lineRule="auto"/>
              <w:rPr>
                <w:rFonts w:cs="Times New Roman"/>
              </w:rPr>
            </w:pPr>
          </w:p>
          <w:p w14:paraId="0F14DFD2" w14:textId="77777777" w:rsidR="006A5165" w:rsidRPr="00AE523C" w:rsidRDefault="006A5165" w:rsidP="00AA5E73">
            <w:pPr>
              <w:spacing w:before="120" w:line="240" w:lineRule="auto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>Nr w wykazie prac</w:t>
            </w:r>
            <w:r w:rsidR="00350556" w:rsidRPr="00AE523C">
              <w:rPr>
                <w:rFonts w:cs="Times New Roman"/>
                <w:b/>
                <w:color w:val="000000"/>
              </w:rPr>
              <w:t>: 314</w:t>
            </w:r>
          </w:p>
          <w:p w14:paraId="2EDB429F" w14:textId="7E8853E4" w:rsidR="006A5165" w:rsidRPr="00AE523C" w:rsidRDefault="00C07B94" w:rsidP="00165D24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E523C">
              <w:rPr>
                <w:rFonts w:cs="Times New Roman"/>
                <w:color w:val="000000"/>
              </w:rPr>
              <w:t xml:space="preserve">(stan na dzień </w:t>
            </w:r>
            <w:r w:rsidR="00165D24">
              <w:rPr>
                <w:rFonts w:cs="Times New Roman"/>
                <w:color w:val="000000"/>
              </w:rPr>
              <w:t>13</w:t>
            </w:r>
            <w:r w:rsidR="00350556" w:rsidRPr="00AE523C">
              <w:rPr>
                <w:rFonts w:cs="Times New Roman"/>
                <w:color w:val="000000"/>
              </w:rPr>
              <w:t>.0</w:t>
            </w:r>
            <w:r w:rsidR="00165D24">
              <w:rPr>
                <w:rFonts w:cs="Times New Roman"/>
                <w:color w:val="000000"/>
              </w:rPr>
              <w:t>2</w:t>
            </w:r>
            <w:r w:rsidR="00350556" w:rsidRPr="00AE523C">
              <w:rPr>
                <w:rFonts w:cs="Times New Roman"/>
                <w:color w:val="000000"/>
              </w:rPr>
              <w:t>.202</w:t>
            </w:r>
            <w:r w:rsidR="008C4813">
              <w:rPr>
                <w:rFonts w:cs="Times New Roman"/>
                <w:color w:val="000000"/>
              </w:rPr>
              <w:t>3</w:t>
            </w:r>
            <w:r w:rsidR="00350556" w:rsidRPr="00AE523C">
              <w:rPr>
                <w:rFonts w:cs="Times New Roman"/>
                <w:color w:val="000000"/>
              </w:rPr>
              <w:t xml:space="preserve"> </w:t>
            </w:r>
            <w:r w:rsidRPr="00AE523C">
              <w:rPr>
                <w:rFonts w:cs="Times New Roman"/>
                <w:color w:val="000000"/>
              </w:rPr>
              <w:t>r.)</w:t>
            </w:r>
          </w:p>
        </w:tc>
      </w:tr>
      <w:tr w:rsidR="006A5165" w:rsidRPr="00AE523C" w14:paraId="22894B2A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09295CA" w14:textId="77777777" w:rsidR="006A5165" w:rsidRPr="00AE523C" w:rsidRDefault="006A5165" w:rsidP="006B6620">
            <w:pPr>
              <w:spacing w:line="240" w:lineRule="auto"/>
              <w:ind w:left="57"/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AE523C">
              <w:rPr>
                <w:rFonts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5165" w:rsidRPr="00AE523C" w14:paraId="33B172AA" w14:textId="77777777" w:rsidTr="004A0F69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154980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6A5165" w:rsidRPr="00AE523C" w14:paraId="0BA66E1E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988C251" w14:textId="7A56323A" w:rsidR="006A5165" w:rsidRPr="00AE523C" w:rsidRDefault="00B447C9" w:rsidP="006B6620">
            <w:pPr>
              <w:pStyle w:val="Akapitzlist"/>
              <w:numPr>
                <w:ilvl w:val="0"/>
                <w:numId w:val="3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t>W latach 2023-2024 rolnicy będą równolegle realizowali zobowiązania ekologiczne w ramach działania Rolnictwo ekologiczne PROW 2014-2020</w:t>
            </w:r>
            <w:r w:rsidR="00875D8B" w:rsidRPr="00AE523C">
              <w:rPr>
                <w:rFonts w:cs="Times New Roman"/>
                <w:color w:val="000000"/>
                <w:spacing w:val="-2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 xml:space="preserve">oraz w ramach planowanej do wdrożenia interwencji – Rolnictwo ekologiczne objętej Planem Strategicznym dla WPR na lata 2023-2027 (PS WPR 2023-2027). Zgodnie z założeniami dla interwencji – Rolnictwo ekologiczne PS WPR 2023-2027, realizowanie w jej ramach zobowiązań ekologicznych będzie korzystniejsze dla rolników ze względów ekonomicznych, m.in. ze względu na wprowadzenie </w:t>
            </w:r>
            <w:r w:rsidRPr="00AE523C">
              <w:t>Premii za zrównoważoną produkcję roślinno-zwierzęcą oraz wyższe średnio o ok. 35% stawki płatności ekologicznych (w porównaniu do stawek płatności obowiązujących od 2021 r. w przypadku działania Rolnictwo ekologiczne PROW 2014-2020)</w:t>
            </w:r>
            <w:r w:rsidRPr="00AE523C">
              <w:rPr>
                <w:rFonts w:cs="Times New Roman"/>
                <w:color w:val="000000"/>
                <w:spacing w:val="-2"/>
              </w:rPr>
              <w:t>. Zasadne jest zatem wprowadzenie rozwiązań, które sprawią, że zobowiązania ekologiczne w ramach ww. działania oraz ww. interwencji będą realizowane na zbliżonych warunkach.</w:t>
            </w:r>
          </w:p>
          <w:p w14:paraId="30A23ACA" w14:textId="77777777" w:rsidR="006A5165" w:rsidRPr="00AE523C" w:rsidRDefault="00D531A0" w:rsidP="006B6620">
            <w:pPr>
              <w:pStyle w:val="Akapitzlist"/>
              <w:numPr>
                <w:ilvl w:val="0"/>
                <w:numId w:val="3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t>Brak na poziomie przepisów krajowych regulacji określającej końcowy termin składania pierwszych wniosków o przyznanie płatności ekologiczn</w:t>
            </w:r>
            <w:r w:rsidR="00463205" w:rsidRPr="00AE523C">
              <w:rPr>
                <w:rFonts w:cs="Times New Roman"/>
                <w:color w:val="000000"/>
              </w:rPr>
              <w:t>ych</w:t>
            </w:r>
            <w:r w:rsidRPr="00AE523C">
              <w:rPr>
                <w:rFonts w:cs="Times New Roman"/>
                <w:color w:val="000000"/>
              </w:rPr>
              <w:t xml:space="preserve"> w ramach nowych zobowiązań ekologicznych w związku z rozpoczęciem od 2023 r. nowej perspektywy programowo-finansowej.</w:t>
            </w:r>
          </w:p>
          <w:p w14:paraId="4E93801B" w14:textId="6ED3CF0D" w:rsidR="00B447C9" w:rsidRPr="00AE523C" w:rsidRDefault="00B447C9" w:rsidP="006B6620">
            <w:pPr>
              <w:pStyle w:val="Akapitzlist"/>
              <w:numPr>
                <w:ilvl w:val="0"/>
                <w:numId w:val="3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t>Odniesienia do niektórych przepisów unijnych oraz przepisów krajowych zdezaktualizowały się ponieważ stosowne przepisy zostały już uchylone lub zostaną uchylone od 2023 r., a niektóre z nich utracą moc.</w:t>
            </w:r>
          </w:p>
        </w:tc>
      </w:tr>
      <w:tr w:rsidR="006A5165" w:rsidRPr="00AE523C" w14:paraId="1674A7DC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ADB345E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5165" w:rsidRPr="00AE523C" w14:paraId="0B05801E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4584EC2" w14:textId="0A6B1D3A" w:rsidR="006A5165" w:rsidRPr="00AE523C" w:rsidRDefault="00651D2B" w:rsidP="006B6620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 xml:space="preserve">Wdrożenie w ramach </w:t>
            </w:r>
            <w:r w:rsidRPr="00AE523C">
              <w:rPr>
                <w:rFonts w:cs="Times New Roman"/>
                <w:color w:val="000000"/>
              </w:rPr>
              <w:t xml:space="preserve">działania Rolnictwo ekologiczne PROW 2014-2020 nowego Pakietu 13. </w:t>
            </w:r>
            <w:r w:rsidRPr="00AE523C">
              <w:t>Premia za zrównoważoną produkcję roślinno-zwierzęcą</w:t>
            </w:r>
            <w:r w:rsidRPr="00AE523C">
              <w:rPr>
                <w:rFonts w:cs="Times New Roman"/>
                <w:color w:val="000000"/>
                <w:spacing w:val="-2"/>
              </w:rPr>
              <w:t xml:space="preserve"> oraz podwyższenie stawek płatności ekologicznych w ramach poszczególnych pakietów i wariantów tego działania. </w:t>
            </w:r>
            <w:r w:rsidR="00213B83" w:rsidRPr="00AE523C">
              <w:rPr>
                <w:rFonts w:cs="Times New Roman"/>
                <w:color w:val="000000"/>
                <w:spacing w:val="-2"/>
              </w:rPr>
              <w:t>Oczekiwanym efektem wprowadzan</w:t>
            </w:r>
            <w:r w:rsidRPr="00AE523C">
              <w:rPr>
                <w:rFonts w:cs="Times New Roman"/>
                <w:color w:val="000000"/>
                <w:spacing w:val="-2"/>
              </w:rPr>
              <w:t>ych</w:t>
            </w:r>
            <w:r w:rsidR="00213B83" w:rsidRPr="00AE523C">
              <w:rPr>
                <w:rFonts w:cs="Times New Roman"/>
                <w:color w:val="000000"/>
                <w:spacing w:val="-2"/>
              </w:rPr>
              <w:t xml:space="preserve"> zmian będzie </w:t>
            </w:r>
            <w:r w:rsidRPr="00AE523C">
              <w:rPr>
                <w:rFonts w:cs="Times New Roman"/>
              </w:rPr>
              <w:t xml:space="preserve">zapewnienie zbliżonych warunków realizacji zobowiązań ekologicznych w ramach </w:t>
            </w:r>
            <w:r w:rsidRPr="00AE523C">
              <w:rPr>
                <w:rFonts w:cs="Times New Roman"/>
                <w:color w:val="000000"/>
              </w:rPr>
              <w:t xml:space="preserve">działania Rolnictwo ekologiczne PROW 2014-2020 do warunków realizacji takich zobowiązań w ramach planowanej do wdrożenia </w:t>
            </w:r>
            <w:r w:rsidRPr="00AE523C">
              <w:rPr>
                <w:rFonts w:cs="Times New Roman"/>
                <w:color w:val="000000"/>
                <w:spacing w:val="-2"/>
              </w:rPr>
              <w:t>interwencji – Rolnictwo ekologiczne PS WPR 2023-2027</w:t>
            </w:r>
            <w:r w:rsidR="00213B83" w:rsidRPr="00AE523C">
              <w:rPr>
                <w:rFonts w:cs="Times New Roman"/>
              </w:rPr>
              <w:t>.</w:t>
            </w:r>
          </w:p>
          <w:p w14:paraId="511EA00D" w14:textId="7AF4A9BC" w:rsidR="006A5165" w:rsidRPr="00AE523C" w:rsidRDefault="00D531A0" w:rsidP="006B6620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t>Wskazanie na poziomie przepisów krajowych, że wnioski o przyznanie płatności ekologiczn</w:t>
            </w:r>
            <w:r w:rsidR="00463205" w:rsidRPr="00AE523C">
              <w:rPr>
                <w:rFonts w:cs="Times New Roman"/>
                <w:color w:val="000000"/>
              </w:rPr>
              <w:t>ych</w:t>
            </w:r>
            <w:r w:rsidRPr="00AE523C">
              <w:rPr>
                <w:rFonts w:cs="Times New Roman"/>
                <w:color w:val="000000"/>
              </w:rPr>
              <w:t xml:space="preserve"> w ramach nowego zobowiązania ekologicznego </w:t>
            </w:r>
            <w:r w:rsidR="00463205" w:rsidRPr="00AE523C">
              <w:rPr>
                <w:rFonts w:cs="Times New Roman"/>
                <w:color w:val="000000"/>
              </w:rPr>
              <w:t xml:space="preserve">składane </w:t>
            </w:r>
            <w:r w:rsidRPr="00AE523C">
              <w:rPr>
                <w:rFonts w:cs="Times New Roman"/>
                <w:color w:val="000000"/>
              </w:rPr>
              <w:t>są nie później niż w 2022 r.</w:t>
            </w:r>
          </w:p>
          <w:p w14:paraId="172093E6" w14:textId="7B5BD445" w:rsidR="00651D2B" w:rsidRPr="00AE523C" w:rsidRDefault="00651D2B" w:rsidP="006B6620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6" w:hanging="357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t>Zaktualizowanie w rozporządzeniu ekologicznym odniesień do odpowiednich przepisów unijnych oraz przepisów krajowych.</w:t>
            </w:r>
          </w:p>
          <w:p w14:paraId="1AD225EC" w14:textId="087D594C" w:rsidR="00772178" w:rsidRPr="00AE523C" w:rsidRDefault="00772178" w:rsidP="006B6620">
            <w:pPr>
              <w:spacing w:line="240" w:lineRule="auto"/>
              <w:ind w:left="-11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Osiągnięcie celów projektu jest możliwe tylko przez wydanie projektowanego rozporządzenia.</w:t>
            </w:r>
          </w:p>
        </w:tc>
      </w:tr>
      <w:tr w:rsidR="006A5165" w:rsidRPr="00AE523C" w14:paraId="32E01256" w14:textId="77777777" w:rsidTr="004A0F69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10A6E8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AE523C">
              <w:rPr>
                <w:rFonts w:cs="Times New Roman"/>
                <w:b/>
                <w:color w:val="000000"/>
              </w:rPr>
              <w:t>?</w:t>
            </w:r>
            <w:r w:rsidRPr="00AE523C"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  <w:tr w:rsidR="006A5165" w:rsidRPr="00AE523C" w14:paraId="0F62A853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92C310D" w14:textId="77777777" w:rsidR="006A5165" w:rsidRPr="00AE523C" w:rsidRDefault="00627325" w:rsidP="006B662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Przepisy UE regulujące wdrażanie w państwach członkowskich działania Rolnictwo ekologiczne PROW 2014–2020 nie narzucają państwom członkowskim stosowania jednolitych rozwiązań. Przepisy UE określają jedynie ramy prawne, w ramach których będą mogły poruszać się państwa członkowskie. Biorąc pod uwagę, że przepisy te są wdrażane do porządków prawnych państw członkowskich, należy oczekiwać, że w poszczególnych państwach UE zastosowane zostaną rozwiązania dostosowane do potrzeb tych państw.</w:t>
            </w:r>
          </w:p>
        </w:tc>
      </w:tr>
      <w:tr w:rsidR="006A5165" w:rsidRPr="00AE523C" w14:paraId="743DEB65" w14:textId="77777777" w:rsidTr="004A0F69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6E04182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>Podmioty, na które oddziałuje projekt</w:t>
            </w:r>
          </w:p>
        </w:tc>
      </w:tr>
      <w:tr w:rsidR="006A5165" w:rsidRPr="00AE523C" w14:paraId="28C69846" w14:textId="77777777" w:rsidTr="004A0F6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7C735D" w14:textId="77777777" w:rsidR="006A5165" w:rsidRPr="00AE523C" w:rsidRDefault="006A5165" w:rsidP="006B662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F625906" w14:textId="77777777" w:rsidR="006A5165" w:rsidRPr="00AE523C" w:rsidRDefault="006A5165" w:rsidP="006B662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FE3BC2" w14:textId="77777777" w:rsidR="006A5165" w:rsidRPr="00AE523C" w:rsidRDefault="006A5165" w:rsidP="006B662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Źródło danych</w:t>
            </w:r>
            <w:r w:rsidRPr="00AE523C" w:rsidDel="00260F33">
              <w:rPr>
                <w:rFonts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6474FA0" w14:textId="77777777" w:rsidR="006A5165" w:rsidRPr="00AE523C" w:rsidRDefault="006A5165" w:rsidP="006B662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Oddziaływanie</w:t>
            </w:r>
          </w:p>
        </w:tc>
      </w:tr>
      <w:tr w:rsidR="00C07B94" w:rsidRPr="00AE523C" w14:paraId="3CB139AB" w14:textId="77777777" w:rsidTr="004A0F6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CC85A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Beneficjenci (rolnicy)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312C4A" w14:textId="7615D5BF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 xml:space="preserve">ok. </w:t>
            </w:r>
            <w:r w:rsidR="00651D2B" w:rsidRPr="00AE523C">
              <w:rPr>
                <w:rFonts w:cs="Times New Roman"/>
              </w:rPr>
              <w:t>19,6</w:t>
            </w:r>
            <w:r w:rsidRPr="00AE523C">
              <w:rPr>
                <w:rFonts w:cs="Times New Roman"/>
              </w:rPr>
              <w:t xml:space="preserve"> tys.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7D090B" w14:textId="685E3D94" w:rsidR="00C07B94" w:rsidRPr="00AE523C" w:rsidRDefault="00C07B94" w:rsidP="005164BE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 xml:space="preserve">Dane ARiMR na dzień </w:t>
            </w:r>
            <w:r w:rsidR="005164BE">
              <w:rPr>
                <w:rFonts w:cs="Times New Roman"/>
              </w:rPr>
              <w:t>1</w:t>
            </w:r>
            <w:r w:rsidR="002A28AB">
              <w:rPr>
                <w:rFonts w:cs="Times New Roman"/>
              </w:rPr>
              <w:t>2</w:t>
            </w:r>
            <w:r w:rsidR="00350556" w:rsidRPr="00AE523C">
              <w:rPr>
                <w:rFonts w:cs="Times New Roman"/>
              </w:rPr>
              <w:t>.0</w:t>
            </w:r>
            <w:r w:rsidR="005164BE">
              <w:rPr>
                <w:rFonts w:cs="Times New Roman"/>
              </w:rPr>
              <w:t>2</w:t>
            </w:r>
            <w:r w:rsidR="00350556" w:rsidRPr="00AE523C">
              <w:rPr>
                <w:rFonts w:cs="Times New Roman"/>
              </w:rPr>
              <w:t>.202</w:t>
            </w:r>
            <w:r w:rsidR="002A28AB">
              <w:rPr>
                <w:rFonts w:cs="Times New Roman"/>
              </w:rPr>
              <w:t>3</w:t>
            </w:r>
            <w:r w:rsidRPr="00AE523C">
              <w:rPr>
                <w:rFonts w:cs="Times New Roman"/>
              </w:rPr>
              <w:t xml:space="preserve">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1A91726" w14:textId="77777777" w:rsidR="00101912" w:rsidRDefault="00101912" w:rsidP="006B662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Pozytywne.</w:t>
            </w:r>
          </w:p>
          <w:p w14:paraId="4ED0D611" w14:textId="24E0DDC8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 xml:space="preserve">Możliwość </w:t>
            </w:r>
            <w:r w:rsidR="00B24484" w:rsidRPr="00AE523C">
              <w:rPr>
                <w:rFonts w:cs="Times New Roman"/>
              </w:rPr>
              <w:t xml:space="preserve">otrzymywania płatności ekologicznych </w:t>
            </w:r>
            <w:r w:rsidR="00651D2B" w:rsidRPr="00AE523C">
              <w:rPr>
                <w:rFonts w:cs="Times New Roman"/>
              </w:rPr>
              <w:t xml:space="preserve">z zastosowaniem wyższych stawek płatności oraz otrzymania dodatkowych płatności pod postacią </w:t>
            </w:r>
            <w:r w:rsidR="00651D2B" w:rsidRPr="00AE523C">
              <w:t>Premii za zrównoważoną produkcję roślinno-zwierzęcą</w:t>
            </w:r>
            <w:r w:rsidRPr="00AE523C">
              <w:rPr>
                <w:rFonts w:cs="Times New Roman"/>
              </w:rPr>
              <w:t>.</w:t>
            </w:r>
          </w:p>
        </w:tc>
      </w:tr>
      <w:tr w:rsidR="00C07B94" w:rsidRPr="00AE523C" w14:paraId="3A839874" w14:textId="77777777" w:rsidTr="004A0F6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5FE39B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Agencja Płatnicza (ARiMR)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4FA526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389A6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Konsultacje z ARiMR w ramach prac nad projektem rozporządzenia.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A31E55" w14:textId="5C7C0C07" w:rsidR="00101912" w:rsidRDefault="00101912" w:rsidP="006B662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Neutralne.</w:t>
            </w:r>
          </w:p>
          <w:p w14:paraId="50893358" w14:textId="2B0B4001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Ewentualne dostosowanie systemów informatycznych i procedur ARiMR do zmian wynikających z rozporządzenia.</w:t>
            </w:r>
          </w:p>
        </w:tc>
      </w:tr>
      <w:tr w:rsidR="00C07B94" w:rsidRPr="00AE523C" w14:paraId="6ED6D740" w14:textId="77777777" w:rsidTr="004A0F6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7C70A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Podmioty prowadzące działalność w zakresie doradztwa przy sporządzaniu dokumentacji niezbędnej do uzyskania płatności ekologicznej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1FBBB8B" w14:textId="6FA0B4B3" w:rsidR="00C07B94" w:rsidRPr="00AE523C" w:rsidRDefault="00C07B94" w:rsidP="002A28AB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 xml:space="preserve">2 </w:t>
            </w:r>
            <w:r w:rsidR="002A28AB">
              <w:rPr>
                <w:rFonts w:cs="Times New Roman"/>
              </w:rPr>
              <w:t>126</w:t>
            </w:r>
            <w:r w:rsidR="002A28AB" w:rsidRPr="00AE523C">
              <w:rPr>
                <w:rFonts w:cs="Times New Roman"/>
              </w:rPr>
              <w:t xml:space="preserve"> </w:t>
            </w:r>
            <w:r w:rsidRPr="00AE523C">
              <w:rPr>
                <w:rFonts w:cs="Times New Roman"/>
              </w:rPr>
              <w:t xml:space="preserve">doradców </w:t>
            </w:r>
            <w:r w:rsidR="001B0896">
              <w:t>rolnośrodowiskowych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56B8C2" w14:textId="026D5699" w:rsidR="00C07B94" w:rsidRPr="00AE523C" w:rsidRDefault="00C07B94" w:rsidP="00165D24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 xml:space="preserve">Lista doradców </w:t>
            </w:r>
            <w:r w:rsidR="001B0896">
              <w:t>rolnośrodowiskowych</w:t>
            </w:r>
            <w:r w:rsidRPr="00AE523C">
              <w:rPr>
                <w:rFonts w:cs="Times New Roman"/>
              </w:rPr>
              <w:t xml:space="preserve"> prowadzona przez CDR w Brwinowie – </w:t>
            </w:r>
            <w:r w:rsidR="003F0F09" w:rsidRPr="00AE523C">
              <w:rPr>
                <w:rFonts w:cs="Times New Roman"/>
              </w:rPr>
              <w:t xml:space="preserve">stan na dzień </w:t>
            </w:r>
            <w:r w:rsidR="00165D24">
              <w:rPr>
                <w:rFonts w:cs="Times New Roman"/>
              </w:rPr>
              <w:t>16</w:t>
            </w:r>
            <w:r w:rsidR="00350556" w:rsidRPr="00AE523C">
              <w:rPr>
                <w:rFonts w:cs="Times New Roman"/>
              </w:rPr>
              <w:t>.0</w:t>
            </w:r>
            <w:r w:rsidR="002A28AB">
              <w:rPr>
                <w:rFonts w:cs="Times New Roman"/>
              </w:rPr>
              <w:t>2</w:t>
            </w:r>
            <w:r w:rsidR="00350556" w:rsidRPr="00AE523C">
              <w:rPr>
                <w:rFonts w:cs="Times New Roman"/>
              </w:rPr>
              <w:t>.202</w:t>
            </w:r>
            <w:r w:rsidR="002A28AB">
              <w:rPr>
                <w:rFonts w:cs="Times New Roman"/>
              </w:rPr>
              <w:t>3</w:t>
            </w:r>
            <w:r w:rsidRPr="00AE523C">
              <w:rPr>
                <w:rFonts w:cs="Times New Roman"/>
              </w:rPr>
              <w:t xml:space="preserve"> r. (https://doradca.cdr.gov.pl/lista.php?dr=rs_14)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039EED6" w14:textId="762BF475" w:rsidR="00101912" w:rsidRDefault="00453C89" w:rsidP="006B662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Pozytywne</w:t>
            </w:r>
            <w:r w:rsidR="00101912">
              <w:rPr>
                <w:rFonts w:cs="Times New Roman"/>
              </w:rPr>
              <w:t>.</w:t>
            </w:r>
          </w:p>
          <w:p w14:paraId="56FACEA8" w14:textId="679F2ACD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Ewentualne poinformowanie beneficjentów (rolników) o wprowadzanych zmianach lub udzielanie doradztwa w tym zakresie.</w:t>
            </w:r>
          </w:p>
        </w:tc>
      </w:tr>
      <w:tr w:rsidR="006A5165" w:rsidRPr="00AE523C" w14:paraId="5458953D" w14:textId="77777777" w:rsidTr="004A0F69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0C9262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A5165" w:rsidRPr="00AE523C" w14:paraId="3BDDA252" w14:textId="77777777" w:rsidTr="004A0F69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562249E" w14:textId="1DFF8F03" w:rsidR="00C07B94" w:rsidRPr="00AE523C" w:rsidRDefault="00C07B94" w:rsidP="006B6620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Projekt rozporządzenia zosta</w:t>
            </w:r>
            <w:r w:rsidR="00D1026D">
              <w:rPr>
                <w:rFonts w:cs="Times New Roman"/>
                <w:szCs w:val="24"/>
              </w:rPr>
              <w:t>nie</w:t>
            </w:r>
            <w:r w:rsidRPr="00AE523C">
              <w:rPr>
                <w:rFonts w:cs="Times New Roman"/>
                <w:szCs w:val="24"/>
              </w:rPr>
              <w:t xml:space="preserve"> umieszczony na stronie internetowej Biuletynu Informacji Publicznej Ministerstwa Rolnictwa i Rozwoju Wsi, zgodnie z art. 5 ustawy z dnia 7 lipca 2005 r. o działalności lobbingowej w procesie stanowienia prawa (Dz. U. z 2017 r. poz. 248) oraz w Biuletynie Informacji Publicznej Rządowego Centrum Legislacji, zgodnie z § 52 ust. 1 uchwały Nr 190 Rady Ministrów z dnia 29 października 2013 r. – Regulamin pracy Rady Ministrów (M.P. z 2016 r. poz. 1006, z </w:t>
            </w:r>
            <w:proofErr w:type="spellStart"/>
            <w:r w:rsidRPr="00AE523C">
              <w:rPr>
                <w:rFonts w:cs="Times New Roman"/>
                <w:szCs w:val="24"/>
              </w:rPr>
              <w:t>późn</w:t>
            </w:r>
            <w:proofErr w:type="spellEnd"/>
            <w:r w:rsidRPr="00AE523C">
              <w:rPr>
                <w:rFonts w:cs="Times New Roman"/>
                <w:szCs w:val="24"/>
              </w:rPr>
              <w:t>. zm.).</w:t>
            </w:r>
          </w:p>
          <w:p w14:paraId="5062E9AC" w14:textId="701E3357" w:rsidR="008E2BE4" w:rsidRPr="00AE523C" w:rsidRDefault="008E2BE4" w:rsidP="006B662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Projekt rozporządzenia zosta</w:t>
            </w:r>
            <w:r w:rsidR="00D1026D">
              <w:rPr>
                <w:rFonts w:cs="Times New Roman"/>
                <w:szCs w:val="24"/>
              </w:rPr>
              <w:t>nie</w:t>
            </w:r>
            <w:r w:rsidRPr="00AE523C">
              <w:rPr>
                <w:rFonts w:cs="Times New Roman"/>
                <w:szCs w:val="24"/>
              </w:rPr>
              <w:t xml:space="preserve"> przekazany do konsultacji publicznych z organizacjami i instytucjami takimi jak:</w:t>
            </w:r>
          </w:p>
          <w:p w14:paraId="6D5420B4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Augustowsko – Podlaskie Stowarzyszenie Eko-Rolników;</w:t>
            </w:r>
          </w:p>
          <w:p w14:paraId="4F777EFE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Federacja Branżowych Związków Producentów Rolnych;</w:t>
            </w:r>
          </w:p>
          <w:p w14:paraId="364FBBCD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Federacja Gospodarki Żywnościowej RP;</w:t>
            </w:r>
          </w:p>
          <w:p w14:paraId="2BE48609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Federacja Przedsiębiorców Polskich;</w:t>
            </w:r>
          </w:p>
          <w:p w14:paraId="78F6C395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Federacja Związków Pracodawców-Dzierżawców i Właścicieli Rolnych;</w:t>
            </w:r>
          </w:p>
          <w:p w14:paraId="2DBA33CD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Forum Aktywizacji Obszarów Wiejskich;</w:t>
            </w:r>
          </w:p>
          <w:p w14:paraId="5B61FEF0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Forum Związków Zawodowych;</w:t>
            </w:r>
          </w:p>
          <w:p w14:paraId="482AF064" w14:textId="01BCFD8F" w:rsidR="0009750F" w:rsidRDefault="0009750F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09750F">
              <w:rPr>
                <w:rFonts w:cs="Times New Roman"/>
                <w:szCs w:val="24"/>
              </w:rPr>
              <w:t>Fundacja WWF Polska</w:t>
            </w:r>
            <w:r>
              <w:rPr>
                <w:rFonts w:cs="Times New Roman"/>
                <w:szCs w:val="24"/>
              </w:rPr>
              <w:t>;</w:t>
            </w:r>
          </w:p>
          <w:p w14:paraId="379458BB" w14:textId="5C7BF5CE" w:rsidR="002C2F90" w:rsidRDefault="002C2F90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2C2F90">
              <w:rPr>
                <w:rFonts w:cs="Times New Roman"/>
                <w:szCs w:val="24"/>
              </w:rPr>
              <w:lastRenderedPageBreak/>
              <w:t>Grupa Producentów Ekologicznych „Dolina Gryki” Sp. z o.o.</w:t>
            </w:r>
            <w:r>
              <w:rPr>
                <w:rFonts w:cs="Times New Roman"/>
                <w:szCs w:val="24"/>
              </w:rPr>
              <w:t>;</w:t>
            </w:r>
          </w:p>
          <w:p w14:paraId="597E1141" w14:textId="58E07FD1" w:rsidR="00BA507E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Instytut Gospodarki Rolnej;</w:t>
            </w:r>
          </w:p>
          <w:p w14:paraId="3667F8CC" w14:textId="1D0C61E1" w:rsidR="00BD497B" w:rsidRPr="00AE523C" w:rsidRDefault="00BD497B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BD497B">
              <w:rPr>
                <w:rFonts w:cs="Times New Roman"/>
                <w:szCs w:val="24"/>
              </w:rPr>
              <w:t>Koalicji Żywa Ziemia</w:t>
            </w:r>
            <w:r w:rsidR="00E945EF">
              <w:rPr>
                <w:rFonts w:cs="Times New Roman"/>
                <w:szCs w:val="24"/>
              </w:rPr>
              <w:t>;</w:t>
            </w:r>
          </w:p>
          <w:p w14:paraId="5468E32C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Komitet Rolnictwa i Obrotu Rolnego Krajowej Izby Gospodarczej;</w:t>
            </w:r>
          </w:p>
          <w:p w14:paraId="56DFF2C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Konfederacja Lewiatan;</w:t>
            </w:r>
          </w:p>
          <w:p w14:paraId="6872071F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Krajowa Rada Izb Rolniczych;</w:t>
            </w:r>
          </w:p>
          <w:p w14:paraId="798824FF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Krajowa Rada Spółdzielcza;</w:t>
            </w:r>
          </w:p>
          <w:p w14:paraId="77004AB0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Krajowe Zrzeszenie Producentów Rzepaku i Roślin Białkowych;</w:t>
            </w:r>
          </w:p>
          <w:p w14:paraId="613E2C1C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 xml:space="preserve">Krajowy Związek Grup Producentów Rolnych – Izba Gospodarcza; </w:t>
            </w:r>
          </w:p>
          <w:p w14:paraId="292F16D9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Krajowy Związek Plantatorów Buraka Cukrowego;</w:t>
            </w:r>
          </w:p>
          <w:p w14:paraId="0E8C5329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Krajowy Związek Rewizyjny Rolniczych Spółdzielni Produkcyjnych;</w:t>
            </w:r>
          </w:p>
          <w:p w14:paraId="2DD9C3CF" w14:textId="719C86CA" w:rsidR="00BA507E" w:rsidRPr="00BD497B" w:rsidRDefault="00BA507E" w:rsidP="00BD497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Krajowy Związek Rolników, Kółek i Organizacji Rolniczych;</w:t>
            </w:r>
          </w:p>
          <w:p w14:paraId="15B47FF9" w14:textId="6448AC3A" w:rsidR="002C2F90" w:rsidRDefault="002C2F90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2C2F90">
              <w:rPr>
                <w:rFonts w:cs="Times New Roman"/>
                <w:szCs w:val="24"/>
              </w:rPr>
              <w:t>Kujawsko-Pomorskie Stowarzyszenie Producentów Ekologicznych EKOŁAN</w:t>
            </w:r>
            <w:r>
              <w:rPr>
                <w:rFonts w:cs="Times New Roman"/>
                <w:szCs w:val="24"/>
              </w:rPr>
              <w:t>;</w:t>
            </w:r>
          </w:p>
          <w:p w14:paraId="1639A136" w14:textId="081B2DB0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Niezależny Samorządny Związek Zawodowy Rolników Indywidualnych „Solidarność”;</w:t>
            </w:r>
          </w:p>
          <w:p w14:paraId="3BEA5342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Ogólnopolskie Porozumienie Związków Zawodowych Rolników i Organizacji Rolniczych;</w:t>
            </w:r>
          </w:p>
          <w:p w14:paraId="2788DF1F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Ogólnopolskie Porozumienie Związków Zawodowych;</w:t>
            </w:r>
          </w:p>
          <w:p w14:paraId="48E4816D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Ogólnopolskie Stowarzyszenie Przetwórców i Producentów Produktów Ekologicznych „Polska Ekologia”;</w:t>
            </w:r>
          </w:p>
          <w:p w14:paraId="21850C23" w14:textId="7DB52E5A" w:rsidR="0009750F" w:rsidRDefault="0009750F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09750F">
              <w:rPr>
                <w:rFonts w:cs="Times New Roman"/>
                <w:szCs w:val="24"/>
              </w:rPr>
              <w:t>Ogólnopolskie Towarzystwo Ochrony Ptaków</w:t>
            </w:r>
            <w:r>
              <w:rPr>
                <w:rFonts w:cs="Times New Roman"/>
                <w:szCs w:val="24"/>
              </w:rPr>
              <w:t>;</w:t>
            </w:r>
          </w:p>
          <w:p w14:paraId="643FC8B0" w14:textId="32F2A3DC" w:rsidR="00E945EF" w:rsidRDefault="00E945EF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E945EF">
              <w:rPr>
                <w:rFonts w:cs="Times New Roman"/>
                <w:szCs w:val="24"/>
              </w:rPr>
              <w:t>Podkarpacka Izba Rolnictwa Ekologicznego</w:t>
            </w:r>
            <w:r>
              <w:rPr>
                <w:rFonts w:cs="Times New Roman"/>
                <w:szCs w:val="24"/>
              </w:rPr>
              <w:t>;</w:t>
            </w:r>
          </w:p>
          <w:p w14:paraId="01461249" w14:textId="6528AB48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Polska Izba Nasienna;</w:t>
            </w:r>
          </w:p>
          <w:p w14:paraId="78382C45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Polska Izba Ogrodnicza;</w:t>
            </w:r>
          </w:p>
          <w:p w14:paraId="3A4645DA" w14:textId="32968D7B" w:rsidR="00E945EF" w:rsidRDefault="00E945EF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E945EF">
              <w:rPr>
                <w:rFonts w:cs="Times New Roman"/>
                <w:szCs w:val="24"/>
              </w:rPr>
              <w:t>Polska Izba Żywności Ekologicznej</w:t>
            </w:r>
            <w:r w:rsidR="00AF2371">
              <w:rPr>
                <w:rFonts w:cs="Times New Roman"/>
                <w:szCs w:val="24"/>
              </w:rPr>
              <w:t>;</w:t>
            </w:r>
          </w:p>
          <w:p w14:paraId="1E074449" w14:textId="56529C62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 Klub Ekologiczny;</w:t>
            </w:r>
          </w:p>
          <w:p w14:paraId="17D37538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 Związek Hodowców Koni;</w:t>
            </w:r>
          </w:p>
          <w:p w14:paraId="2644B0E0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 Związek Ogrodniczy;</w:t>
            </w:r>
          </w:p>
          <w:p w14:paraId="34423873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 Związek Zawodowy Rolników;</w:t>
            </w:r>
          </w:p>
          <w:p w14:paraId="6B7C5AA8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Polskie Stowarzyszenie Rolnictwa Zrównoważonego „ASAP”;</w:t>
            </w:r>
          </w:p>
          <w:p w14:paraId="1CAED8CB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Polskie Towarzystwo Rolników Ekologicznych;</w:t>
            </w:r>
          </w:p>
          <w:p w14:paraId="7ABF9DA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Pracodawcy Rzeczypospolitej Polskiej;</w:t>
            </w:r>
          </w:p>
          <w:p w14:paraId="24106C42" w14:textId="69996EE1" w:rsidR="00BA507E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Rada Dialogu Społecznego;</w:t>
            </w:r>
          </w:p>
          <w:p w14:paraId="3E3FAE64" w14:textId="1F48B75D" w:rsidR="006877BA" w:rsidRPr="00AE523C" w:rsidRDefault="006877BA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6877BA">
              <w:rPr>
                <w:rFonts w:cs="Times New Roman"/>
                <w:szCs w:val="24"/>
              </w:rPr>
              <w:t>Rada Produkcji Ekologicznej</w:t>
            </w:r>
            <w:r>
              <w:rPr>
                <w:rFonts w:cs="Times New Roman"/>
                <w:szCs w:val="24"/>
              </w:rPr>
              <w:t>;</w:t>
            </w:r>
          </w:p>
          <w:p w14:paraId="2515F03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Sekretariat Rolnictwa Komisji Krajowej NSZZ „Solidarność” ;</w:t>
            </w:r>
          </w:p>
          <w:p w14:paraId="5EECB4DA" w14:textId="300861B1" w:rsidR="005F5517" w:rsidRDefault="005F5517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5F5517">
              <w:rPr>
                <w:rFonts w:cs="Times New Roman"/>
                <w:szCs w:val="24"/>
              </w:rPr>
              <w:t>Stowarzyszenie „</w:t>
            </w:r>
            <w:proofErr w:type="spellStart"/>
            <w:r w:rsidRPr="005F5517">
              <w:rPr>
                <w:rFonts w:cs="Times New Roman"/>
                <w:szCs w:val="24"/>
              </w:rPr>
              <w:t>Ekolubelszczyzna</w:t>
            </w:r>
            <w:proofErr w:type="spellEnd"/>
            <w:r w:rsidRPr="005F5517">
              <w:rPr>
                <w:rFonts w:cs="Times New Roman"/>
                <w:szCs w:val="24"/>
              </w:rPr>
              <w:t>”</w:t>
            </w:r>
            <w:r>
              <w:rPr>
                <w:rFonts w:cs="Times New Roman"/>
                <w:szCs w:val="24"/>
              </w:rPr>
              <w:t>;</w:t>
            </w:r>
          </w:p>
          <w:p w14:paraId="55ADA926" w14:textId="05851E6B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Stowarzyszenie Forum Rolnictwa Ekologicznego im. Mieczysława Górnego;</w:t>
            </w:r>
          </w:p>
          <w:p w14:paraId="39471B2F" w14:textId="6AC0A80C" w:rsidR="005F5517" w:rsidRDefault="005F5517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5F5517">
              <w:rPr>
                <w:rFonts w:cs="Times New Roman"/>
                <w:szCs w:val="24"/>
              </w:rPr>
              <w:t>Stowarzyszenie Gospodarstw Ekologicznych „Truskawka”</w:t>
            </w:r>
            <w:r>
              <w:rPr>
                <w:rFonts w:cs="Times New Roman"/>
                <w:szCs w:val="24"/>
              </w:rPr>
              <w:t>;</w:t>
            </w:r>
          </w:p>
          <w:p w14:paraId="023F0CF8" w14:textId="2B9CCBE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Stowarzyszenie Krajowa Unia Producentów Soków;</w:t>
            </w:r>
          </w:p>
          <w:p w14:paraId="47E14AB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Stowarzyszenie Naukowo-Techniczne Inżynierów i Techników Rolnictwa;</w:t>
            </w:r>
          </w:p>
          <w:p w14:paraId="69C02CDB" w14:textId="421F4089" w:rsidR="005F5517" w:rsidRDefault="005F5517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5F5517">
              <w:rPr>
                <w:rFonts w:cs="Times New Roman"/>
                <w:szCs w:val="24"/>
              </w:rPr>
              <w:t xml:space="preserve">Stowarzyszenie Polskich Sadowników Ekologicznych – Polski </w:t>
            </w:r>
            <w:proofErr w:type="spellStart"/>
            <w:r w:rsidRPr="005F5517">
              <w:rPr>
                <w:rFonts w:cs="Times New Roman"/>
                <w:szCs w:val="24"/>
              </w:rPr>
              <w:t>Ekoowoc</w:t>
            </w:r>
            <w:proofErr w:type="spellEnd"/>
            <w:r>
              <w:rPr>
                <w:rFonts w:cs="Times New Roman"/>
                <w:szCs w:val="24"/>
              </w:rPr>
              <w:t>;</w:t>
            </w:r>
          </w:p>
          <w:p w14:paraId="28FCAA19" w14:textId="2A07010E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Stowarzyszenie Producentów Żywności Metodami Ekologicznymi „EKOLAND”;</w:t>
            </w:r>
          </w:p>
          <w:p w14:paraId="0AC33BB3" w14:textId="064B283A" w:rsidR="005F5517" w:rsidRDefault="005F5517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5F5517">
              <w:rPr>
                <w:rFonts w:cs="Times New Roman"/>
                <w:szCs w:val="24"/>
              </w:rPr>
              <w:t>Warmińsko-Mazurskie Stowarzyszenie Producentów Żywności Ekologicznej Eko Pol Smak</w:t>
            </w:r>
            <w:r>
              <w:rPr>
                <w:rFonts w:cs="Times New Roman"/>
                <w:szCs w:val="24"/>
              </w:rPr>
              <w:t>;</w:t>
            </w:r>
          </w:p>
          <w:p w14:paraId="00165A7A" w14:textId="0B549541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Zrzeszenie Wytwórców Polskiego Rolnictwa Ekologicznego</w:t>
            </w:r>
            <w:r w:rsidR="005F5517">
              <w:rPr>
                <w:rFonts w:cs="Times New Roman"/>
                <w:szCs w:val="24"/>
              </w:rPr>
              <w:t xml:space="preserve"> </w:t>
            </w:r>
            <w:r w:rsidR="005F5517" w:rsidRPr="005F5517">
              <w:rPr>
                <w:rFonts w:cs="Times New Roman"/>
                <w:szCs w:val="24"/>
              </w:rPr>
              <w:t>im. Jana Pawła II</w:t>
            </w:r>
            <w:r w:rsidRPr="00AE523C">
              <w:rPr>
                <w:rFonts w:cs="Times New Roman"/>
                <w:szCs w:val="24"/>
              </w:rPr>
              <w:t>;</w:t>
            </w:r>
          </w:p>
          <w:p w14:paraId="7499A22E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Pracodawców Business Centre Club;</w:t>
            </w:r>
          </w:p>
          <w:p w14:paraId="44EFB0D4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Przedsiębiorców i Pracodawców;</w:t>
            </w:r>
          </w:p>
          <w:p w14:paraId="3A5F8EB5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Rolników Ekologicznych BIOPOLSKA</w:t>
            </w:r>
          </w:p>
          <w:p w14:paraId="0E8AEA68" w14:textId="12CE2A05" w:rsidR="005F5517" w:rsidRDefault="005F5517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5F5517">
              <w:rPr>
                <w:rFonts w:cs="Times New Roman"/>
                <w:szCs w:val="24"/>
              </w:rPr>
              <w:t>Związek Zawodowy Rolników Ekologicznych „EKOROLNIK”</w:t>
            </w:r>
            <w:r>
              <w:rPr>
                <w:rFonts w:cs="Times New Roman"/>
                <w:szCs w:val="24"/>
              </w:rPr>
              <w:t>;</w:t>
            </w:r>
          </w:p>
          <w:p w14:paraId="7EF2797C" w14:textId="2CC4A216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Rzemiosła Polskiego;</w:t>
            </w:r>
          </w:p>
          <w:p w14:paraId="372B920B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Centrum Narodowe Młodych Rolników;</w:t>
            </w:r>
          </w:p>
          <w:p w14:paraId="1D8E7D8D" w14:textId="0639B0C9" w:rsidR="00BA507E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Pracowników Rolnictwa w Rzeczypospolitej Polskiej;</w:t>
            </w:r>
          </w:p>
          <w:p w14:paraId="6E3FCBEF" w14:textId="0B66162A" w:rsidR="00D42B38" w:rsidRPr="00AE523C" w:rsidRDefault="00D42B38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>
              <w:t>Związek Zawodowy Rolnictwa Polskiego Wolni i Solidarni;</w:t>
            </w:r>
          </w:p>
          <w:p w14:paraId="7E733D9F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lastRenderedPageBreak/>
              <w:t>Związek Zawodowy Rolnictwa „Samoobrona”;</w:t>
            </w:r>
          </w:p>
          <w:p w14:paraId="260FEDD5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Rolnictwa i Obszarów Wiejskich „REGIONY”;</w:t>
            </w:r>
          </w:p>
          <w:p w14:paraId="4C23BB9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Rolników „Ojczyzna”;</w:t>
            </w:r>
          </w:p>
          <w:p w14:paraId="11E0D7C4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Rolników Ekologicznych św. Franciszka z Asyżu;</w:t>
            </w:r>
          </w:p>
          <w:p w14:paraId="79C2455A" w14:textId="77777777" w:rsidR="00BA507E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  <w:rPr>
                <w:rFonts w:cs="Times New Roman"/>
                <w:szCs w:val="24"/>
              </w:rPr>
            </w:pPr>
            <w:r w:rsidRPr="00AE523C">
              <w:rPr>
                <w:rFonts w:cs="Times New Roman"/>
                <w:szCs w:val="24"/>
              </w:rPr>
              <w:t>Związek Zawodowy Rolników Rzeczpospolitej „SOLIDARNI”;</w:t>
            </w:r>
          </w:p>
          <w:p w14:paraId="7C3FEFC0" w14:textId="04B2B858" w:rsidR="00FF19CA" w:rsidRPr="00AE523C" w:rsidRDefault="00BA507E" w:rsidP="00BA50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46"/>
            </w:pPr>
            <w:r w:rsidRPr="00AE523C">
              <w:rPr>
                <w:rFonts w:cs="Times New Roman"/>
                <w:szCs w:val="24"/>
              </w:rPr>
              <w:t>Związek Zawodowy Wsi i Rolnictwa „Solidarność Wiejska”.</w:t>
            </w:r>
          </w:p>
        </w:tc>
      </w:tr>
      <w:tr w:rsidR="006A5165" w:rsidRPr="00AE523C" w14:paraId="2B2B7CC9" w14:textId="77777777" w:rsidTr="004A0F69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A8EA26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A5165" w:rsidRPr="00AE523C" w14:paraId="499C6A33" w14:textId="77777777" w:rsidTr="004A0F69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E5F01B6" w14:textId="77777777" w:rsidR="006A5165" w:rsidRPr="00AE523C" w:rsidRDefault="006A5165" w:rsidP="006B6620">
            <w:pPr>
              <w:spacing w:before="40" w:after="40"/>
              <w:rPr>
                <w:rFonts w:cs="Times New Roman"/>
                <w:i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DD18306" w14:textId="77777777" w:rsidR="006A5165" w:rsidRPr="00AE523C" w:rsidRDefault="006A5165" w:rsidP="006B662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6A5165" w:rsidRPr="00AE523C" w14:paraId="6FC2FD1F" w14:textId="77777777" w:rsidTr="004A0F69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0A30B62" w14:textId="77777777" w:rsidR="006A5165" w:rsidRPr="00AE523C" w:rsidRDefault="006A5165" w:rsidP="006B6620">
            <w:pPr>
              <w:spacing w:before="40" w:after="40" w:line="240" w:lineRule="auto"/>
              <w:rPr>
                <w:rFonts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9F874CF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A60A9C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F1BB3F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A918AF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24BF47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1CAC822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6C82D0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E343D2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ADD376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63F97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7126903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85353CF" w14:textId="77777777" w:rsidR="006A5165" w:rsidRPr="00AE523C" w:rsidRDefault="006A5165" w:rsidP="006B662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07B94" w:rsidRPr="00AE523C" w14:paraId="2FF47D3F" w14:textId="77777777" w:rsidTr="004A0F6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756EB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2473D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7BC18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BC8FD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DE7319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66BC8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55A9FB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AE1D4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A4FE2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B64F0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033A0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DD6010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5F12A6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687B3960" w14:textId="77777777" w:rsidTr="004A0F6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75ACD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A74442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66EDF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C43B9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2E799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FBE4C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85A73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6C2CB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FD270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CE0AC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7F939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4CC20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DBD0BD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072FF511" w14:textId="77777777" w:rsidTr="004A0F6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54F9A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8FA7D7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AB48F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1B21A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E7733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3BD38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12DE37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7D144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17F571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3CAD6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D5FE8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93138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460231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772A3FD8" w14:textId="77777777" w:rsidTr="004A0F6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D9455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B47303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10AA1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5AB3A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1AA484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A3EAB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770524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B11924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C24E2B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1A605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EDFB8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D7972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1CD971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6F8A519F" w14:textId="77777777" w:rsidTr="004A0F6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E0304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5A9533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EB022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BE9EF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E5028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49EF9F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1E8726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D79C9B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43D15E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7EFCD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B6927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71E528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150B05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6D043CBF" w14:textId="77777777" w:rsidTr="004A0F6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6A344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D654B6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0AC20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C259E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8012C6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11184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DE143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4BB797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72EEBF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1F75F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FD5BB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DB49DA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50FDFA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074C8D13" w14:textId="77777777" w:rsidTr="004A0F6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9B49D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E6DCBC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303E8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DABC3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072A23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C58F2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11214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236B2C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77469A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806404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2DBB88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42243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E74862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251F5582" w14:textId="77777777" w:rsidTr="004A0F6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CCB6D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8F450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56E43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7F172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7A8444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5137F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DC80C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44424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AAF99A5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A658C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A9DF6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CED5DD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935197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6FBF3695" w14:textId="77777777" w:rsidTr="004A0F6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201D3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10CA6C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67398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168EB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86CDAF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1823B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01E3CD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1070B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C05B3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78452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02439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4E7977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3AAEFD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60D7E14B" w14:textId="77777777" w:rsidTr="004A0F6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9DF68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807716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959C5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9C548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662C5F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513F5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5F71C4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404DAC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4A28C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0A8F3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250AA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D172C3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D0841F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07C5299F" w14:textId="77777777" w:rsidTr="004A0F6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EAF367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488AB9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2C367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3184C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BFF6E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6FB44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635EF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3EB711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601EDE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1091E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B9523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993A38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FF6526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C07B94" w:rsidRPr="00AE523C" w14:paraId="0F35C65C" w14:textId="77777777" w:rsidTr="004A0F6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DA5C3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1100D8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E30D2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7CF566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DF2EB0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0EC73D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2FE5CE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3FF45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78DC4A9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BE686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B9170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2B65EC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95F11AC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0</w:t>
            </w:r>
          </w:p>
        </w:tc>
      </w:tr>
      <w:tr w:rsidR="006A5165" w:rsidRPr="00AE523C" w14:paraId="4937B08C" w14:textId="77777777" w:rsidTr="004A0F69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D0766DB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0019236" w14:textId="77777777" w:rsidR="006A5165" w:rsidRPr="00AE523C" w:rsidRDefault="006A5165" w:rsidP="006B6620">
            <w:pPr>
              <w:spacing w:line="240" w:lineRule="auto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  <w:p w14:paraId="1752F35E" w14:textId="77777777" w:rsidR="006A5165" w:rsidRPr="00AE523C" w:rsidRDefault="006A5165" w:rsidP="006B6620">
            <w:pPr>
              <w:spacing w:line="240" w:lineRule="auto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  <w:p w14:paraId="644F1724" w14:textId="77777777" w:rsidR="006A5165" w:rsidRPr="00AE523C" w:rsidRDefault="006A5165" w:rsidP="006B6620">
            <w:pPr>
              <w:spacing w:line="240" w:lineRule="auto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A5165" w:rsidRPr="00AE523C" w14:paraId="7033BEC8" w14:textId="77777777" w:rsidTr="000E6BE4">
        <w:trPr>
          <w:gridAfter w:val="1"/>
          <w:wAfter w:w="10" w:type="dxa"/>
          <w:trHeight w:val="416"/>
        </w:trPr>
        <w:tc>
          <w:tcPr>
            <w:tcW w:w="2243" w:type="dxa"/>
            <w:gridSpan w:val="2"/>
            <w:shd w:val="clear" w:color="auto" w:fill="FFFFFF"/>
          </w:tcPr>
          <w:p w14:paraId="787CB6FC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384D05D" w14:textId="5ABD00BB" w:rsidR="00C07B94" w:rsidRPr="00AE523C" w:rsidRDefault="00C07B94" w:rsidP="006B6620">
            <w:pPr>
              <w:spacing w:line="240" w:lineRule="auto"/>
              <w:jc w:val="both"/>
              <w:rPr>
                <w:rFonts w:cs="Times New Roman"/>
              </w:rPr>
            </w:pPr>
            <w:r w:rsidRPr="00AE523C">
              <w:rPr>
                <w:rFonts w:cs="Times New Roman"/>
              </w:rPr>
              <w:t>Projektowane rozporządzenie</w:t>
            </w:r>
            <w:r w:rsidR="00AB3BE4" w:rsidRPr="00AE523C">
              <w:rPr>
                <w:rFonts w:cs="Times New Roman"/>
              </w:rPr>
              <w:t>, a w szczególności zwiększenie stawek płatności,</w:t>
            </w:r>
            <w:r w:rsidRPr="00AE523C">
              <w:rPr>
                <w:rFonts w:cs="Times New Roman"/>
              </w:rPr>
              <w:t xml:space="preserve"> nie spowoduje </w:t>
            </w:r>
            <w:r w:rsidR="00AB3BE4" w:rsidRPr="00AE523C">
              <w:rPr>
                <w:rFonts w:cs="Times New Roman"/>
              </w:rPr>
              <w:t xml:space="preserve">konieczności </w:t>
            </w:r>
            <w:r w:rsidRPr="00AE523C">
              <w:rPr>
                <w:rFonts w:cs="Times New Roman"/>
              </w:rPr>
              <w:t>zwiększ</w:t>
            </w:r>
            <w:r w:rsidR="00B77FBB" w:rsidRPr="00AE523C">
              <w:rPr>
                <w:rFonts w:cs="Times New Roman"/>
              </w:rPr>
              <w:t>e</w:t>
            </w:r>
            <w:r w:rsidRPr="00AE523C">
              <w:rPr>
                <w:rFonts w:cs="Times New Roman"/>
              </w:rPr>
              <w:t>nia łącznej puli środków przewidzianych na finansowanie zobowiązań w ramach działania Rolnictwo ekologiczne PROW 2014–2020 pochodzących z budżetu państwa i budżetu UE. Środki finansowe przeznaczone na realizację działania wynos</w:t>
            </w:r>
            <w:r w:rsidR="00AB3BE4" w:rsidRPr="00AE523C">
              <w:rPr>
                <w:rFonts w:cs="Times New Roman"/>
              </w:rPr>
              <w:t>zą</w:t>
            </w:r>
            <w:r w:rsidRPr="00AE523C">
              <w:rPr>
                <w:rFonts w:cs="Times New Roman"/>
              </w:rPr>
              <w:t xml:space="preserve"> około </w:t>
            </w:r>
            <w:r w:rsidR="00632E35" w:rsidRPr="00AE523C">
              <w:rPr>
                <w:rFonts w:cs="Times New Roman"/>
              </w:rPr>
              <w:t xml:space="preserve">783 </w:t>
            </w:r>
            <w:r w:rsidRPr="00AE523C">
              <w:rPr>
                <w:rFonts w:cs="Times New Roman"/>
              </w:rPr>
              <w:t>mln euro (łącznie z budżetu państwa i budżetu UE</w:t>
            </w:r>
            <w:r w:rsidR="00632E35" w:rsidRPr="00AE523C">
              <w:rPr>
                <w:rFonts w:cs="Times New Roman"/>
              </w:rPr>
              <w:t>, w tym z uwzględnieniem dodatkowych środków na okres przejściowy na lata 2021-2022</w:t>
            </w:r>
            <w:r w:rsidRPr="00AE523C">
              <w:rPr>
                <w:rFonts w:cs="Times New Roman"/>
              </w:rPr>
              <w:t xml:space="preserve">). </w:t>
            </w:r>
          </w:p>
          <w:p w14:paraId="793A727F" w14:textId="77777777" w:rsidR="00C07B94" w:rsidRPr="00AE523C" w:rsidRDefault="00C07B94" w:rsidP="006B6620">
            <w:pPr>
              <w:spacing w:line="240" w:lineRule="auto"/>
              <w:jc w:val="both"/>
              <w:rPr>
                <w:rFonts w:cs="Times New Roman"/>
              </w:rPr>
            </w:pPr>
            <w:r w:rsidRPr="00AE523C">
              <w:rPr>
                <w:rFonts w:cs="Times New Roman"/>
              </w:rPr>
              <w:t>Projektowane rozporządzenie nie spowoduje zmniejszenia dochodów budżetu państwa.</w:t>
            </w:r>
          </w:p>
          <w:p w14:paraId="524775DC" w14:textId="77777777" w:rsidR="00C07B94" w:rsidRPr="00AE523C" w:rsidRDefault="00C07B94" w:rsidP="006B6620">
            <w:pPr>
              <w:spacing w:line="240" w:lineRule="auto"/>
              <w:jc w:val="both"/>
              <w:rPr>
                <w:rFonts w:cs="Times New Roman"/>
              </w:rPr>
            </w:pPr>
            <w:r w:rsidRPr="00AE523C">
              <w:rPr>
                <w:rFonts w:cs="Times New Roman"/>
              </w:rPr>
              <w:t>Projektowane rozporządzenie nie będzie miało wpływu na budżety jednostek samorządu terytorialnego i pozostałych jednostek sektora finansów publicznych.</w:t>
            </w:r>
          </w:p>
          <w:p w14:paraId="1A815F5A" w14:textId="77777777" w:rsidR="00520CA3" w:rsidRPr="00AE523C" w:rsidRDefault="00C07B94" w:rsidP="006B6620">
            <w:pPr>
              <w:spacing w:line="240" w:lineRule="auto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Ewentualny koszt dostosowania systemów informatycznych i procedur ARiMR (wskazanych w pkt 4 OSR) do zmian wynikających z rozporządzenia zostanie sfinansowany w ramach planu finansowego ARiMR, bez konieczności zwiększania wydatków na systemy informatyczne.</w:t>
            </w:r>
          </w:p>
        </w:tc>
      </w:tr>
      <w:tr w:rsidR="006A5165" w:rsidRPr="00AE523C" w14:paraId="6829D38C" w14:textId="77777777" w:rsidTr="004A0F69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C2AFC9D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pacing w:val="-2"/>
              </w:rPr>
            </w:pPr>
            <w:r w:rsidRPr="00AE523C">
              <w:rPr>
                <w:rFonts w:cs="Times New Roman"/>
                <w:b/>
                <w:color w:val="000000"/>
                <w:spacing w:val="-2"/>
              </w:rPr>
              <w:t xml:space="preserve">Wpływ na </w:t>
            </w:r>
            <w:r w:rsidRPr="00AE523C">
              <w:rPr>
                <w:rFonts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A5165" w:rsidRPr="00AE523C" w14:paraId="14C919B5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7A58AC3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A5165" w:rsidRPr="00AE523C" w14:paraId="38755EF8" w14:textId="77777777" w:rsidTr="004A0F69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1EBF77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8076DA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5C6A01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5B8CEA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E39E412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EF5224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2F137B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60B3ECF" w14:textId="77777777" w:rsidR="006A5165" w:rsidRPr="00AE523C" w:rsidRDefault="006A5165" w:rsidP="006B6620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AE523C" w:rsidDel="0073273A"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AE523C">
              <w:rPr>
                <w:rFonts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A5165" w:rsidRPr="00AE523C" w14:paraId="6B34E1F9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9C92CC9" w14:textId="77777777" w:rsidR="006A5165" w:rsidRPr="00AE523C" w:rsidRDefault="006A5165" w:rsidP="006B6620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W ujęciu pieniężnym</w:t>
            </w:r>
          </w:p>
          <w:p w14:paraId="05C7C296" w14:textId="77777777" w:rsidR="006A5165" w:rsidRPr="00AE523C" w:rsidRDefault="006A5165" w:rsidP="006B6620">
            <w:pPr>
              <w:rPr>
                <w:rFonts w:cs="Times New Roman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spacing w:val="-2"/>
                <w:sz w:val="21"/>
                <w:szCs w:val="21"/>
              </w:rPr>
              <w:lastRenderedPageBreak/>
              <w:t xml:space="preserve">(w mln zł, </w:t>
            </w:r>
          </w:p>
          <w:p w14:paraId="5B80A45F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2EACF8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AEABD8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0339CA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CCB654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C7B73FC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1D3840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03E7CF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BE0D415" w14:textId="77777777" w:rsidR="006A5165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07B94" w:rsidRPr="00AE523C" w14:paraId="27ED6B50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CDFE1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98F90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 xml:space="preserve">sektor mikro-, małych i średnich </w: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lastRenderedPageBreak/>
              <w:t>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96E22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16FC79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49C81E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8F314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62D09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2E9934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5C4549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07B94" w:rsidRPr="00AE523C" w14:paraId="70CBAC21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3AA2B8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8151B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28063B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840D3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FB62D4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0B17E2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A03423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FCDFEF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32796AA" w14:textId="77777777" w:rsidR="00C07B94" w:rsidRPr="00AE523C" w:rsidRDefault="00C07B94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A5165" w:rsidRPr="00AE523C" w14:paraId="0A78721E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976CEB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C3A41D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FBF5F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A172AE3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D54ED5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33E31B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055E38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FC5B0B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83D8087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5165" w:rsidRPr="00AE523C" w14:paraId="6A666DFD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9BEAFC8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36A5F0D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CD55EF" w14:textId="77777777" w:rsidR="006A5165" w:rsidRPr="00AE523C" w:rsidRDefault="00C969AB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A5165" w:rsidRPr="00AE523C" w14:paraId="39B3743C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6967DA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5EEAA7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5CB5B4" w14:textId="77777777" w:rsidR="006A5165" w:rsidRPr="00AE523C" w:rsidRDefault="006C6F29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</w:rPr>
              <w:t xml:space="preserve">Wprowadzenie projektowanych rozwiązań może wpłynąć na konkurencyjność gospodarki i przedsiębiorczość, w tym funkcjonowanie przedsiębiorców, a zwłaszcza </w:t>
            </w:r>
            <w:proofErr w:type="spellStart"/>
            <w:r w:rsidRPr="00AE523C">
              <w:rPr>
                <w:rFonts w:cs="Times New Roman"/>
              </w:rPr>
              <w:t>mikroprzedsiębiorców</w:t>
            </w:r>
            <w:proofErr w:type="spellEnd"/>
            <w:r w:rsidRPr="00AE523C">
              <w:rPr>
                <w:rFonts w:cs="Times New Roman"/>
              </w:rPr>
              <w:t>, małych i średnich przedsiębiorców, jeżeli podmioty te realizują lub podejmą się realizacji zobowiązań ekologicznych.</w:t>
            </w:r>
          </w:p>
        </w:tc>
      </w:tr>
      <w:tr w:rsidR="006A5165" w:rsidRPr="00AE523C" w14:paraId="599DD1BD" w14:textId="77777777" w:rsidTr="004A0F69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47F0455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D5F5E4" w14:textId="77777777" w:rsidR="006A5165" w:rsidRPr="00AE523C" w:rsidRDefault="006A5165" w:rsidP="006B6620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sz w:val="21"/>
                <w:szCs w:val="21"/>
              </w:rPr>
              <w:t>rodzina, obywatele oraz gospodarstwa domowe</w: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48A09B" w14:textId="77777777" w:rsidR="006A5165" w:rsidRPr="00AE523C" w:rsidRDefault="007F34FC" w:rsidP="006B6620">
            <w:pPr>
              <w:spacing w:line="240" w:lineRule="auto"/>
              <w:rPr>
                <w:rFonts w:cs="Times New Roman"/>
              </w:rPr>
            </w:pPr>
            <w:r w:rsidRPr="00AE523C">
              <w:rPr>
                <w:rFonts w:cs="Times New Roman"/>
              </w:rPr>
              <w:t>Płatność ekologiczna poprawi sytuację dochodową rodzin i gospodarstw domowych, jeżeli członek rodziny lub gospodarstwa domowego podejmie się realizacji zobowiązania ekologicznego.</w:t>
            </w:r>
          </w:p>
          <w:p w14:paraId="3646EA78" w14:textId="0EC1F07C" w:rsidR="00772178" w:rsidRPr="00AE523C" w:rsidRDefault="00772178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ascii="Times" w:hAnsi="Times"/>
                <w:bCs/>
              </w:rPr>
              <w:t>Wejście w życie projektowanego rozporządzenia nie będzie miało wpływu na sytuację ekonomiczną i społeczną osób niepełnosprawnych oraz osób starszych.</w:t>
            </w:r>
          </w:p>
        </w:tc>
      </w:tr>
      <w:tr w:rsidR="006A5165" w:rsidRPr="00AE523C" w14:paraId="617EE946" w14:textId="77777777" w:rsidTr="004A0F69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68418D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B93655" w14:textId="77777777" w:rsidR="006A5165" w:rsidRPr="00AE523C" w:rsidRDefault="00C07B94" w:rsidP="006B6620">
            <w:pPr>
              <w:tabs>
                <w:tab w:val="right" w:pos="1936"/>
              </w:tabs>
              <w:rPr>
                <w:rFonts w:cs="Times New Roman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Beneficjenci (rolnicy)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66595C" w14:textId="4B845DB7" w:rsidR="003912EE" w:rsidRPr="00AE523C" w:rsidRDefault="00C07B94" w:rsidP="006B6620">
            <w:pPr>
              <w:tabs>
                <w:tab w:val="left" w:pos="3000"/>
              </w:tabs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AE523C">
              <w:rPr>
                <w:rFonts w:cs="Times New Roman"/>
              </w:rPr>
              <w:t xml:space="preserve">Wprowadzenie </w:t>
            </w:r>
            <w:r w:rsidR="00B77FBB" w:rsidRPr="00AE523C">
              <w:rPr>
                <w:rFonts w:cs="Times New Roman"/>
              </w:rPr>
              <w:t xml:space="preserve">projektowanych </w:t>
            </w:r>
            <w:r w:rsidRPr="00AE523C">
              <w:rPr>
                <w:rFonts w:cs="Times New Roman"/>
              </w:rPr>
              <w:t xml:space="preserve">rozwiązań spowoduje, że rolnicy </w:t>
            </w:r>
            <w:r w:rsidR="00B77FBB" w:rsidRPr="00AE523C">
              <w:rPr>
                <w:rFonts w:cs="Times New Roman"/>
              </w:rPr>
              <w:t>wnioskujący od 202</w:t>
            </w:r>
            <w:r w:rsidR="00E6287E" w:rsidRPr="00AE523C">
              <w:rPr>
                <w:rFonts w:cs="Times New Roman"/>
              </w:rPr>
              <w:t>3</w:t>
            </w:r>
            <w:r w:rsidR="00B77FBB" w:rsidRPr="00AE523C">
              <w:rPr>
                <w:rFonts w:cs="Times New Roman"/>
              </w:rPr>
              <w:t xml:space="preserve"> r. o przyznanie</w:t>
            </w:r>
            <w:r w:rsidR="00632E35" w:rsidRPr="00AE523C">
              <w:rPr>
                <w:rFonts w:cs="Times New Roman"/>
              </w:rPr>
              <w:t xml:space="preserve"> płatności ekologicznych </w:t>
            </w:r>
            <w:r w:rsidR="00B77FBB" w:rsidRPr="00AE523C">
              <w:rPr>
                <w:rFonts w:cs="Times New Roman"/>
              </w:rPr>
              <w:t xml:space="preserve">otrzymają te płatności </w:t>
            </w:r>
            <w:r w:rsidR="00E6287E" w:rsidRPr="00AE523C">
              <w:rPr>
                <w:rFonts w:cs="Times New Roman"/>
              </w:rPr>
              <w:t xml:space="preserve">wyliczone z wykorzystaniem podwyższonych stawek płatności i dodatkowo będą mogli ubiegać się o płatności w ramach </w:t>
            </w:r>
            <w:r w:rsidR="00E6287E" w:rsidRPr="00AE523C">
              <w:rPr>
                <w:rFonts w:cs="Times New Roman"/>
                <w:color w:val="000000"/>
              </w:rPr>
              <w:t xml:space="preserve">Pakietu 13. </w:t>
            </w:r>
            <w:r w:rsidR="00E6287E" w:rsidRPr="00AE523C">
              <w:t>Premia za zrównoważoną produkcję roślinno-zwierzęcą</w:t>
            </w:r>
            <w:r w:rsidR="00632E35" w:rsidRPr="00AE523C">
              <w:rPr>
                <w:rFonts w:cs="Times New Roman"/>
              </w:rPr>
              <w:t>.</w:t>
            </w:r>
          </w:p>
        </w:tc>
      </w:tr>
      <w:tr w:rsidR="006A5165" w:rsidRPr="00AE523C" w14:paraId="1317B09A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CC80DE0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C9365A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F36C45C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5165" w:rsidRPr="00AE523C" w14:paraId="3899153F" w14:textId="77777777" w:rsidTr="004A0F6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EDED0C0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FB103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AE523C">
              <w:rPr>
                <w:rFonts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A91BB6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5165" w:rsidRPr="00AE523C" w14:paraId="4DA939C8" w14:textId="77777777" w:rsidTr="004A0F69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3D0DCBD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EB12A1B" w14:textId="7777777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AE523C">
              <w:rPr>
                <w:rFonts w:cs="Times New Roman"/>
              </w:rPr>
              <w:t>Rozporządzenie nie określa zasad podejmowania, wykonywania lub zakończenia działalności gospodarczej, zatem nie wymaga odrębnej oceny w tym zakresie.</w:t>
            </w:r>
          </w:p>
        </w:tc>
      </w:tr>
      <w:tr w:rsidR="006A5165" w:rsidRPr="00AE523C" w14:paraId="435455C0" w14:textId="77777777" w:rsidTr="004A0F69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1A7DAD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A5165" w:rsidRPr="00AE523C" w14:paraId="322FEE64" w14:textId="77777777" w:rsidTr="004A0F69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56A82FD" w14:textId="77777777" w:rsidR="006A5165" w:rsidRPr="00AE523C" w:rsidRDefault="000E6BE4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="006A5165" w:rsidRPr="00AE523C">
              <w:rPr>
                <w:rFonts w:cs="Times New Roman"/>
                <w:color w:val="000000"/>
              </w:rPr>
              <w:t xml:space="preserve"> </w:t>
            </w:r>
            <w:r w:rsidR="006A5165" w:rsidRPr="00AE523C">
              <w:rPr>
                <w:rFonts w:cs="Times New Roman"/>
                <w:color w:val="000000"/>
                <w:spacing w:val="-2"/>
              </w:rPr>
              <w:t>nie dotyczy</w:t>
            </w:r>
          </w:p>
        </w:tc>
      </w:tr>
      <w:tr w:rsidR="006A5165" w:rsidRPr="00AE523C" w14:paraId="50C22BCE" w14:textId="77777777" w:rsidTr="004A0F69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3D93AEE" w14:textId="77777777" w:rsidR="006A5165" w:rsidRPr="00AE523C" w:rsidRDefault="006A5165" w:rsidP="006B6620">
            <w:pPr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E523C">
              <w:rPr>
                <w:rFonts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B6BD09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tak</w:t>
            </w:r>
          </w:p>
          <w:p w14:paraId="507EF6C8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nie</w:t>
            </w:r>
          </w:p>
          <w:p w14:paraId="31CE41E1" w14:textId="77777777" w:rsidR="006A5165" w:rsidRPr="00AE523C" w:rsidRDefault="006A5165" w:rsidP="006B6620">
            <w:pPr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nie dotyczy</w:t>
            </w:r>
          </w:p>
        </w:tc>
      </w:tr>
      <w:tr w:rsidR="006A5165" w:rsidRPr="00AE523C" w14:paraId="47F69868" w14:textId="77777777" w:rsidTr="004A0F69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4175A39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 xml:space="preserve">zmniejszenie liczby dokumentów </w:t>
            </w:r>
          </w:p>
          <w:p w14:paraId="4EED151F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zmniejszenie liczby procedur</w:t>
            </w:r>
          </w:p>
          <w:p w14:paraId="78502CFC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skrócenie czasu na załatwienie sprawy</w:t>
            </w:r>
          </w:p>
          <w:p w14:paraId="36DAC0E0" w14:textId="77777777" w:rsidR="006A5165" w:rsidRPr="00AE523C" w:rsidRDefault="006A5165" w:rsidP="006B6620">
            <w:pPr>
              <w:rPr>
                <w:rFonts w:cs="Times New Roman"/>
                <w:b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inne:</w:t>
            </w:r>
            <w:r w:rsidRPr="00AE523C">
              <w:rPr>
                <w:rFonts w:cs="Times New Roman"/>
                <w:color w:val="000000"/>
              </w:rPr>
              <w:t xml:space="preserve"> </w:t>
            </w: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</w:rPr>
            </w:r>
            <w:r w:rsidRPr="00AE523C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12618A3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zwiększenie liczby dokumentów</w:t>
            </w:r>
          </w:p>
          <w:p w14:paraId="2D8BCEBA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zwiększenie liczby procedur</w:t>
            </w:r>
          </w:p>
          <w:p w14:paraId="6786812C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wydłużenie czasu na załatwienie sprawy</w:t>
            </w:r>
          </w:p>
          <w:p w14:paraId="2E1664E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inne:</w:t>
            </w:r>
            <w:r w:rsidRPr="00AE523C">
              <w:rPr>
                <w:rFonts w:cs="Times New Roman"/>
                <w:color w:val="000000"/>
              </w:rPr>
              <w:t xml:space="preserve"> </w:t>
            </w: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</w:rPr>
            </w:r>
            <w:r w:rsidRPr="00AE523C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color w:val="000000"/>
              </w:rPr>
              <w:fldChar w:fldCharType="end"/>
            </w:r>
          </w:p>
          <w:p w14:paraId="2C29503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6A5165" w:rsidRPr="00AE523C" w14:paraId="1495CF7E" w14:textId="77777777" w:rsidTr="004A0F69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A41AC7D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4832808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tak</w:t>
            </w:r>
          </w:p>
          <w:p w14:paraId="56A36E9B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nie</w:t>
            </w:r>
          </w:p>
          <w:p w14:paraId="56D716E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</w:rPr>
              <w:t xml:space="preserve"> nie dotyczy</w:t>
            </w:r>
          </w:p>
        </w:tc>
      </w:tr>
      <w:tr w:rsidR="006A5165" w:rsidRPr="00AE523C" w14:paraId="5987E673" w14:textId="77777777" w:rsidTr="004A0F69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245E41F" w14:textId="77777777" w:rsidR="006A5165" w:rsidRPr="00AE523C" w:rsidRDefault="006A5165" w:rsidP="006B6620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t>Komentarz:</w:t>
            </w:r>
          </w:p>
          <w:p w14:paraId="5E4D60D0" w14:textId="7777777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</w:rPr>
              <w:t>W rozporządzeniu proponuje się wprowadzenie zmian, które nie wpływają na zmianę obciążeń regulacyjnych.</w:t>
            </w:r>
          </w:p>
        </w:tc>
      </w:tr>
      <w:tr w:rsidR="006A5165" w:rsidRPr="00AE523C" w14:paraId="28978037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A0B047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 xml:space="preserve">Wpływ na rynek pracy </w:t>
            </w:r>
          </w:p>
        </w:tc>
      </w:tr>
      <w:tr w:rsidR="006A5165" w:rsidRPr="00AE523C" w14:paraId="4ABECFF4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71E9173" w14:textId="7777777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</w:rPr>
              <w:t>Wejście w życie rozporządzenia nie będzie miało zasadniczego wpływu na rynek pracy.</w:t>
            </w:r>
          </w:p>
        </w:tc>
      </w:tr>
      <w:tr w:rsidR="006A5165" w:rsidRPr="00AE523C" w14:paraId="5221A177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3CA20E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6A5165" w:rsidRPr="00AE523C" w14:paraId="3CBC002E" w14:textId="77777777" w:rsidTr="004A0F69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F3C3CC7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</w:p>
          <w:p w14:paraId="74F4835E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środowisko naturalne</w:t>
            </w:r>
          </w:p>
          <w:p w14:paraId="6360AEB3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</w:rPr>
              <w:t>sytuacja i rozwój regionalny</w:t>
            </w:r>
          </w:p>
          <w:p w14:paraId="0F1AE51E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5D46C72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</w:p>
          <w:p w14:paraId="1150FBE7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demografia</w:t>
            </w:r>
          </w:p>
          <w:p w14:paraId="6ADC800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</w:rPr>
              <w:t>mienie państwowe</w:t>
            </w:r>
          </w:p>
          <w:p w14:paraId="28281503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 xml:space="preserve">inne: </w:t>
            </w: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FORMTEXT </w:instrText>
            </w:r>
            <w:r w:rsidRPr="00AE523C">
              <w:rPr>
                <w:rFonts w:cs="Times New Roman"/>
                <w:color w:val="000000"/>
              </w:rPr>
            </w:r>
            <w:r w:rsidRPr="00AE523C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noProof/>
                <w:color w:val="000000"/>
              </w:rPr>
              <w:t> </w:t>
            </w:r>
            <w:r w:rsidRPr="00AE523C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4BADBCC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</w:p>
          <w:p w14:paraId="2F8EF46E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informatyzacja</w:t>
            </w:r>
          </w:p>
          <w:p w14:paraId="1A43F934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3C">
              <w:rPr>
                <w:rFonts w:cs="Times New Roman"/>
                <w:color w:val="000000"/>
              </w:rPr>
              <w:instrText xml:space="preserve"> FORMCHECKBOX </w:instrText>
            </w:r>
            <w:r w:rsidR="00165D24">
              <w:rPr>
                <w:rFonts w:cs="Times New Roman"/>
                <w:color w:val="000000"/>
              </w:rPr>
            </w:r>
            <w:r w:rsidR="00165D24">
              <w:rPr>
                <w:rFonts w:cs="Times New Roman"/>
                <w:color w:val="000000"/>
              </w:rPr>
              <w:fldChar w:fldCharType="separate"/>
            </w:r>
            <w:r w:rsidRPr="00AE523C">
              <w:rPr>
                <w:rFonts w:cs="Times New Roman"/>
                <w:color w:val="000000"/>
              </w:rPr>
              <w:fldChar w:fldCharType="end"/>
            </w:r>
            <w:r w:rsidRPr="00AE523C">
              <w:rPr>
                <w:rFonts w:cs="Times New Roman"/>
                <w:color w:val="000000"/>
                <w:sz w:val="20"/>
              </w:rPr>
              <w:t xml:space="preserve"> </w:t>
            </w:r>
            <w:r w:rsidRPr="00AE523C">
              <w:rPr>
                <w:rFonts w:cs="Times New Roman"/>
                <w:color w:val="000000"/>
                <w:spacing w:val="-2"/>
              </w:rPr>
              <w:t>zdrowie</w:t>
            </w:r>
          </w:p>
        </w:tc>
      </w:tr>
      <w:tr w:rsidR="006A5165" w:rsidRPr="00AE523C" w14:paraId="0E6DFF1D" w14:textId="77777777" w:rsidTr="004A0F69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35FB8B5" w14:textId="77777777" w:rsidR="006A5165" w:rsidRPr="00AE523C" w:rsidRDefault="006A5165" w:rsidP="006B6620">
            <w:pPr>
              <w:spacing w:line="240" w:lineRule="auto"/>
              <w:rPr>
                <w:rFonts w:cs="Times New Roman"/>
                <w:color w:val="000000"/>
              </w:rPr>
            </w:pPr>
            <w:r w:rsidRPr="00AE523C">
              <w:rPr>
                <w:rFonts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3DC2FB" w14:textId="7777777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Projektowane rozporządzenie nie wpłynie na ww. obszary.</w:t>
            </w:r>
          </w:p>
        </w:tc>
      </w:tr>
      <w:tr w:rsidR="006A5165" w:rsidRPr="00AE523C" w14:paraId="4247FC08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E0AC8A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</w:rPr>
            </w:pPr>
            <w:r w:rsidRPr="00AE523C">
              <w:rPr>
                <w:rFonts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6A5165" w:rsidRPr="00AE523C" w14:paraId="35EDA7F8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9C86D6" w14:textId="300C236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spacing w:val="-2"/>
              </w:rPr>
            </w:pPr>
            <w:r w:rsidRPr="00AE523C">
              <w:rPr>
                <w:rFonts w:cs="Times New Roman"/>
              </w:rPr>
              <w:t xml:space="preserve">Oczekuje się, że wejście w życie przepisów </w:t>
            </w:r>
            <w:r w:rsidR="00E61455" w:rsidRPr="00AE523C">
              <w:rPr>
                <w:rFonts w:cs="Times New Roman"/>
              </w:rPr>
              <w:t>z dniem 15 marca 202</w:t>
            </w:r>
            <w:r w:rsidR="004D143D" w:rsidRPr="00AE523C">
              <w:rPr>
                <w:rFonts w:cs="Times New Roman"/>
              </w:rPr>
              <w:t>3</w:t>
            </w:r>
            <w:r w:rsidR="00E61455" w:rsidRPr="00AE523C">
              <w:rPr>
                <w:rFonts w:cs="Times New Roman"/>
              </w:rPr>
              <w:t xml:space="preserve"> r. </w:t>
            </w:r>
            <w:r w:rsidRPr="00AE523C">
              <w:rPr>
                <w:rFonts w:cs="Times New Roman"/>
              </w:rPr>
              <w:t>przyczyni się do rozwiązania problemów wskazanych w pkt 1 OSR.</w:t>
            </w:r>
          </w:p>
        </w:tc>
      </w:tr>
      <w:tr w:rsidR="006A5165" w:rsidRPr="00AE523C" w14:paraId="4BBF8EDE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51A1F8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</w:rPr>
            </w:pPr>
            <w:r w:rsidRPr="00AE523C">
              <w:rPr>
                <w:rFonts w:cs="Times New Roman"/>
                <w:b/>
                <w:color w:val="000000"/>
              </w:rPr>
              <w:t xml:space="preserve"> </w:t>
            </w:r>
            <w:r w:rsidRPr="00AE523C">
              <w:rPr>
                <w:rFonts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6A5165" w:rsidRPr="00AE523C" w14:paraId="3A5B27E0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D8CA85" w14:textId="77777777" w:rsidR="000E6BE4" w:rsidRPr="00AE523C" w:rsidRDefault="000E6BE4" w:rsidP="006B6620">
            <w:pPr>
              <w:spacing w:line="240" w:lineRule="auto"/>
              <w:jc w:val="both"/>
              <w:rPr>
                <w:rFonts w:cs="Times New Roman"/>
              </w:rPr>
            </w:pPr>
            <w:r w:rsidRPr="00AE523C">
              <w:rPr>
                <w:rFonts w:cs="Times New Roman"/>
              </w:rPr>
              <w:t>Biorąc pod uwagę zakres zmian wprowadzanych w ramach projektu, niezasadne jest dokonywanie ewaluacji efektów projektu i określanie mierników jakie miałyby zostać zastosowane.</w:t>
            </w:r>
          </w:p>
          <w:p w14:paraId="2DDE0B10" w14:textId="77777777" w:rsidR="006A5165" w:rsidRPr="00AE523C" w:rsidRDefault="000E6BE4" w:rsidP="006B662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</w:rPr>
              <w:t>Ocena efektów wdrożenia działania Rolnictwo ekologiczne, w tym proponowanych zmian będzie realizowana przez określone w PROW 2014–2020 wskaźniki produktu i rezultatu. Ewaluacja będzie prowadzona zgodnie z dotychczas zawartym w PROW 2014–2020 planem ewaluacji.</w:t>
            </w:r>
          </w:p>
        </w:tc>
      </w:tr>
      <w:tr w:rsidR="006A5165" w:rsidRPr="00AE523C" w14:paraId="12B54A3D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1585A7" w14:textId="77777777" w:rsidR="006A5165" w:rsidRPr="00AE523C" w:rsidRDefault="006A5165" w:rsidP="006B66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pacing w:val="-2"/>
              </w:rPr>
            </w:pPr>
            <w:r w:rsidRPr="00AE523C">
              <w:rPr>
                <w:rFonts w:cs="Times New Roman"/>
                <w:b/>
                <w:color w:val="000000"/>
                <w:spacing w:val="-2"/>
              </w:rPr>
              <w:t xml:space="preserve">Załączniki </w:t>
            </w:r>
            <w:r w:rsidRPr="00AE523C">
              <w:rPr>
                <w:rFonts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AE523C">
              <w:rPr>
                <w:rFonts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A5165" w:rsidRPr="0063399C" w14:paraId="6C67E5DC" w14:textId="77777777" w:rsidTr="004A0F69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EDAF38" w14:textId="77777777" w:rsidR="006A5165" w:rsidRPr="0063399C" w:rsidRDefault="000E6BE4" w:rsidP="006B6620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AE523C">
              <w:rPr>
                <w:rFonts w:cs="Times New Roman"/>
                <w:color w:val="000000"/>
                <w:spacing w:val="-2"/>
              </w:rPr>
              <w:t>Brak.</w:t>
            </w:r>
          </w:p>
        </w:tc>
      </w:tr>
    </w:tbl>
    <w:p w14:paraId="53BC7563" w14:textId="77777777" w:rsidR="006A5165" w:rsidRPr="0063399C" w:rsidRDefault="006A5165" w:rsidP="006B6620">
      <w:pPr>
        <w:widowControl/>
        <w:autoSpaceDE/>
        <w:autoSpaceDN/>
        <w:adjustRightInd/>
        <w:spacing w:line="240" w:lineRule="auto"/>
        <w:rPr>
          <w:rFonts w:cs="Times New Roman"/>
        </w:rPr>
      </w:pPr>
    </w:p>
    <w:sectPr w:rsidR="006A5165" w:rsidRPr="0063399C" w:rsidSect="006A5165">
      <w:footnotePr>
        <w:numRestart w:val="eachSect"/>
      </w:footnotePr>
      <w:pgSz w:w="11906" w:h="16838"/>
      <w:pgMar w:top="1559" w:right="709" w:bottom="1559" w:left="70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8ABE" w14:textId="77777777" w:rsidR="00165D24" w:rsidRDefault="00165D24">
      <w:r>
        <w:separator/>
      </w:r>
    </w:p>
  </w:endnote>
  <w:endnote w:type="continuationSeparator" w:id="0">
    <w:p w14:paraId="6556EBD0" w14:textId="77777777" w:rsidR="00165D24" w:rsidRDefault="0016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CB16" w14:textId="77777777" w:rsidR="00165D24" w:rsidRDefault="00165D24">
      <w:r>
        <w:separator/>
      </w:r>
    </w:p>
  </w:footnote>
  <w:footnote w:type="continuationSeparator" w:id="0">
    <w:p w14:paraId="1C5D31B3" w14:textId="77777777" w:rsidR="00165D24" w:rsidRDefault="0016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1851" w14:textId="51C2DF3C" w:rsidR="00165D24" w:rsidRPr="00B371CC" w:rsidRDefault="00165D2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641B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E7C"/>
    <w:multiLevelType w:val="hybridMultilevel"/>
    <w:tmpl w:val="563CC558"/>
    <w:lvl w:ilvl="0" w:tplc="71843B22">
      <w:start w:val="1"/>
      <w:numFmt w:val="bullet"/>
      <w:lvlText w:val="–"/>
      <w:lvlJc w:val="left"/>
      <w:pPr>
        <w:ind w:left="12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1E2C3452"/>
    <w:multiLevelType w:val="hybridMultilevel"/>
    <w:tmpl w:val="1902CB9C"/>
    <w:lvl w:ilvl="0" w:tplc="DD42CFDC">
      <w:start w:val="1"/>
      <w:numFmt w:val="decimal"/>
      <w:lvlText w:val="%1)"/>
      <w:lvlJc w:val="left"/>
      <w:pPr>
        <w:ind w:left="870" w:hanging="360"/>
      </w:pPr>
      <w:rPr>
        <w:rFonts w:ascii="Times" w:eastAsia="Times New Roman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0E3562C"/>
    <w:multiLevelType w:val="hybridMultilevel"/>
    <w:tmpl w:val="00E0E4E2"/>
    <w:lvl w:ilvl="0" w:tplc="C3BCA4DC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9FC"/>
    <w:multiLevelType w:val="hybridMultilevel"/>
    <w:tmpl w:val="6D60560C"/>
    <w:lvl w:ilvl="0" w:tplc="01C400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2F3F425C"/>
    <w:multiLevelType w:val="hybridMultilevel"/>
    <w:tmpl w:val="97807436"/>
    <w:lvl w:ilvl="0" w:tplc="0D386CD4">
      <w:start w:val="1"/>
      <w:numFmt w:val="decimal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2506A41"/>
    <w:multiLevelType w:val="hybridMultilevel"/>
    <w:tmpl w:val="F810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06D8"/>
    <w:multiLevelType w:val="hybridMultilevel"/>
    <w:tmpl w:val="51AA3EA2"/>
    <w:lvl w:ilvl="0" w:tplc="3AF8A3B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9" w15:restartNumberingAfterBreak="0">
    <w:nsid w:val="41A80387"/>
    <w:multiLevelType w:val="hybridMultilevel"/>
    <w:tmpl w:val="9CF62968"/>
    <w:lvl w:ilvl="0" w:tplc="244E3A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435139A8"/>
    <w:multiLevelType w:val="hybridMultilevel"/>
    <w:tmpl w:val="868043C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9672B07"/>
    <w:multiLevelType w:val="hybridMultilevel"/>
    <w:tmpl w:val="E5F0B2B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F75DC"/>
    <w:multiLevelType w:val="hybridMultilevel"/>
    <w:tmpl w:val="85BA9694"/>
    <w:lvl w:ilvl="0" w:tplc="4F8049A4">
      <w:start w:val="1"/>
      <w:numFmt w:val="lowerLetter"/>
      <w:lvlText w:val="%1)"/>
      <w:lvlJc w:val="left"/>
      <w:pPr>
        <w:ind w:left="23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5C240FB3"/>
    <w:multiLevelType w:val="hybridMultilevel"/>
    <w:tmpl w:val="E3ACEDDA"/>
    <w:lvl w:ilvl="0" w:tplc="8020ED0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5C311CF7"/>
    <w:multiLevelType w:val="hybridMultilevel"/>
    <w:tmpl w:val="E5F0B2B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753"/>
    <w:multiLevelType w:val="hybridMultilevel"/>
    <w:tmpl w:val="C4C4333E"/>
    <w:lvl w:ilvl="0" w:tplc="A1C8DEB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53C781F"/>
    <w:multiLevelType w:val="hybridMultilevel"/>
    <w:tmpl w:val="3FC0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5C0E"/>
    <w:multiLevelType w:val="hybridMultilevel"/>
    <w:tmpl w:val="0BAC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91B8A"/>
    <w:multiLevelType w:val="hybridMultilevel"/>
    <w:tmpl w:val="87EE3286"/>
    <w:lvl w:ilvl="0" w:tplc="71843B2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3E3C78"/>
    <w:multiLevelType w:val="hybridMultilevel"/>
    <w:tmpl w:val="5768B81E"/>
    <w:lvl w:ilvl="0" w:tplc="389C20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7ADC0F70"/>
    <w:multiLevelType w:val="hybridMultilevel"/>
    <w:tmpl w:val="F8E06B4C"/>
    <w:lvl w:ilvl="0" w:tplc="FB52216E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BC0530B"/>
    <w:multiLevelType w:val="hybridMultilevel"/>
    <w:tmpl w:val="44D4DF70"/>
    <w:lvl w:ilvl="0" w:tplc="71843B2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B1205"/>
    <w:multiLevelType w:val="hybridMultilevel"/>
    <w:tmpl w:val="2AEE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6"/>
  </w:num>
  <w:num w:numId="5">
    <w:abstractNumId w:val="11"/>
  </w:num>
  <w:num w:numId="6">
    <w:abstractNumId w:val="21"/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1"/>
    <w:rsid w:val="000012B9"/>
    <w:rsid w:val="000012DA"/>
    <w:rsid w:val="00001665"/>
    <w:rsid w:val="00002207"/>
    <w:rsid w:val="0000246E"/>
    <w:rsid w:val="00003862"/>
    <w:rsid w:val="000050BE"/>
    <w:rsid w:val="00005E7A"/>
    <w:rsid w:val="00006743"/>
    <w:rsid w:val="0000785A"/>
    <w:rsid w:val="000101FA"/>
    <w:rsid w:val="0001074E"/>
    <w:rsid w:val="00011E53"/>
    <w:rsid w:val="0001207D"/>
    <w:rsid w:val="00012945"/>
    <w:rsid w:val="00012A35"/>
    <w:rsid w:val="00012CEB"/>
    <w:rsid w:val="00012E5A"/>
    <w:rsid w:val="00013028"/>
    <w:rsid w:val="00013118"/>
    <w:rsid w:val="000131A2"/>
    <w:rsid w:val="00013790"/>
    <w:rsid w:val="00013BE4"/>
    <w:rsid w:val="00014681"/>
    <w:rsid w:val="00015513"/>
    <w:rsid w:val="00016099"/>
    <w:rsid w:val="00016402"/>
    <w:rsid w:val="000164E6"/>
    <w:rsid w:val="00016613"/>
    <w:rsid w:val="00017DC2"/>
    <w:rsid w:val="00017E01"/>
    <w:rsid w:val="000204CE"/>
    <w:rsid w:val="00021522"/>
    <w:rsid w:val="00021CDB"/>
    <w:rsid w:val="00021E1A"/>
    <w:rsid w:val="000221D9"/>
    <w:rsid w:val="000225A2"/>
    <w:rsid w:val="000229A6"/>
    <w:rsid w:val="00023471"/>
    <w:rsid w:val="00023BC5"/>
    <w:rsid w:val="00023F13"/>
    <w:rsid w:val="00023F16"/>
    <w:rsid w:val="00023F19"/>
    <w:rsid w:val="00023FA3"/>
    <w:rsid w:val="0002533A"/>
    <w:rsid w:val="00025F68"/>
    <w:rsid w:val="0002632E"/>
    <w:rsid w:val="00027170"/>
    <w:rsid w:val="0003009A"/>
    <w:rsid w:val="00030634"/>
    <w:rsid w:val="000319C1"/>
    <w:rsid w:val="00031A8B"/>
    <w:rsid w:val="00031BCA"/>
    <w:rsid w:val="00031FF7"/>
    <w:rsid w:val="00032480"/>
    <w:rsid w:val="000330FA"/>
    <w:rsid w:val="0003362F"/>
    <w:rsid w:val="00033B6A"/>
    <w:rsid w:val="00034E52"/>
    <w:rsid w:val="0003604A"/>
    <w:rsid w:val="0003640E"/>
    <w:rsid w:val="00036B63"/>
    <w:rsid w:val="000373CE"/>
    <w:rsid w:val="00037791"/>
    <w:rsid w:val="00037E1A"/>
    <w:rsid w:val="0004026D"/>
    <w:rsid w:val="000405B4"/>
    <w:rsid w:val="00040E7D"/>
    <w:rsid w:val="00041482"/>
    <w:rsid w:val="0004154C"/>
    <w:rsid w:val="00041AD7"/>
    <w:rsid w:val="00042A9B"/>
    <w:rsid w:val="00042CC1"/>
    <w:rsid w:val="00043495"/>
    <w:rsid w:val="00044089"/>
    <w:rsid w:val="00045BB9"/>
    <w:rsid w:val="0004642C"/>
    <w:rsid w:val="00046A75"/>
    <w:rsid w:val="000472FD"/>
    <w:rsid w:val="00047312"/>
    <w:rsid w:val="00047D69"/>
    <w:rsid w:val="000508BD"/>
    <w:rsid w:val="000517AB"/>
    <w:rsid w:val="00052AEB"/>
    <w:rsid w:val="00053100"/>
    <w:rsid w:val="000532C4"/>
    <w:rsid w:val="0005339C"/>
    <w:rsid w:val="0005420E"/>
    <w:rsid w:val="00054BE9"/>
    <w:rsid w:val="00054E7E"/>
    <w:rsid w:val="00055289"/>
    <w:rsid w:val="0005571B"/>
    <w:rsid w:val="00055810"/>
    <w:rsid w:val="0005653E"/>
    <w:rsid w:val="00056990"/>
    <w:rsid w:val="00057AB3"/>
    <w:rsid w:val="00060076"/>
    <w:rsid w:val="00060432"/>
    <w:rsid w:val="00060D87"/>
    <w:rsid w:val="00061135"/>
    <w:rsid w:val="000615A5"/>
    <w:rsid w:val="000619E6"/>
    <w:rsid w:val="00062F68"/>
    <w:rsid w:val="00063A58"/>
    <w:rsid w:val="00063CC6"/>
    <w:rsid w:val="00064213"/>
    <w:rsid w:val="0006498E"/>
    <w:rsid w:val="00064BD9"/>
    <w:rsid w:val="00064E4C"/>
    <w:rsid w:val="0006505D"/>
    <w:rsid w:val="000655C8"/>
    <w:rsid w:val="00065E81"/>
    <w:rsid w:val="0006687F"/>
    <w:rsid w:val="00066901"/>
    <w:rsid w:val="000671F2"/>
    <w:rsid w:val="00067362"/>
    <w:rsid w:val="00067DC3"/>
    <w:rsid w:val="00070361"/>
    <w:rsid w:val="000707CD"/>
    <w:rsid w:val="00070D0E"/>
    <w:rsid w:val="00071106"/>
    <w:rsid w:val="00071941"/>
    <w:rsid w:val="00071BEE"/>
    <w:rsid w:val="000736CD"/>
    <w:rsid w:val="00073E38"/>
    <w:rsid w:val="0007533B"/>
    <w:rsid w:val="0007545D"/>
    <w:rsid w:val="000760BF"/>
    <w:rsid w:val="0007613E"/>
    <w:rsid w:val="00076BFC"/>
    <w:rsid w:val="00077CAC"/>
    <w:rsid w:val="00080198"/>
    <w:rsid w:val="00081281"/>
    <w:rsid w:val="000814A7"/>
    <w:rsid w:val="00082CC2"/>
    <w:rsid w:val="0008557B"/>
    <w:rsid w:val="00085CE7"/>
    <w:rsid w:val="000872A7"/>
    <w:rsid w:val="0008747E"/>
    <w:rsid w:val="000906EE"/>
    <w:rsid w:val="00091800"/>
    <w:rsid w:val="00091BA2"/>
    <w:rsid w:val="00091D64"/>
    <w:rsid w:val="00091F27"/>
    <w:rsid w:val="00092694"/>
    <w:rsid w:val="000944EF"/>
    <w:rsid w:val="00095430"/>
    <w:rsid w:val="00096174"/>
    <w:rsid w:val="00096ED8"/>
    <w:rsid w:val="0009732D"/>
    <w:rsid w:val="000973F0"/>
    <w:rsid w:val="0009750F"/>
    <w:rsid w:val="0009795A"/>
    <w:rsid w:val="00097F00"/>
    <w:rsid w:val="000A07DB"/>
    <w:rsid w:val="000A1296"/>
    <w:rsid w:val="000A1C27"/>
    <w:rsid w:val="000A1DAD"/>
    <w:rsid w:val="000A1FA0"/>
    <w:rsid w:val="000A2649"/>
    <w:rsid w:val="000A2735"/>
    <w:rsid w:val="000A28E5"/>
    <w:rsid w:val="000A28FB"/>
    <w:rsid w:val="000A323B"/>
    <w:rsid w:val="000A36C3"/>
    <w:rsid w:val="000A3CE1"/>
    <w:rsid w:val="000A42D5"/>
    <w:rsid w:val="000A5A53"/>
    <w:rsid w:val="000A5C45"/>
    <w:rsid w:val="000A5FC6"/>
    <w:rsid w:val="000B1388"/>
    <w:rsid w:val="000B14F1"/>
    <w:rsid w:val="000B1A11"/>
    <w:rsid w:val="000B1AB5"/>
    <w:rsid w:val="000B298D"/>
    <w:rsid w:val="000B2D2A"/>
    <w:rsid w:val="000B3214"/>
    <w:rsid w:val="000B3408"/>
    <w:rsid w:val="000B3869"/>
    <w:rsid w:val="000B4FA2"/>
    <w:rsid w:val="000B56E6"/>
    <w:rsid w:val="000B5B2D"/>
    <w:rsid w:val="000B5DCE"/>
    <w:rsid w:val="000B65AA"/>
    <w:rsid w:val="000B6B6D"/>
    <w:rsid w:val="000B7112"/>
    <w:rsid w:val="000C05BA"/>
    <w:rsid w:val="000C0E8F"/>
    <w:rsid w:val="000C113B"/>
    <w:rsid w:val="000C242C"/>
    <w:rsid w:val="000C2944"/>
    <w:rsid w:val="000C3BC9"/>
    <w:rsid w:val="000C3D05"/>
    <w:rsid w:val="000C43AB"/>
    <w:rsid w:val="000C4A35"/>
    <w:rsid w:val="000C4BC4"/>
    <w:rsid w:val="000C5184"/>
    <w:rsid w:val="000C6A38"/>
    <w:rsid w:val="000C7583"/>
    <w:rsid w:val="000C7D5F"/>
    <w:rsid w:val="000D0110"/>
    <w:rsid w:val="000D13DA"/>
    <w:rsid w:val="000D18F7"/>
    <w:rsid w:val="000D2468"/>
    <w:rsid w:val="000D318A"/>
    <w:rsid w:val="000D3607"/>
    <w:rsid w:val="000D3BBF"/>
    <w:rsid w:val="000D5D55"/>
    <w:rsid w:val="000D6173"/>
    <w:rsid w:val="000D66F4"/>
    <w:rsid w:val="000D6F83"/>
    <w:rsid w:val="000D75EE"/>
    <w:rsid w:val="000D76B9"/>
    <w:rsid w:val="000D7C5A"/>
    <w:rsid w:val="000E05EC"/>
    <w:rsid w:val="000E0B89"/>
    <w:rsid w:val="000E0F34"/>
    <w:rsid w:val="000E156B"/>
    <w:rsid w:val="000E2154"/>
    <w:rsid w:val="000E25CC"/>
    <w:rsid w:val="000E2962"/>
    <w:rsid w:val="000E33CB"/>
    <w:rsid w:val="000E3694"/>
    <w:rsid w:val="000E44CF"/>
    <w:rsid w:val="000E490F"/>
    <w:rsid w:val="000E6241"/>
    <w:rsid w:val="000E6BE4"/>
    <w:rsid w:val="000E7040"/>
    <w:rsid w:val="000E7CE0"/>
    <w:rsid w:val="000F043B"/>
    <w:rsid w:val="000F0471"/>
    <w:rsid w:val="000F0AE7"/>
    <w:rsid w:val="000F1195"/>
    <w:rsid w:val="000F2BA4"/>
    <w:rsid w:val="000F2BE3"/>
    <w:rsid w:val="000F3C79"/>
    <w:rsid w:val="000F3D0D"/>
    <w:rsid w:val="000F515B"/>
    <w:rsid w:val="000F53B9"/>
    <w:rsid w:val="000F565D"/>
    <w:rsid w:val="000F588F"/>
    <w:rsid w:val="000F6135"/>
    <w:rsid w:val="000F6496"/>
    <w:rsid w:val="000F687E"/>
    <w:rsid w:val="000F6A4A"/>
    <w:rsid w:val="000F6ED4"/>
    <w:rsid w:val="000F74C7"/>
    <w:rsid w:val="000F7A6E"/>
    <w:rsid w:val="0010007D"/>
    <w:rsid w:val="00101912"/>
    <w:rsid w:val="00101CFC"/>
    <w:rsid w:val="00101F4B"/>
    <w:rsid w:val="0010291D"/>
    <w:rsid w:val="00102F5D"/>
    <w:rsid w:val="0010413F"/>
    <w:rsid w:val="001042BA"/>
    <w:rsid w:val="001042E7"/>
    <w:rsid w:val="00104983"/>
    <w:rsid w:val="00104987"/>
    <w:rsid w:val="00105EB7"/>
    <w:rsid w:val="001066A3"/>
    <w:rsid w:val="00106A9E"/>
    <w:rsid w:val="00106D03"/>
    <w:rsid w:val="0011033C"/>
    <w:rsid w:val="00110465"/>
    <w:rsid w:val="00110628"/>
    <w:rsid w:val="0011187D"/>
    <w:rsid w:val="00111978"/>
    <w:rsid w:val="0011245A"/>
    <w:rsid w:val="00113F3E"/>
    <w:rsid w:val="00114699"/>
    <w:rsid w:val="0011493E"/>
    <w:rsid w:val="00114C7E"/>
    <w:rsid w:val="00115B72"/>
    <w:rsid w:val="00115BED"/>
    <w:rsid w:val="00115C08"/>
    <w:rsid w:val="00116C2B"/>
    <w:rsid w:val="00116DBE"/>
    <w:rsid w:val="00120280"/>
    <w:rsid w:val="001209EC"/>
    <w:rsid w:val="00120A9E"/>
    <w:rsid w:val="00121D6E"/>
    <w:rsid w:val="00123D2E"/>
    <w:rsid w:val="00125A9C"/>
    <w:rsid w:val="001270A2"/>
    <w:rsid w:val="001307C5"/>
    <w:rsid w:val="00130BD1"/>
    <w:rsid w:val="00131237"/>
    <w:rsid w:val="00131253"/>
    <w:rsid w:val="00132607"/>
    <w:rsid w:val="001329AC"/>
    <w:rsid w:val="001348B5"/>
    <w:rsid w:val="00134CA0"/>
    <w:rsid w:val="00134F18"/>
    <w:rsid w:val="00134F28"/>
    <w:rsid w:val="00134FD8"/>
    <w:rsid w:val="0013526F"/>
    <w:rsid w:val="00136735"/>
    <w:rsid w:val="00137701"/>
    <w:rsid w:val="00137E0D"/>
    <w:rsid w:val="0014026F"/>
    <w:rsid w:val="001404AC"/>
    <w:rsid w:val="00140739"/>
    <w:rsid w:val="00140A85"/>
    <w:rsid w:val="00141071"/>
    <w:rsid w:val="001421D0"/>
    <w:rsid w:val="00142264"/>
    <w:rsid w:val="00142EE7"/>
    <w:rsid w:val="0014337C"/>
    <w:rsid w:val="00143504"/>
    <w:rsid w:val="00143BC4"/>
    <w:rsid w:val="00146371"/>
    <w:rsid w:val="00146816"/>
    <w:rsid w:val="00146E99"/>
    <w:rsid w:val="0014700B"/>
    <w:rsid w:val="0014796E"/>
    <w:rsid w:val="00147A47"/>
    <w:rsid w:val="00147AA1"/>
    <w:rsid w:val="00150630"/>
    <w:rsid w:val="001506A0"/>
    <w:rsid w:val="001520CF"/>
    <w:rsid w:val="00152164"/>
    <w:rsid w:val="001523BE"/>
    <w:rsid w:val="00152A03"/>
    <w:rsid w:val="001544F1"/>
    <w:rsid w:val="0015470A"/>
    <w:rsid w:val="001547D2"/>
    <w:rsid w:val="00155834"/>
    <w:rsid w:val="0015589C"/>
    <w:rsid w:val="00156498"/>
    <w:rsid w:val="0015667C"/>
    <w:rsid w:val="00157110"/>
    <w:rsid w:val="00157428"/>
    <w:rsid w:val="0015742A"/>
    <w:rsid w:val="001578D7"/>
    <w:rsid w:val="00157915"/>
    <w:rsid w:val="00157CCB"/>
    <w:rsid w:val="00157DA1"/>
    <w:rsid w:val="001602A5"/>
    <w:rsid w:val="001603E7"/>
    <w:rsid w:val="0016059B"/>
    <w:rsid w:val="001609C5"/>
    <w:rsid w:val="00160FDD"/>
    <w:rsid w:val="00161218"/>
    <w:rsid w:val="00161378"/>
    <w:rsid w:val="00163147"/>
    <w:rsid w:val="00163D5F"/>
    <w:rsid w:val="001644A9"/>
    <w:rsid w:val="00164C57"/>
    <w:rsid w:val="00164C9D"/>
    <w:rsid w:val="001650B8"/>
    <w:rsid w:val="00165A01"/>
    <w:rsid w:val="00165D24"/>
    <w:rsid w:val="001660E4"/>
    <w:rsid w:val="001671B8"/>
    <w:rsid w:val="00167468"/>
    <w:rsid w:val="001702BD"/>
    <w:rsid w:val="00171E92"/>
    <w:rsid w:val="001726A0"/>
    <w:rsid w:val="00172F7A"/>
    <w:rsid w:val="00173150"/>
    <w:rsid w:val="00173390"/>
    <w:rsid w:val="0017342D"/>
    <w:rsid w:val="00173582"/>
    <w:rsid w:val="001736F0"/>
    <w:rsid w:val="00173BB3"/>
    <w:rsid w:val="001740D0"/>
    <w:rsid w:val="0017444F"/>
    <w:rsid w:val="001746F1"/>
    <w:rsid w:val="00174F2C"/>
    <w:rsid w:val="00177B3C"/>
    <w:rsid w:val="00180439"/>
    <w:rsid w:val="001804EA"/>
    <w:rsid w:val="00180F2A"/>
    <w:rsid w:val="001812CE"/>
    <w:rsid w:val="00182A3D"/>
    <w:rsid w:val="00182DD2"/>
    <w:rsid w:val="00184B91"/>
    <w:rsid w:val="00184D4A"/>
    <w:rsid w:val="0018530D"/>
    <w:rsid w:val="00186EC1"/>
    <w:rsid w:val="00187478"/>
    <w:rsid w:val="0019105D"/>
    <w:rsid w:val="00191E1F"/>
    <w:rsid w:val="00191EE4"/>
    <w:rsid w:val="00192386"/>
    <w:rsid w:val="00192544"/>
    <w:rsid w:val="001925BF"/>
    <w:rsid w:val="00192D4B"/>
    <w:rsid w:val="00193FEB"/>
    <w:rsid w:val="0019452F"/>
    <w:rsid w:val="0019473B"/>
    <w:rsid w:val="001952B1"/>
    <w:rsid w:val="00196197"/>
    <w:rsid w:val="00196228"/>
    <w:rsid w:val="00196E39"/>
    <w:rsid w:val="0019721B"/>
    <w:rsid w:val="001972A9"/>
    <w:rsid w:val="00197649"/>
    <w:rsid w:val="00197B9D"/>
    <w:rsid w:val="00197BD7"/>
    <w:rsid w:val="001A01FB"/>
    <w:rsid w:val="001A06CB"/>
    <w:rsid w:val="001A0974"/>
    <w:rsid w:val="001A0AB5"/>
    <w:rsid w:val="001A10E9"/>
    <w:rsid w:val="001A183D"/>
    <w:rsid w:val="001A2A9B"/>
    <w:rsid w:val="001A2B65"/>
    <w:rsid w:val="001A2C5D"/>
    <w:rsid w:val="001A2C75"/>
    <w:rsid w:val="001A3CD3"/>
    <w:rsid w:val="001A4570"/>
    <w:rsid w:val="001A4618"/>
    <w:rsid w:val="001A493D"/>
    <w:rsid w:val="001A5A2B"/>
    <w:rsid w:val="001A5BEF"/>
    <w:rsid w:val="001A6DE3"/>
    <w:rsid w:val="001A7250"/>
    <w:rsid w:val="001A7C3F"/>
    <w:rsid w:val="001A7F15"/>
    <w:rsid w:val="001B07D0"/>
    <w:rsid w:val="001B0896"/>
    <w:rsid w:val="001B15DB"/>
    <w:rsid w:val="001B1E23"/>
    <w:rsid w:val="001B3365"/>
    <w:rsid w:val="001B342E"/>
    <w:rsid w:val="001B3A70"/>
    <w:rsid w:val="001B4301"/>
    <w:rsid w:val="001B5895"/>
    <w:rsid w:val="001B5C09"/>
    <w:rsid w:val="001B6F4F"/>
    <w:rsid w:val="001B7240"/>
    <w:rsid w:val="001B7432"/>
    <w:rsid w:val="001C0161"/>
    <w:rsid w:val="001C0C45"/>
    <w:rsid w:val="001C11F1"/>
    <w:rsid w:val="001C1832"/>
    <w:rsid w:val="001C188C"/>
    <w:rsid w:val="001C3430"/>
    <w:rsid w:val="001C390F"/>
    <w:rsid w:val="001C4C27"/>
    <w:rsid w:val="001C4D53"/>
    <w:rsid w:val="001C5660"/>
    <w:rsid w:val="001C6BD3"/>
    <w:rsid w:val="001C6CF6"/>
    <w:rsid w:val="001C703E"/>
    <w:rsid w:val="001C7B25"/>
    <w:rsid w:val="001C7BC5"/>
    <w:rsid w:val="001C7CD0"/>
    <w:rsid w:val="001D0435"/>
    <w:rsid w:val="001D06A6"/>
    <w:rsid w:val="001D0F7C"/>
    <w:rsid w:val="001D1205"/>
    <w:rsid w:val="001D1783"/>
    <w:rsid w:val="001D17B2"/>
    <w:rsid w:val="001D19FD"/>
    <w:rsid w:val="001D1C81"/>
    <w:rsid w:val="001D36C0"/>
    <w:rsid w:val="001D4266"/>
    <w:rsid w:val="001D4DDB"/>
    <w:rsid w:val="001D53CD"/>
    <w:rsid w:val="001D55A3"/>
    <w:rsid w:val="001D5AF5"/>
    <w:rsid w:val="001D6304"/>
    <w:rsid w:val="001D6E73"/>
    <w:rsid w:val="001D6FD3"/>
    <w:rsid w:val="001D70ED"/>
    <w:rsid w:val="001D79E9"/>
    <w:rsid w:val="001E12D1"/>
    <w:rsid w:val="001E1E73"/>
    <w:rsid w:val="001E333E"/>
    <w:rsid w:val="001E35CC"/>
    <w:rsid w:val="001E44A4"/>
    <w:rsid w:val="001E4E0C"/>
    <w:rsid w:val="001E526D"/>
    <w:rsid w:val="001E5655"/>
    <w:rsid w:val="001E567A"/>
    <w:rsid w:val="001E5A69"/>
    <w:rsid w:val="001E611C"/>
    <w:rsid w:val="001E6353"/>
    <w:rsid w:val="001E6437"/>
    <w:rsid w:val="001F0A55"/>
    <w:rsid w:val="001F1832"/>
    <w:rsid w:val="001F220F"/>
    <w:rsid w:val="001F25B3"/>
    <w:rsid w:val="001F3845"/>
    <w:rsid w:val="001F4CC8"/>
    <w:rsid w:val="001F5620"/>
    <w:rsid w:val="001F6602"/>
    <w:rsid w:val="001F6616"/>
    <w:rsid w:val="001F75FD"/>
    <w:rsid w:val="00200BB2"/>
    <w:rsid w:val="00201AE6"/>
    <w:rsid w:val="00202263"/>
    <w:rsid w:val="00202A58"/>
    <w:rsid w:val="00202BD4"/>
    <w:rsid w:val="00202D71"/>
    <w:rsid w:val="0020425B"/>
    <w:rsid w:val="00204A97"/>
    <w:rsid w:val="0020652E"/>
    <w:rsid w:val="00207592"/>
    <w:rsid w:val="00207927"/>
    <w:rsid w:val="00207C10"/>
    <w:rsid w:val="002104A3"/>
    <w:rsid w:val="002114EF"/>
    <w:rsid w:val="002132E6"/>
    <w:rsid w:val="00213481"/>
    <w:rsid w:val="0021378E"/>
    <w:rsid w:val="00213B83"/>
    <w:rsid w:val="00213E8F"/>
    <w:rsid w:val="002141D8"/>
    <w:rsid w:val="00214750"/>
    <w:rsid w:val="00215168"/>
    <w:rsid w:val="00215803"/>
    <w:rsid w:val="002159F9"/>
    <w:rsid w:val="002160C7"/>
    <w:rsid w:val="0021624F"/>
    <w:rsid w:val="002166AD"/>
    <w:rsid w:val="00216770"/>
    <w:rsid w:val="0021688A"/>
    <w:rsid w:val="00217871"/>
    <w:rsid w:val="00217F4F"/>
    <w:rsid w:val="0022008D"/>
    <w:rsid w:val="002205A8"/>
    <w:rsid w:val="00221ED8"/>
    <w:rsid w:val="00221FB1"/>
    <w:rsid w:val="002229F6"/>
    <w:rsid w:val="002231EA"/>
    <w:rsid w:val="0022348B"/>
    <w:rsid w:val="00223FDF"/>
    <w:rsid w:val="002248A8"/>
    <w:rsid w:val="00224DDC"/>
    <w:rsid w:val="00225368"/>
    <w:rsid w:val="00225862"/>
    <w:rsid w:val="00227412"/>
    <w:rsid w:val="002279C0"/>
    <w:rsid w:val="00227E15"/>
    <w:rsid w:val="00230868"/>
    <w:rsid w:val="002332B9"/>
    <w:rsid w:val="0023400F"/>
    <w:rsid w:val="00234306"/>
    <w:rsid w:val="002356EE"/>
    <w:rsid w:val="002368AF"/>
    <w:rsid w:val="0023727E"/>
    <w:rsid w:val="00237D8C"/>
    <w:rsid w:val="00241307"/>
    <w:rsid w:val="00241607"/>
    <w:rsid w:val="00241AC1"/>
    <w:rsid w:val="00241CEA"/>
    <w:rsid w:val="00242081"/>
    <w:rsid w:val="0024227E"/>
    <w:rsid w:val="0024285E"/>
    <w:rsid w:val="00243777"/>
    <w:rsid w:val="00243C73"/>
    <w:rsid w:val="002441CD"/>
    <w:rsid w:val="0024457D"/>
    <w:rsid w:val="00245673"/>
    <w:rsid w:val="00245E48"/>
    <w:rsid w:val="0024615C"/>
    <w:rsid w:val="00246235"/>
    <w:rsid w:val="00247326"/>
    <w:rsid w:val="00247585"/>
    <w:rsid w:val="00247782"/>
    <w:rsid w:val="0025007E"/>
    <w:rsid w:val="002501A3"/>
    <w:rsid w:val="0025071A"/>
    <w:rsid w:val="00250782"/>
    <w:rsid w:val="0025166C"/>
    <w:rsid w:val="00254159"/>
    <w:rsid w:val="00254388"/>
    <w:rsid w:val="002555D4"/>
    <w:rsid w:val="002556CC"/>
    <w:rsid w:val="00255C26"/>
    <w:rsid w:val="002573EE"/>
    <w:rsid w:val="00257C99"/>
    <w:rsid w:val="00260775"/>
    <w:rsid w:val="00260E10"/>
    <w:rsid w:val="00261A16"/>
    <w:rsid w:val="00261C45"/>
    <w:rsid w:val="00262865"/>
    <w:rsid w:val="00262DA9"/>
    <w:rsid w:val="0026351F"/>
    <w:rsid w:val="00263522"/>
    <w:rsid w:val="00264332"/>
    <w:rsid w:val="00264D1D"/>
    <w:rsid w:val="00264EC6"/>
    <w:rsid w:val="00264FA0"/>
    <w:rsid w:val="00265869"/>
    <w:rsid w:val="00267716"/>
    <w:rsid w:val="00267D84"/>
    <w:rsid w:val="00271013"/>
    <w:rsid w:val="00271BA4"/>
    <w:rsid w:val="0027284E"/>
    <w:rsid w:val="00273FE4"/>
    <w:rsid w:val="002750E8"/>
    <w:rsid w:val="002765B4"/>
    <w:rsid w:val="00276A94"/>
    <w:rsid w:val="00276B63"/>
    <w:rsid w:val="002777C6"/>
    <w:rsid w:val="002818FD"/>
    <w:rsid w:val="00283721"/>
    <w:rsid w:val="00283735"/>
    <w:rsid w:val="00284971"/>
    <w:rsid w:val="00284F0A"/>
    <w:rsid w:val="00285E94"/>
    <w:rsid w:val="00286634"/>
    <w:rsid w:val="00286DD4"/>
    <w:rsid w:val="00290204"/>
    <w:rsid w:val="002903E0"/>
    <w:rsid w:val="00290B4B"/>
    <w:rsid w:val="00290F90"/>
    <w:rsid w:val="002911BE"/>
    <w:rsid w:val="0029405D"/>
    <w:rsid w:val="00294FA6"/>
    <w:rsid w:val="00295A6F"/>
    <w:rsid w:val="00296771"/>
    <w:rsid w:val="00296EB0"/>
    <w:rsid w:val="002A00B3"/>
    <w:rsid w:val="002A1701"/>
    <w:rsid w:val="002A190E"/>
    <w:rsid w:val="002A1B30"/>
    <w:rsid w:val="002A20C4"/>
    <w:rsid w:val="002A2762"/>
    <w:rsid w:val="002A28AB"/>
    <w:rsid w:val="002A29E8"/>
    <w:rsid w:val="002A34B5"/>
    <w:rsid w:val="002A384B"/>
    <w:rsid w:val="002A5151"/>
    <w:rsid w:val="002A530A"/>
    <w:rsid w:val="002A570F"/>
    <w:rsid w:val="002A5DA0"/>
    <w:rsid w:val="002A6363"/>
    <w:rsid w:val="002A6A4A"/>
    <w:rsid w:val="002A6E5D"/>
    <w:rsid w:val="002A703F"/>
    <w:rsid w:val="002A7292"/>
    <w:rsid w:val="002A7358"/>
    <w:rsid w:val="002A7902"/>
    <w:rsid w:val="002B01C8"/>
    <w:rsid w:val="002B0877"/>
    <w:rsid w:val="002B0F6B"/>
    <w:rsid w:val="002B113D"/>
    <w:rsid w:val="002B1BEA"/>
    <w:rsid w:val="002B22FE"/>
    <w:rsid w:val="002B23B8"/>
    <w:rsid w:val="002B2660"/>
    <w:rsid w:val="002B3958"/>
    <w:rsid w:val="002B3A0A"/>
    <w:rsid w:val="002B3C60"/>
    <w:rsid w:val="002B4384"/>
    <w:rsid w:val="002B4429"/>
    <w:rsid w:val="002B64D5"/>
    <w:rsid w:val="002B6577"/>
    <w:rsid w:val="002B68A6"/>
    <w:rsid w:val="002B7FAF"/>
    <w:rsid w:val="002C2F90"/>
    <w:rsid w:val="002C6ABE"/>
    <w:rsid w:val="002C77E2"/>
    <w:rsid w:val="002C7803"/>
    <w:rsid w:val="002C7A20"/>
    <w:rsid w:val="002D0847"/>
    <w:rsid w:val="002D0C4F"/>
    <w:rsid w:val="002D107C"/>
    <w:rsid w:val="002D1364"/>
    <w:rsid w:val="002D1A4C"/>
    <w:rsid w:val="002D2192"/>
    <w:rsid w:val="002D3FA5"/>
    <w:rsid w:val="002D4D30"/>
    <w:rsid w:val="002D5000"/>
    <w:rsid w:val="002D598D"/>
    <w:rsid w:val="002D7188"/>
    <w:rsid w:val="002E0CFA"/>
    <w:rsid w:val="002E0E9B"/>
    <w:rsid w:val="002E1017"/>
    <w:rsid w:val="002E1DE3"/>
    <w:rsid w:val="002E2AB6"/>
    <w:rsid w:val="002E3F34"/>
    <w:rsid w:val="002E4433"/>
    <w:rsid w:val="002E4FA2"/>
    <w:rsid w:val="002E5F79"/>
    <w:rsid w:val="002E616A"/>
    <w:rsid w:val="002E64FA"/>
    <w:rsid w:val="002E6975"/>
    <w:rsid w:val="002E6D2B"/>
    <w:rsid w:val="002F0A00"/>
    <w:rsid w:val="002F0CFA"/>
    <w:rsid w:val="002F32BA"/>
    <w:rsid w:val="002F3823"/>
    <w:rsid w:val="002F4208"/>
    <w:rsid w:val="002F4551"/>
    <w:rsid w:val="002F4A85"/>
    <w:rsid w:val="002F50AB"/>
    <w:rsid w:val="002F5B90"/>
    <w:rsid w:val="002F6551"/>
    <w:rsid w:val="002F669F"/>
    <w:rsid w:val="002F6A2A"/>
    <w:rsid w:val="002F7B0A"/>
    <w:rsid w:val="002F7F7C"/>
    <w:rsid w:val="003001E5"/>
    <w:rsid w:val="003009E7"/>
    <w:rsid w:val="00300ABE"/>
    <w:rsid w:val="00301243"/>
    <w:rsid w:val="003016E5"/>
    <w:rsid w:val="00301C97"/>
    <w:rsid w:val="0030273E"/>
    <w:rsid w:val="00303424"/>
    <w:rsid w:val="003038D7"/>
    <w:rsid w:val="0030414E"/>
    <w:rsid w:val="003044E1"/>
    <w:rsid w:val="00304857"/>
    <w:rsid w:val="00305C15"/>
    <w:rsid w:val="00307307"/>
    <w:rsid w:val="0030769A"/>
    <w:rsid w:val="0031004C"/>
    <w:rsid w:val="003100A7"/>
    <w:rsid w:val="00310209"/>
    <w:rsid w:val="003105F6"/>
    <w:rsid w:val="00310911"/>
    <w:rsid w:val="00311297"/>
    <w:rsid w:val="003113BE"/>
    <w:rsid w:val="003122CA"/>
    <w:rsid w:val="003128BE"/>
    <w:rsid w:val="00313901"/>
    <w:rsid w:val="00313A86"/>
    <w:rsid w:val="003148FD"/>
    <w:rsid w:val="00314977"/>
    <w:rsid w:val="00315412"/>
    <w:rsid w:val="0031641B"/>
    <w:rsid w:val="00316421"/>
    <w:rsid w:val="00316C2B"/>
    <w:rsid w:val="00316C4C"/>
    <w:rsid w:val="00317B77"/>
    <w:rsid w:val="00321080"/>
    <w:rsid w:val="00322481"/>
    <w:rsid w:val="00322D45"/>
    <w:rsid w:val="00323DA0"/>
    <w:rsid w:val="0032500A"/>
    <w:rsid w:val="003254AB"/>
    <w:rsid w:val="00325577"/>
    <w:rsid w:val="0032569A"/>
    <w:rsid w:val="00325A1F"/>
    <w:rsid w:val="00325AAD"/>
    <w:rsid w:val="00325ACE"/>
    <w:rsid w:val="00325BB6"/>
    <w:rsid w:val="00325D64"/>
    <w:rsid w:val="003268F9"/>
    <w:rsid w:val="00330BAF"/>
    <w:rsid w:val="00331673"/>
    <w:rsid w:val="0033257A"/>
    <w:rsid w:val="003329B4"/>
    <w:rsid w:val="00332F12"/>
    <w:rsid w:val="00333EDC"/>
    <w:rsid w:val="00334E3A"/>
    <w:rsid w:val="003351B9"/>
    <w:rsid w:val="003361DD"/>
    <w:rsid w:val="003364C2"/>
    <w:rsid w:val="003375A9"/>
    <w:rsid w:val="00337916"/>
    <w:rsid w:val="00337B6C"/>
    <w:rsid w:val="00337C18"/>
    <w:rsid w:val="00337C80"/>
    <w:rsid w:val="00340D6F"/>
    <w:rsid w:val="00341889"/>
    <w:rsid w:val="00341A6A"/>
    <w:rsid w:val="00341BC9"/>
    <w:rsid w:val="00341BCD"/>
    <w:rsid w:val="00343AC8"/>
    <w:rsid w:val="00344E4A"/>
    <w:rsid w:val="00345067"/>
    <w:rsid w:val="00345AF7"/>
    <w:rsid w:val="00345B9C"/>
    <w:rsid w:val="00345D41"/>
    <w:rsid w:val="00345FBE"/>
    <w:rsid w:val="003469A2"/>
    <w:rsid w:val="00347190"/>
    <w:rsid w:val="00347984"/>
    <w:rsid w:val="00350556"/>
    <w:rsid w:val="003512E8"/>
    <w:rsid w:val="00351356"/>
    <w:rsid w:val="0035282B"/>
    <w:rsid w:val="00352DAE"/>
    <w:rsid w:val="00353C60"/>
    <w:rsid w:val="00354257"/>
    <w:rsid w:val="00354EB9"/>
    <w:rsid w:val="003559B2"/>
    <w:rsid w:val="00355FDE"/>
    <w:rsid w:val="00356441"/>
    <w:rsid w:val="00357871"/>
    <w:rsid w:val="003602AE"/>
    <w:rsid w:val="00360929"/>
    <w:rsid w:val="003637DB"/>
    <w:rsid w:val="003647D5"/>
    <w:rsid w:val="00364814"/>
    <w:rsid w:val="00366E78"/>
    <w:rsid w:val="003674B0"/>
    <w:rsid w:val="00371174"/>
    <w:rsid w:val="00371F46"/>
    <w:rsid w:val="00372501"/>
    <w:rsid w:val="003727E5"/>
    <w:rsid w:val="003757D4"/>
    <w:rsid w:val="00375E40"/>
    <w:rsid w:val="003768F2"/>
    <w:rsid w:val="0037727C"/>
    <w:rsid w:val="00377E70"/>
    <w:rsid w:val="00380904"/>
    <w:rsid w:val="0038113D"/>
    <w:rsid w:val="003823EE"/>
    <w:rsid w:val="00382960"/>
    <w:rsid w:val="00382A35"/>
    <w:rsid w:val="00382D7F"/>
    <w:rsid w:val="00383924"/>
    <w:rsid w:val="00383B62"/>
    <w:rsid w:val="003846F7"/>
    <w:rsid w:val="00384FB2"/>
    <w:rsid w:val="003850FB"/>
    <w:rsid w:val="003851ED"/>
    <w:rsid w:val="00385B39"/>
    <w:rsid w:val="00385DC4"/>
    <w:rsid w:val="0038604D"/>
    <w:rsid w:val="00386785"/>
    <w:rsid w:val="003870E5"/>
    <w:rsid w:val="00387481"/>
    <w:rsid w:val="0039008C"/>
    <w:rsid w:val="00390E89"/>
    <w:rsid w:val="003912EE"/>
    <w:rsid w:val="00391B1A"/>
    <w:rsid w:val="00391D2D"/>
    <w:rsid w:val="00391E60"/>
    <w:rsid w:val="003921D7"/>
    <w:rsid w:val="00393EC8"/>
    <w:rsid w:val="00393F9D"/>
    <w:rsid w:val="00394423"/>
    <w:rsid w:val="00394F6C"/>
    <w:rsid w:val="003950CC"/>
    <w:rsid w:val="00395DFF"/>
    <w:rsid w:val="003962D1"/>
    <w:rsid w:val="003968E7"/>
    <w:rsid w:val="00396942"/>
    <w:rsid w:val="003969B7"/>
    <w:rsid w:val="00396B49"/>
    <w:rsid w:val="00396E3E"/>
    <w:rsid w:val="003A17AB"/>
    <w:rsid w:val="003A1B94"/>
    <w:rsid w:val="003A2CE8"/>
    <w:rsid w:val="003A306E"/>
    <w:rsid w:val="003A3EAE"/>
    <w:rsid w:val="003A47D1"/>
    <w:rsid w:val="003A4CF6"/>
    <w:rsid w:val="003A4E98"/>
    <w:rsid w:val="003A60DC"/>
    <w:rsid w:val="003A6A46"/>
    <w:rsid w:val="003A709F"/>
    <w:rsid w:val="003A73F8"/>
    <w:rsid w:val="003A76D0"/>
    <w:rsid w:val="003A7857"/>
    <w:rsid w:val="003A7A63"/>
    <w:rsid w:val="003A7EB1"/>
    <w:rsid w:val="003B000C"/>
    <w:rsid w:val="003B0303"/>
    <w:rsid w:val="003B0F1D"/>
    <w:rsid w:val="003B16BC"/>
    <w:rsid w:val="003B1B70"/>
    <w:rsid w:val="003B1C76"/>
    <w:rsid w:val="003B2D58"/>
    <w:rsid w:val="003B2F70"/>
    <w:rsid w:val="003B35C5"/>
    <w:rsid w:val="003B3F28"/>
    <w:rsid w:val="003B4A57"/>
    <w:rsid w:val="003B5D7A"/>
    <w:rsid w:val="003B654F"/>
    <w:rsid w:val="003B66AE"/>
    <w:rsid w:val="003B6996"/>
    <w:rsid w:val="003B719A"/>
    <w:rsid w:val="003B7860"/>
    <w:rsid w:val="003B7FD5"/>
    <w:rsid w:val="003C0AD9"/>
    <w:rsid w:val="003C0ED0"/>
    <w:rsid w:val="003C1847"/>
    <w:rsid w:val="003C1D49"/>
    <w:rsid w:val="003C2B66"/>
    <w:rsid w:val="003C2E6B"/>
    <w:rsid w:val="003C301B"/>
    <w:rsid w:val="003C35C4"/>
    <w:rsid w:val="003C3F99"/>
    <w:rsid w:val="003C59B9"/>
    <w:rsid w:val="003C6DFC"/>
    <w:rsid w:val="003C70EB"/>
    <w:rsid w:val="003C745D"/>
    <w:rsid w:val="003C7F00"/>
    <w:rsid w:val="003C7F31"/>
    <w:rsid w:val="003D054A"/>
    <w:rsid w:val="003D12C2"/>
    <w:rsid w:val="003D1A56"/>
    <w:rsid w:val="003D31B9"/>
    <w:rsid w:val="003D3761"/>
    <w:rsid w:val="003D3867"/>
    <w:rsid w:val="003D44CC"/>
    <w:rsid w:val="003D5B50"/>
    <w:rsid w:val="003D65AF"/>
    <w:rsid w:val="003D6950"/>
    <w:rsid w:val="003D7BA5"/>
    <w:rsid w:val="003E0D1A"/>
    <w:rsid w:val="003E0FA5"/>
    <w:rsid w:val="003E12CC"/>
    <w:rsid w:val="003E1A7A"/>
    <w:rsid w:val="003E1F50"/>
    <w:rsid w:val="003E21EC"/>
    <w:rsid w:val="003E2942"/>
    <w:rsid w:val="003E2DA3"/>
    <w:rsid w:val="003E484E"/>
    <w:rsid w:val="003E5324"/>
    <w:rsid w:val="003E565E"/>
    <w:rsid w:val="003E5702"/>
    <w:rsid w:val="003E6057"/>
    <w:rsid w:val="003E6653"/>
    <w:rsid w:val="003F008B"/>
    <w:rsid w:val="003F0199"/>
    <w:rsid w:val="003F020D"/>
    <w:rsid w:val="003F03D9"/>
    <w:rsid w:val="003F0E96"/>
    <w:rsid w:val="003F0F09"/>
    <w:rsid w:val="003F113D"/>
    <w:rsid w:val="003F1B1C"/>
    <w:rsid w:val="003F2FBE"/>
    <w:rsid w:val="003F318D"/>
    <w:rsid w:val="003F4C48"/>
    <w:rsid w:val="003F5BAE"/>
    <w:rsid w:val="003F5DCA"/>
    <w:rsid w:val="003F6D18"/>
    <w:rsid w:val="003F6ED7"/>
    <w:rsid w:val="003F7929"/>
    <w:rsid w:val="00400458"/>
    <w:rsid w:val="00400E38"/>
    <w:rsid w:val="00401114"/>
    <w:rsid w:val="00401C84"/>
    <w:rsid w:val="004024E9"/>
    <w:rsid w:val="00403210"/>
    <w:rsid w:val="004035BB"/>
    <w:rsid w:val="004035EB"/>
    <w:rsid w:val="0040378D"/>
    <w:rsid w:val="00404A68"/>
    <w:rsid w:val="00404A75"/>
    <w:rsid w:val="00404D4D"/>
    <w:rsid w:val="00404ED7"/>
    <w:rsid w:val="004054F3"/>
    <w:rsid w:val="00405868"/>
    <w:rsid w:val="00405FC7"/>
    <w:rsid w:val="004066FF"/>
    <w:rsid w:val="00407332"/>
    <w:rsid w:val="00407828"/>
    <w:rsid w:val="004101DE"/>
    <w:rsid w:val="004117D0"/>
    <w:rsid w:val="004118D9"/>
    <w:rsid w:val="004138B4"/>
    <w:rsid w:val="00413D8E"/>
    <w:rsid w:val="004140F2"/>
    <w:rsid w:val="0041490D"/>
    <w:rsid w:val="00414DE1"/>
    <w:rsid w:val="004152D5"/>
    <w:rsid w:val="00416B7A"/>
    <w:rsid w:val="00416F5C"/>
    <w:rsid w:val="004176C9"/>
    <w:rsid w:val="00417B22"/>
    <w:rsid w:val="00417B84"/>
    <w:rsid w:val="00420959"/>
    <w:rsid w:val="00420CE6"/>
    <w:rsid w:val="00421085"/>
    <w:rsid w:val="004223CD"/>
    <w:rsid w:val="0042251E"/>
    <w:rsid w:val="00422A20"/>
    <w:rsid w:val="00422D8A"/>
    <w:rsid w:val="0042465E"/>
    <w:rsid w:val="00424DF7"/>
    <w:rsid w:val="0042500E"/>
    <w:rsid w:val="004252F2"/>
    <w:rsid w:val="00425B72"/>
    <w:rsid w:val="004269F6"/>
    <w:rsid w:val="00426B01"/>
    <w:rsid w:val="00426F13"/>
    <w:rsid w:val="004272BD"/>
    <w:rsid w:val="0043177E"/>
    <w:rsid w:val="0043189F"/>
    <w:rsid w:val="0043286C"/>
    <w:rsid w:val="00432AEF"/>
    <w:rsid w:val="00432B76"/>
    <w:rsid w:val="004337F6"/>
    <w:rsid w:val="004341A3"/>
    <w:rsid w:val="00434D01"/>
    <w:rsid w:val="00435D26"/>
    <w:rsid w:val="00436836"/>
    <w:rsid w:val="00437AC5"/>
    <w:rsid w:val="0044049B"/>
    <w:rsid w:val="004408F0"/>
    <w:rsid w:val="00440C99"/>
    <w:rsid w:val="00441282"/>
    <w:rsid w:val="00441554"/>
    <w:rsid w:val="0044175C"/>
    <w:rsid w:val="00442AE2"/>
    <w:rsid w:val="0044506A"/>
    <w:rsid w:val="00445F4D"/>
    <w:rsid w:val="004463DF"/>
    <w:rsid w:val="00446E47"/>
    <w:rsid w:val="00446E81"/>
    <w:rsid w:val="004478F5"/>
    <w:rsid w:val="00447E59"/>
    <w:rsid w:val="0045016E"/>
    <w:rsid w:val="004504C0"/>
    <w:rsid w:val="004517AC"/>
    <w:rsid w:val="00452BF0"/>
    <w:rsid w:val="004532F8"/>
    <w:rsid w:val="00453C89"/>
    <w:rsid w:val="004550FB"/>
    <w:rsid w:val="0045535A"/>
    <w:rsid w:val="0045594C"/>
    <w:rsid w:val="00456156"/>
    <w:rsid w:val="004570CA"/>
    <w:rsid w:val="00457121"/>
    <w:rsid w:val="004601EB"/>
    <w:rsid w:val="0046024A"/>
    <w:rsid w:val="00460CEB"/>
    <w:rsid w:val="0046111A"/>
    <w:rsid w:val="0046132A"/>
    <w:rsid w:val="00461DFF"/>
    <w:rsid w:val="00462133"/>
    <w:rsid w:val="004628F1"/>
    <w:rsid w:val="00462946"/>
    <w:rsid w:val="00463205"/>
    <w:rsid w:val="0046357B"/>
    <w:rsid w:val="00463BEC"/>
    <w:rsid w:val="00463F02"/>
    <w:rsid w:val="00463F43"/>
    <w:rsid w:val="00464B94"/>
    <w:rsid w:val="00464D72"/>
    <w:rsid w:val="004653A8"/>
    <w:rsid w:val="00465A0B"/>
    <w:rsid w:val="00467720"/>
    <w:rsid w:val="00467DF5"/>
    <w:rsid w:val="004702A2"/>
    <w:rsid w:val="0047077C"/>
    <w:rsid w:val="00470B04"/>
    <w:rsid w:val="00470B05"/>
    <w:rsid w:val="00471124"/>
    <w:rsid w:val="004716D8"/>
    <w:rsid w:val="0047207C"/>
    <w:rsid w:val="00472BA4"/>
    <w:rsid w:val="00472CD6"/>
    <w:rsid w:val="00474E3C"/>
    <w:rsid w:val="00476243"/>
    <w:rsid w:val="004767D7"/>
    <w:rsid w:val="004774D9"/>
    <w:rsid w:val="00480A58"/>
    <w:rsid w:val="00481668"/>
    <w:rsid w:val="00481DD7"/>
    <w:rsid w:val="00482151"/>
    <w:rsid w:val="00483136"/>
    <w:rsid w:val="00483646"/>
    <w:rsid w:val="00483BEB"/>
    <w:rsid w:val="004843F8"/>
    <w:rsid w:val="00485096"/>
    <w:rsid w:val="00485FAD"/>
    <w:rsid w:val="00487135"/>
    <w:rsid w:val="004878A1"/>
    <w:rsid w:val="00487AED"/>
    <w:rsid w:val="00490B51"/>
    <w:rsid w:val="00491EDF"/>
    <w:rsid w:val="004922D5"/>
    <w:rsid w:val="00492A3F"/>
    <w:rsid w:val="00493A62"/>
    <w:rsid w:val="00494D6A"/>
    <w:rsid w:val="00494F62"/>
    <w:rsid w:val="00495A5B"/>
    <w:rsid w:val="0049649E"/>
    <w:rsid w:val="00496736"/>
    <w:rsid w:val="00497174"/>
    <w:rsid w:val="0049779D"/>
    <w:rsid w:val="00497E69"/>
    <w:rsid w:val="004A03E3"/>
    <w:rsid w:val="004A0F69"/>
    <w:rsid w:val="004A141A"/>
    <w:rsid w:val="004A2001"/>
    <w:rsid w:val="004A32CB"/>
    <w:rsid w:val="004A3590"/>
    <w:rsid w:val="004A386E"/>
    <w:rsid w:val="004A41C2"/>
    <w:rsid w:val="004A56BD"/>
    <w:rsid w:val="004A5702"/>
    <w:rsid w:val="004A7F37"/>
    <w:rsid w:val="004B00A7"/>
    <w:rsid w:val="004B0112"/>
    <w:rsid w:val="004B0707"/>
    <w:rsid w:val="004B0DE4"/>
    <w:rsid w:val="004B1011"/>
    <w:rsid w:val="004B11A2"/>
    <w:rsid w:val="004B15FB"/>
    <w:rsid w:val="004B25E2"/>
    <w:rsid w:val="004B2F2D"/>
    <w:rsid w:val="004B34CA"/>
    <w:rsid w:val="004B34D7"/>
    <w:rsid w:val="004B4032"/>
    <w:rsid w:val="004B48B8"/>
    <w:rsid w:val="004B5037"/>
    <w:rsid w:val="004B552D"/>
    <w:rsid w:val="004B5B2F"/>
    <w:rsid w:val="004B5E62"/>
    <w:rsid w:val="004B5F65"/>
    <w:rsid w:val="004B626A"/>
    <w:rsid w:val="004B660E"/>
    <w:rsid w:val="004B6801"/>
    <w:rsid w:val="004B73FA"/>
    <w:rsid w:val="004C019F"/>
    <w:rsid w:val="004C05BD"/>
    <w:rsid w:val="004C1464"/>
    <w:rsid w:val="004C1D8C"/>
    <w:rsid w:val="004C1EEA"/>
    <w:rsid w:val="004C3372"/>
    <w:rsid w:val="004C3B06"/>
    <w:rsid w:val="004C3F97"/>
    <w:rsid w:val="004C43DD"/>
    <w:rsid w:val="004C4BE8"/>
    <w:rsid w:val="004C4C40"/>
    <w:rsid w:val="004C59CE"/>
    <w:rsid w:val="004C6143"/>
    <w:rsid w:val="004C7858"/>
    <w:rsid w:val="004C7EE7"/>
    <w:rsid w:val="004D0323"/>
    <w:rsid w:val="004D0BB5"/>
    <w:rsid w:val="004D143D"/>
    <w:rsid w:val="004D1E35"/>
    <w:rsid w:val="004D209A"/>
    <w:rsid w:val="004D2688"/>
    <w:rsid w:val="004D2DEE"/>
    <w:rsid w:val="004D2E1F"/>
    <w:rsid w:val="004D31CA"/>
    <w:rsid w:val="004D3384"/>
    <w:rsid w:val="004D4919"/>
    <w:rsid w:val="004D4CDE"/>
    <w:rsid w:val="004D54DA"/>
    <w:rsid w:val="004D7791"/>
    <w:rsid w:val="004D7B2F"/>
    <w:rsid w:val="004D7B35"/>
    <w:rsid w:val="004D7FD9"/>
    <w:rsid w:val="004E1324"/>
    <w:rsid w:val="004E137F"/>
    <w:rsid w:val="004E19A5"/>
    <w:rsid w:val="004E2C4E"/>
    <w:rsid w:val="004E37D8"/>
    <w:rsid w:val="004E37E5"/>
    <w:rsid w:val="004E3CC3"/>
    <w:rsid w:val="004E3FDB"/>
    <w:rsid w:val="004E448F"/>
    <w:rsid w:val="004E467D"/>
    <w:rsid w:val="004E4D1D"/>
    <w:rsid w:val="004E568D"/>
    <w:rsid w:val="004E5822"/>
    <w:rsid w:val="004E59DA"/>
    <w:rsid w:val="004E5B30"/>
    <w:rsid w:val="004E65B6"/>
    <w:rsid w:val="004E6E1F"/>
    <w:rsid w:val="004E6EFB"/>
    <w:rsid w:val="004E7363"/>
    <w:rsid w:val="004F0546"/>
    <w:rsid w:val="004F1374"/>
    <w:rsid w:val="004F1DBA"/>
    <w:rsid w:val="004F1F4A"/>
    <w:rsid w:val="004F296D"/>
    <w:rsid w:val="004F30F6"/>
    <w:rsid w:val="004F312B"/>
    <w:rsid w:val="004F448E"/>
    <w:rsid w:val="004F4728"/>
    <w:rsid w:val="004F508B"/>
    <w:rsid w:val="004F6022"/>
    <w:rsid w:val="004F695F"/>
    <w:rsid w:val="004F6CA4"/>
    <w:rsid w:val="00500533"/>
    <w:rsid w:val="00500752"/>
    <w:rsid w:val="00500D34"/>
    <w:rsid w:val="00501678"/>
    <w:rsid w:val="00501A50"/>
    <w:rsid w:val="00501FB9"/>
    <w:rsid w:val="0050222D"/>
    <w:rsid w:val="0050333E"/>
    <w:rsid w:val="005038F4"/>
    <w:rsid w:val="00503AF3"/>
    <w:rsid w:val="00504091"/>
    <w:rsid w:val="00504686"/>
    <w:rsid w:val="00504724"/>
    <w:rsid w:val="00504871"/>
    <w:rsid w:val="00505ACD"/>
    <w:rsid w:val="00506398"/>
    <w:rsid w:val="0050696D"/>
    <w:rsid w:val="005070EB"/>
    <w:rsid w:val="00510080"/>
    <w:rsid w:val="005107D3"/>
    <w:rsid w:val="005107E2"/>
    <w:rsid w:val="0051094B"/>
    <w:rsid w:val="00510EE6"/>
    <w:rsid w:val="005110D7"/>
    <w:rsid w:val="005112FA"/>
    <w:rsid w:val="00511D99"/>
    <w:rsid w:val="00511DC9"/>
    <w:rsid w:val="00511E52"/>
    <w:rsid w:val="005126DD"/>
    <w:rsid w:val="005127F1"/>
    <w:rsid w:val="005128D3"/>
    <w:rsid w:val="00513C66"/>
    <w:rsid w:val="00514666"/>
    <w:rsid w:val="005147E8"/>
    <w:rsid w:val="00514F65"/>
    <w:rsid w:val="005158F2"/>
    <w:rsid w:val="00515AE5"/>
    <w:rsid w:val="00515DD8"/>
    <w:rsid w:val="00516256"/>
    <w:rsid w:val="005164BE"/>
    <w:rsid w:val="005202C6"/>
    <w:rsid w:val="00520CA3"/>
    <w:rsid w:val="005211CD"/>
    <w:rsid w:val="005223D7"/>
    <w:rsid w:val="0052268A"/>
    <w:rsid w:val="00522F79"/>
    <w:rsid w:val="005232DB"/>
    <w:rsid w:val="0052330C"/>
    <w:rsid w:val="0052414E"/>
    <w:rsid w:val="0052454E"/>
    <w:rsid w:val="005249AD"/>
    <w:rsid w:val="00526308"/>
    <w:rsid w:val="0052660F"/>
    <w:rsid w:val="00526DFC"/>
    <w:rsid w:val="00526F43"/>
    <w:rsid w:val="0052761E"/>
    <w:rsid w:val="00527651"/>
    <w:rsid w:val="00527926"/>
    <w:rsid w:val="00527F15"/>
    <w:rsid w:val="0053010D"/>
    <w:rsid w:val="0053070E"/>
    <w:rsid w:val="00531607"/>
    <w:rsid w:val="00533096"/>
    <w:rsid w:val="005332C0"/>
    <w:rsid w:val="00533E93"/>
    <w:rsid w:val="00534606"/>
    <w:rsid w:val="005348BE"/>
    <w:rsid w:val="005363AB"/>
    <w:rsid w:val="00536442"/>
    <w:rsid w:val="005364E0"/>
    <w:rsid w:val="00537B0B"/>
    <w:rsid w:val="0054054A"/>
    <w:rsid w:val="00541720"/>
    <w:rsid w:val="00541DB4"/>
    <w:rsid w:val="005445DF"/>
    <w:rsid w:val="00544EF4"/>
    <w:rsid w:val="005454AF"/>
    <w:rsid w:val="00545821"/>
    <w:rsid w:val="00545E53"/>
    <w:rsid w:val="005460BF"/>
    <w:rsid w:val="00547225"/>
    <w:rsid w:val="005479D9"/>
    <w:rsid w:val="005522F1"/>
    <w:rsid w:val="00552749"/>
    <w:rsid w:val="005530FC"/>
    <w:rsid w:val="0055392D"/>
    <w:rsid w:val="005567C7"/>
    <w:rsid w:val="005572BD"/>
    <w:rsid w:val="00557442"/>
    <w:rsid w:val="005574FC"/>
    <w:rsid w:val="00557670"/>
    <w:rsid w:val="00557A12"/>
    <w:rsid w:val="00560AC7"/>
    <w:rsid w:val="00560B14"/>
    <w:rsid w:val="00560ED8"/>
    <w:rsid w:val="00561439"/>
    <w:rsid w:val="005618ED"/>
    <w:rsid w:val="00561AFB"/>
    <w:rsid w:val="00561FA8"/>
    <w:rsid w:val="005635ED"/>
    <w:rsid w:val="00564F1F"/>
    <w:rsid w:val="00565253"/>
    <w:rsid w:val="00565BCB"/>
    <w:rsid w:val="00565D21"/>
    <w:rsid w:val="00566A41"/>
    <w:rsid w:val="00566CC0"/>
    <w:rsid w:val="00567390"/>
    <w:rsid w:val="005677E9"/>
    <w:rsid w:val="00567A49"/>
    <w:rsid w:val="00567FA7"/>
    <w:rsid w:val="00570126"/>
    <w:rsid w:val="00570191"/>
    <w:rsid w:val="00570570"/>
    <w:rsid w:val="005716F5"/>
    <w:rsid w:val="00572512"/>
    <w:rsid w:val="00572F83"/>
    <w:rsid w:val="00573A20"/>
    <w:rsid w:val="00573B74"/>
    <w:rsid w:val="00573EE6"/>
    <w:rsid w:val="0057415B"/>
    <w:rsid w:val="0057424F"/>
    <w:rsid w:val="00574F38"/>
    <w:rsid w:val="0057547F"/>
    <w:rsid w:val="005754EE"/>
    <w:rsid w:val="00575BDD"/>
    <w:rsid w:val="0057617E"/>
    <w:rsid w:val="00576497"/>
    <w:rsid w:val="00576567"/>
    <w:rsid w:val="005774D8"/>
    <w:rsid w:val="00577DAB"/>
    <w:rsid w:val="005807B1"/>
    <w:rsid w:val="00580B72"/>
    <w:rsid w:val="00581270"/>
    <w:rsid w:val="00582B3C"/>
    <w:rsid w:val="005835E7"/>
    <w:rsid w:val="005835F1"/>
    <w:rsid w:val="0058397F"/>
    <w:rsid w:val="00583BF8"/>
    <w:rsid w:val="0058461B"/>
    <w:rsid w:val="00584FC7"/>
    <w:rsid w:val="00585F33"/>
    <w:rsid w:val="00587092"/>
    <w:rsid w:val="00587300"/>
    <w:rsid w:val="0058748A"/>
    <w:rsid w:val="00587D8B"/>
    <w:rsid w:val="00591124"/>
    <w:rsid w:val="0059276B"/>
    <w:rsid w:val="005940DC"/>
    <w:rsid w:val="005951AE"/>
    <w:rsid w:val="005954E5"/>
    <w:rsid w:val="00595B36"/>
    <w:rsid w:val="00596236"/>
    <w:rsid w:val="005967D2"/>
    <w:rsid w:val="005969E3"/>
    <w:rsid w:val="00596A17"/>
    <w:rsid w:val="00597013"/>
    <w:rsid w:val="00597024"/>
    <w:rsid w:val="00597DDD"/>
    <w:rsid w:val="005A0176"/>
    <w:rsid w:val="005A0274"/>
    <w:rsid w:val="005A095C"/>
    <w:rsid w:val="005A097B"/>
    <w:rsid w:val="005A0D26"/>
    <w:rsid w:val="005A1CEF"/>
    <w:rsid w:val="005A234E"/>
    <w:rsid w:val="005A3B75"/>
    <w:rsid w:val="005A4BE8"/>
    <w:rsid w:val="005A669D"/>
    <w:rsid w:val="005A6FDC"/>
    <w:rsid w:val="005A741B"/>
    <w:rsid w:val="005A75D8"/>
    <w:rsid w:val="005B0015"/>
    <w:rsid w:val="005B20A8"/>
    <w:rsid w:val="005B3E3A"/>
    <w:rsid w:val="005B4DD5"/>
    <w:rsid w:val="005B5FDE"/>
    <w:rsid w:val="005B69DF"/>
    <w:rsid w:val="005B6C1D"/>
    <w:rsid w:val="005B713E"/>
    <w:rsid w:val="005B7262"/>
    <w:rsid w:val="005B75DC"/>
    <w:rsid w:val="005B7CCF"/>
    <w:rsid w:val="005C03B6"/>
    <w:rsid w:val="005C110E"/>
    <w:rsid w:val="005C22B6"/>
    <w:rsid w:val="005C2CC7"/>
    <w:rsid w:val="005C348E"/>
    <w:rsid w:val="005C3A1A"/>
    <w:rsid w:val="005C48EB"/>
    <w:rsid w:val="005C4F58"/>
    <w:rsid w:val="005C5BC9"/>
    <w:rsid w:val="005C5F23"/>
    <w:rsid w:val="005C5FB5"/>
    <w:rsid w:val="005C68E1"/>
    <w:rsid w:val="005C721E"/>
    <w:rsid w:val="005C7657"/>
    <w:rsid w:val="005D2F85"/>
    <w:rsid w:val="005D3763"/>
    <w:rsid w:val="005D41D9"/>
    <w:rsid w:val="005D4303"/>
    <w:rsid w:val="005D47FF"/>
    <w:rsid w:val="005D4F0F"/>
    <w:rsid w:val="005D55E1"/>
    <w:rsid w:val="005D6D2F"/>
    <w:rsid w:val="005D6F62"/>
    <w:rsid w:val="005D7DFF"/>
    <w:rsid w:val="005E109D"/>
    <w:rsid w:val="005E18D0"/>
    <w:rsid w:val="005E19F7"/>
    <w:rsid w:val="005E1ED2"/>
    <w:rsid w:val="005E3086"/>
    <w:rsid w:val="005E4AA4"/>
    <w:rsid w:val="005E4F04"/>
    <w:rsid w:val="005E543A"/>
    <w:rsid w:val="005E569F"/>
    <w:rsid w:val="005E62C2"/>
    <w:rsid w:val="005E63D1"/>
    <w:rsid w:val="005E6808"/>
    <w:rsid w:val="005E6C71"/>
    <w:rsid w:val="005E7303"/>
    <w:rsid w:val="005E7370"/>
    <w:rsid w:val="005E78A1"/>
    <w:rsid w:val="005F0963"/>
    <w:rsid w:val="005F1636"/>
    <w:rsid w:val="005F164F"/>
    <w:rsid w:val="005F1DC6"/>
    <w:rsid w:val="005F2605"/>
    <w:rsid w:val="005F2764"/>
    <w:rsid w:val="005F2824"/>
    <w:rsid w:val="005F2EBA"/>
    <w:rsid w:val="005F30C8"/>
    <w:rsid w:val="005F35ED"/>
    <w:rsid w:val="005F38BD"/>
    <w:rsid w:val="005F3BD0"/>
    <w:rsid w:val="005F41BF"/>
    <w:rsid w:val="005F4EE9"/>
    <w:rsid w:val="005F5517"/>
    <w:rsid w:val="005F5B7F"/>
    <w:rsid w:val="005F5DE8"/>
    <w:rsid w:val="005F5FDE"/>
    <w:rsid w:val="005F62AF"/>
    <w:rsid w:val="005F631A"/>
    <w:rsid w:val="005F7812"/>
    <w:rsid w:val="005F7A88"/>
    <w:rsid w:val="00600189"/>
    <w:rsid w:val="00603279"/>
    <w:rsid w:val="00603A1A"/>
    <w:rsid w:val="006046D5"/>
    <w:rsid w:val="00605EB8"/>
    <w:rsid w:val="006065AF"/>
    <w:rsid w:val="00607A93"/>
    <w:rsid w:val="00607ED8"/>
    <w:rsid w:val="00610A17"/>
    <w:rsid w:val="00610B58"/>
    <w:rsid w:val="00610C08"/>
    <w:rsid w:val="00611247"/>
    <w:rsid w:val="00611F74"/>
    <w:rsid w:val="006145E7"/>
    <w:rsid w:val="00614BD4"/>
    <w:rsid w:val="00615772"/>
    <w:rsid w:val="00615A9C"/>
    <w:rsid w:val="00615AF1"/>
    <w:rsid w:val="00617458"/>
    <w:rsid w:val="0061767E"/>
    <w:rsid w:val="006177A1"/>
    <w:rsid w:val="006179EC"/>
    <w:rsid w:val="006204D6"/>
    <w:rsid w:val="00620CB5"/>
    <w:rsid w:val="00621256"/>
    <w:rsid w:val="00621FCC"/>
    <w:rsid w:val="00622E4B"/>
    <w:rsid w:val="00624BAB"/>
    <w:rsid w:val="00625B53"/>
    <w:rsid w:val="00625EAD"/>
    <w:rsid w:val="00626099"/>
    <w:rsid w:val="00627325"/>
    <w:rsid w:val="00627433"/>
    <w:rsid w:val="006275A7"/>
    <w:rsid w:val="00627BEF"/>
    <w:rsid w:val="006321CD"/>
    <w:rsid w:val="00632326"/>
    <w:rsid w:val="006329DD"/>
    <w:rsid w:val="00632E35"/>
    <w:rsid w:val="006333DA"/>
    <w:rsid w:val="006337E7"/>
    <w:rsid w:val="0063399C"/>
    <w:rsid w:val="00635080"/>
    <w:rsid w:val="00635134"/>
    <w:rsid w:val="006356E2"/>
    <w:rsid w:val="0063638B"/>
    <w:rsid w:val="006365B5"/>
    <w:rsid w:val="006408F9"/>
    <w:rsid w:val="0064248E"/>
    <w:rsid w:val="00642A65"/>
    <w:rsid w:val="006442D5"/>
    <w:rsid w:val="00644372"/>
    <w:rsid w:val="006443A4"/>
    <w:rsid w:val="00645DCE"/>
    <w:rsid w:val="006465AC"/>
    <w:rsid w:val="006465BF"/>
    <w:rsid w:val="00646701"/>
    <w:rsid w:val="0064697D"/>
    <w:rsid w:val="006477AE"/>
    <w:rsid w:val="006478EF"/>
    <w:rsid w:val="00647CAF"/>
    <w:rsid w:val="00650A1A"/>
    <w:rsid w:val="00651280"/>
    <w:rsid w:val="00651D2B"/>
    <w:rsid w:val="0065246B"/>
    <w:rsid w:val="0065259D"/>
    <w:rsid w:val="00653B22"/>
    <w:rsid w:val="00654808"/>
    <w:rsid w:val="0065538F"/>
    <w:rsid w:val="00655C33"/>
    <w:rsid w:val="00657B7D"/>
    <w:rsid w:val="00657BF4"/>
    <w:rsid w:val="006603FB"/>
    <w:rsid w:val="00660546"/>
    <w:rsid w:val="006608DF"/>
    <w:rsid w:val="00661193"/>
    <w:rsid w:val="00661D8C"/>
    <w:rsid w:val="006623AC"/>
    <w:rsid w:val="006628BD"/>
    <w:rsid w:val="006640FE"/>
    <w:rsid w:val="006678AF"/>
    <w:rsid w:val="00667A8F"/>
    <w:rsid w:val="00670147"/>
    <w:rsid w:val="006701EF"/>
    <w:rsid w:val="006705EC"/>
    <w:rsid w:val="00670A51"/>
    <w:rsid w:val="00671D8C"/>
    <w:rsid w:val="00671FE9"/>
    <w:rsid w:val="00672119"/>
    <w:rsid w:val="006725B8"/>
    <w:rsid w:val="00672C03"/>
    <w:rsid w:val="0067356F"/>
    <w:rsid w:val="00673838"/>
    <w:rsid w:val="00673BA5"/>
    <w:rsid w:val="00673F65"/>
    <w:rsid w:val="006741BD"/>
    <w:rsid w:val="00674724"/>
    <w:rsid w:val="00676381"/>
    <w:rsid w:val="006773B0"/>
    <w:rsid w:val="0067765B"/>
    <w:rsid w:val="00680058"/>
    <w:rsid w:val="006805BB"/>
    <w:rsid w:val="00680CB8"/>
    <w:rsid w:val="00681253"/>
    <w:rsid w:val="00681CAB"/>
    <w:rsid w:val="00681D08"/>
    <w:rsid w:val="00681F9F"/>
    <w:rsid w:val="0068284A"/>
    <w:rsid w:val="0068370A"/>
    <w:rsid w:val="006840EA"/>
    <w:rsid w:val="0068429B"/>
    <w:rsid w:val="006844E2"/>
    <w:rsid w:val="00685267"/>
    <w:rsid w:val="00685F8E"/>
    <w:rsid w:val="00686535"/>
    <w:rsid w:val="00687166"/>
    <w:rsid w:val="006872AE"/>
    <w:rsid w:val="006877BA"/>
    <w:rsid w:val="00690082"/>
    <w:rsid w:val="00690252"/>
    <w:rsid w:val="0069047D"/>
    <w:rsid w:val="00690AF7"/>
    <w:rsid w:val="00691C5D"/>
    <w:rsid w:val="006922A1"/>
    <w:rsid w:val="0069248D"/>
    <w:rsid w:val="0069307E"/>
    <w:rsid w:val="00693263"/>
    <w:rsid w:val="00693DED"/>
    <w:rsid w:val="0069445A"/>
    <w:rsid w:val="006946BB"/>
    <w:rsid w:val="00695306"/>
    <w:rsid w:val="006961C3"/>
    <w:rsid w:val="006969FA"/>
    <w:rsid w:val="00696E69"/>
    <w:rsid w:val="006976A4"/>
    <w:rsid w:val="006A21EA"/>
    <w:rsid w:val="006A35D5"/>
    <w:rsid w:val="006A43B2"/>
    <w:rsid w:val="006A4C8A"/>
    <w:rsid w:val="006A5165"/>
    <w:rsid w:val="006A597A"/>
    <w:rsid w:val="006A748A"/>
    <w:rsid w:val="006A791F"/>
    <w:rsid w:val="006B13C5"/>
    <w:rsid w:val="006B163B"/>
    <w:rsid w:val="006B1B16"/>
    <w:rsid w:val="006B2070"/>
    <w:rsid w:val="006B2A5C"/>
    <w:rsid w:val="006B2BFF"/>
    <w:rsid w:val="006B2C8C"/>
    <w:rsid w:val="006B4207"/>
    <w:rsid w:val="006B6620"/>
    <w:rsid w:val="006B79ED"/>
    <w:rsid w:val="006C008C"/>
    <w:rsid w:val="006C04C9"/>
    <w:rsid w:val="006C0776"/>
    <w:rsid w:val="006C1134"/>
    <w:rsid w:val="006C3109"/>
    <w:rsid w:val="006C3FBF"/>
    <w:rsid w:val="006C4153"/>
    <w:rsid w:val="006C419E"/>
    <w:rsid w:val="006C4A31"/>
    <w:rsid w:val="006C4ACB"/>
    <w:rsid w:val="006C4E2A"/>
    <w:rsid w:val="006C54D1"/>
    <w:rsid w:val="006C5AC2"/>
    <w:rsid w:val="006C5D2E"/>
    <w:rsid w:val="006C6AFB"/>
    <w:rsid w:val="006C6BD6"/>
    <w:rsid w:val="006C6D85"/>
    <w:rsid w:val="006C6F29"/>
    <w:rsid w:val="006C7136"/>
    <w:rsid w:val="006C7B2B"/>
    <w:rsid w:val="006D0233"/>
    <w:rsid w:val="006D0B1A"/>
    <w:rsid w:val="006D1105"/>
    <w:rsid w:val="006D2735"/>
    <w:rsid w:val="006D2C73"/>
    <w:rsid w:val="006D302D"/>
    <w:rsid w:val="006D3AED"/>
    <w:rsid w:val="006D45B2"/>
    <w:rsid w:val="006D5B1D"/>
    <w:rsid w:val="006D6007"/>
    <w:rsid w:val="006D6B3C"/>
    <w:rsid w:val="006D7EEA"/>
    <w:rsid w:val="006E02CF"/>
    <w:rsid w:val="006E0FCC"/>
    <w:rsid w:val="006E1E96"/>
    <w:rsid w:val="006E27E5"/>
    <w:rsid w:val="006E4099"/>
    <w:rsid w:val="006E4336"/>
    <w:rsid w:val="006E4623"/>
    <w:rsid w:val="006E467D"/>
    <w:rsid w:val="006E46FC"/>
    <w:rsid w:val="006E52C6"/>
    <w:rsid w:val="006E59A0"/>
    <w:rsid w:val="006E59A6"/>
    <w:rsid w:val="006E5AB3"/>
    <w:rsid w:val="006E5E21"/>
    <w:rsid w:val="006E605F"/>
    <w:rsid w:val="006E71DC"/>
    <w:rsid w:val="006E7B32"/>
    <w:rsid w:val="006F0020"/>
    <w:rsid w:val="006F0F19"/>
    <w:rsid w:val="006F1821"/>
    <w:rsid w:val="006F1C55"/>
    <w:rsid w:val="006F1EFF"/>
    <w:rsid w:val="006F2648"/>
    <w:rsid w:val="006F2688"/>
    <w:rsid w:val="006F2D7B"/>
    <w:rsid w:val="006F2F10"/>
    <w:rsid w:val="006F399F"/>
    <w:rsid w:val="006F3FE9"/>
    <w:rsid w:val="006F480B"/>
    <w:rsid w:val="006F482B"/>
    <w:rsid w:val="006F6311"/>
    <w:rsid w:val="006F706A"/>
    <w:rsid w:val="006F7615"/>
    <w:rsid w:val="00701830"/>
    <w:rsid w:val="00701952"/>
    <w:rsid w:val="00702556"/>
    <w:rsid w:val="0070277E"/>
    <w:rsid w:val="0070303D"/>
    <w:rsid w:val="00704156"/>
    <w:rsid w:val="00705428"/>
    <w:rsid w:val="00706621"/>
    <w:rsid w:val="007069FC"/>
    <w:rsid w:val="007079C3"/>
    <w:rsid w:val="00710AE0"/>
    <w:rsid w:val="00711221"/>
    <w:rsid w:val="007123C1"/>
    <w:rsid w:val="00712599"/>
    <w:rsid w:val="00712675"/>
    <w:rsid w:val="007127BD"/>
    <w:rsid w:val="00712BD2"/>
    <w:rsid w:val="00712FF3"/>
    <w:rsid w:val="0071312A"/>
    <w:rsid w:val="00713550"/>
    <w:rsid w:val="00713808"/>
    <w:rsid w:val="007139BF"/>
    <w:rsid w:val="007151B6"/>
    <w:rsid w:val="0071520D"/>
    <w:rsid w:val="00715EDB"/>
    <w:rsid w:val="007160D5"/>
    <w:rsid w:val="007163FB"/>
    <w:rsid w:val="00717C2E"/>
    <w:rsid w:val="007204FA"/>
    <w:rsid w:val="007207B4"/>
    <w:rsid w:val="007213B3"/>
    <w:rsid w:val="00721E67"/>
    <w:rsid w:val="00722AE6"/>
    <w:rsid w:val="00722CE2"/>
    <w:rsid w:val="00724317"/>
    <w:rsid w:val="0072457F"/>
    <w:rsid w:val="00725406"/>
    <w:rsid w:val="0072621B"/>
    <w:rsid w:val="0072690C"/>
    <w:rsid w:val="00730555"/>
    <w:rsid w:val="00730DF3"/>
    <w:rsid w:val="00730EAC"/>
    <w:rsid w:val="007312CC"/>
    <w:rsid w:val="00732B42"/>
    <w:rsid w:val="00732D9B"/>
    <w:rsid w:val="00732E98"/>
    <w:rsid w:val="00733766"/>
    <w:rsid w:val="00733BB4"/>
    <w:rsid w:val="00733C7B"/>
    <w:rsid w:val="007358EA"/>
    <w:rsid w:val="00735A0C"/>
    <w:rsid w:val="00735ABC"/>
    <w:rsid w:val="00735F21"/>
    <w:rsid w:val="00736A64"/>
    <w:rsid w:val="00737F1A"/>
    <w:rsid w:val="00737F6A"/>
    <w:rsid w:val="007410B6"/>
    <w:rsid w:val="00744C6F"/>
    <w:rsid w:val="00744FB2"/>
    <w:rsid w:val="007457F6"/>
    <w:rsid w:val="00745ABB"/>
    <w:rsid w:val="00746041"/>
    <w:rsid w:val="00746E38"/>
    <w:rsid w:val="00747CD5"/>
    <w:rsid w:val="007523DE"/>
    <w:rsid w:val="00752445"/>
    <w:rsid w:val="007526F5"/>
    <w:rsid w:val="00753B51"/>
    <w:rsid w:val="00753E6D"/>
    <w:rsid w:val="00753FBE"/>
    <w:rsid w:val="007557F7"/>
    <w:rsid w:val="00756629"/>
    <w:rsid w:val="007575D2"/>
    <w:rsid w:val="00757B4F"/>
    <w:rsid w:val="00757B6A"/>
    <w:rsid w:val="00757D55"/>
    <w:rsid w:val="007610E0"/>
    <w:rsid w:val="00761127"/>
    <w:rsid w:val="007621AA"/>
    <w:rsid w:val="0076240A"/>
    <w:rsid w:val="0076260A"/>
    <w:rsid w:val="0076334B"/>
    <w:rsid w:val="00763496"/>
    <w:rsid w:val="007637EA"/>
    <w:rsid w:val="00763F31"/>
    <w:rsid w:val="00764A67"/>
    <w:rsid w:val="00764DA2"/>
    <w:rsid w:val="00765668"/>
    <w:rsid w:val="0076598C"/>
    <w:rsid w:val="00765A51"/>
    <w:rsid w:val="00767CBD"/>
    <w:rsid w:val="00767F1F"/>
    <w:rsid w:val="007709A6"/>
    <w:rsid w:val="00770F6B"/>
    <w:rsid w:val="00771883"/>
    <w:rsid w:val="00772178"/>
    <w:rsid w:val="007725A0"/>
    <w:rsid w:val="00772D29"/>
    <w:rsid w:val="007765AC"/>
    <w:rsid w:val="00776D28"/>
    <w:rsid w:val="00776DC2"/>
    <w:rsid w:val="007775B4"/>
    <w:rsid w:val="0077791A"/>
    <w:rsid w:val="0077792F"/>
    <w:rsid w:val="00780122"/>
    <w:rsid w:val="007803E2"/>
    <w:rsid w:val="007806E4"/>
    <w:rsid w:val="00781468"/>
    <w:rsid w:val="0078214B"/>
    <w:rsid w:val="00782190"/>
    <w:rsid w:val="00782370"/>
    <w:rsid w:val="007828EA"/>
    <w:rsid w:val="0078498A"/>
    <w:rsid w:val="007852C3"/>
    <w:rsid w:val="00785EE1"/>
    <w:rsid w:val="007878FE"/>
    <w:rsid w:val="007905D9"/>
    <w:rsid w:val="00791260"/>
    <w:rsid w:val="007917E1"/>
    <w:rsid w:val="00791B0C"/>
    <w:rsid w:val="00792207"/>
    <w:rsid w:val="00792B64"/>
    <w:rsid w:val="00792E29"/>
    <w:rsid w:val="007932F8"/>
    <w:rsid w:val="00793481"/>
    <w:rsid w:val="0079379A"/>
    <w:rsid w:val="00794953"/>
    <w:rsid w:val="00794F7C"/>
    <w:rsid w:val="00796211"/>
    <w:rsid w:val="007966E4"/>
    <w:rsid w:val="007A05F0"/>
    <w:rsid w:val="007A0BF0"/>
    <w:rsid w:val="007A14A5"/>
    <w:rsid w:val="007A170F"/>
    <w:rsid w:val="007A1F2F"/>
    <w:rsid w:val="007A2006"/>
    <w:rsid w:val="007A25C3"/>
    <w:rsid w:val="007A2628"/>
    <w:rsid w:val="007A2650"/>
    <w:rsid w:val="007A2A5C"/>
    <w:rsid w:val="007A371B"/>
    <w:rsid w:val="007A410A"/>
    <w:rsid w:val="007A45FA"/>
    <w:rsid w:val="007A48B8"/>
    <w:rsid w:val="007A4FAF"/>
    <w:rsid w:val="007A5150"/>
    <w:rsid w:val="007A5373"/>
    <w:rsid w:val="007A7421"/>
    <w:rsid w:val="007A771E"/>
    <w:rsid w:val="007A789F"/>
    <w:rsid w:val="007A7A8A"/>
    <w:rsid w:val="007B0C05"/>
    <w:rsid w:val="007B1DE3"/>
    <w:rsid w:val="007B1FF7"/>
    <w:rsid w:val="007B2C9E"/>
    <w:rsid w:val="007B4865"/>
    <w:rsid w:val="007B4C27"/>
    <w:rsid w:val="007B504A"/>
    <w:rsid w:val="007B5C4B"/>
    <w:rsid w:val="007B6B89"/>
    <w:rsid w:val="007B75BC"/>
    <w:rsid w:val="007C003A"/>
    <w:rsid w:val="007C0586"/>
    <w:rsid w:val="007C0BD6"/>
    <w:rsid w:val="007C0BF7"/>
    <w:rsid w:val="007C0EAF"/>
    <w:rsid w:val="007C17F5"/>
    <w:rsid w:val="007C1C30"/>
    <w:rsid w:val="007C1DB1"/>
    <w:rsid w:val="007C258A"/>
    <w:rsid w:val="007C27A2"/>
    <w:rsid w:val="007C2AF5"/>
    <w:rsid w:val="007C3806"/>
    <w:rsid w:val="007C3A4D"/>
    <w:rsid w:val="007C5006"/>
    <w:rsid w:val="007C5BB7"/>
    <w:rsid w:val="007C655A"/>
    <w:rsid w:val="007C76EA"/>
    <w:rsid w:val="007C7832"/>
    <w:rsid w:val="007C7F74"/>
    <w:rsid w:val="007D0541"/>
    <w:rsid w:val="007D07D5"/>
    <w:rsid w:val="007D0E48"/>
    <w:rsid w:val="007D1C64"/>
    <w:rsid w:val="007D1FB7"/>
    <w:rsid w:val="007D32DD"/>
    <w:rsid w:val="007D3AC1"/>
    <w:rsid w:val="007D55C7"/>
    <w:rsid w:val="007D55FB"/>
    <w:rsid w:val="007D605C"/>
    <w:rsid w:val="007D6DCE"/>
    <w:rsid w:val="007D72C4"/>
    <w:rsid w:val="007D76B0"/>
    <w:rsid w:val="007D7875"/>
    <w:rsid w:val="007E063E"/>
    <w:rsid w:val="007E0B1C"/>
    <w:rsid w:val="007E0E29"/>
    <w:rsid w:val="007E1162"/>
    <w:rsid w:val="007E2CFE"/>
    <w:rsid w:val="007E3795"/>
    <w:rsid w:val="007E39FF"/>
    <w:rsid w:val="007E436E"/>
    <w:rsid w:val="007E449E"/>
    <w:rsid w:val="007E51DE"/>
    <w:rsid w:val="007E5583"/>
    <w:rsid w:val="007E59C9"/>
    <w:rsid w:val="007E5B6E"/>
    <w:rsid w:val="007E5EC1"/>
    <w:rsid w:val="007E6237"/>
    <w:rsid w:val="007E6387"/>
    <w:rsid w:val="007E6454"/>
    <w:rsid w:val="007E763C"/>
    <w:rsid w:val="007F0072"/>
    <w:rsid w:val="007F0C1C"/>
    <w:rsid w:val="007F0E5B"/>
    <w:rsid w:val="007F24F9"/>
    <w:rsid w:val="007F2A77"/>
    <w:rsid w:val="007F2EB6"/>
    <w:rsid w:val="007F34FC"/>
    <w:rsid w:val="007F3737"/>
    <w:rsid w:val="007F3BED"/>
    <w:rsid w:val="007F3DE7"/>
    <w:rsid w:val="007F3EE7"/>
    <w:rsid w:val="007F443F"/>
    <w:rsid w:val="007F51A6"/>
    <w:rsid w:val="007F54C3"/>
    <w:rsid w:val="007F7B34"/>
    <w:rsid w:val="00800EB2"/>
    <w:rsid w:val="00802441"/>
    <w:rsid w:val="00802949"/>
    <w:rsid w:val="0080301E"/>
    <w:rsid w:val="0080365F"/>
    <w:rsid w:val="0080370B"/>
    <w:rsid w:val="00803840"/>
    <w:rsid w:val="00803CF1"/>
    <w:rsid w:val="0080426A"/>
    <w:rsid w:val="00804357"/>
    <w:rsid w:val="008049E3"/>
    <w:rsid w:val="00805659"/>
    <w:rsid w:val="00805B7A"/>
    <w:rsid w:val="00807E06"/>
    <w:rsid w:val="00810EA3"/>
    <w:rsid w:val="008111EA"/>
    <w:rsid w:val="00811603"/>
    <w:rsid w:val="00812BE5"/>
    <w:rsid w:val="0081331A"/>
    <w:rsid w:val="0081437D"/>
    <w:rsid w:val="00815189"/>
    <w:rsid w:val="00815E8B"/>
    <w:rsid w:val="00816B74"/>
    <w:rsid w:val="00817429"/>
    <w:rsid w:val="00820E25"/>
    <w:rsid w:val="00821514"/>
    <w:rsid w:val="008218E0"/>
    <w:rsid w:val="00821E35"/>
    <w:rsid w:val="00822622"/>
    <w:rsid w:val="00823E95"/>
    <w:rsid w:val="00824591"/>
    <w:rsid w:val="00824AED"/>
    <w:rsid w:val="00826E4A"/>
    <w:rsid w:val="00827820"/>
    <w:rsid w:val="00827937"/>
    <w:rsid w:val="0082794E"/>
    <w:rsid w:val="00831B8B"/>
    <w:rsid w:val="00833B78"/>
    <w:rsid w:val="0083405D"/>
    <w:rsid w:val="008342EF"/>
    <w:rsid w:val="008349DA"/>
    <w:rsid w:val="008352D4"/>
    <w:rsid w:val="00835614"/>
    <w:rsid w:val="008358EC"/>
    <w:rsid w:val="00835BF0"/>
    <w:rsid w:val="0083609D"/>
    <w:rsid w:val="00836280"/>
    <w:rsid w:val="00836447"/>
    <w:rsid w:val="00836849"/>
    <w:rsid w:val="00836DB9"/>
    <w:rsid w:val="00837C2A"/>
    <w:rsid w:val="00837C67"/>
    <w:rsid w:val="008401D7"/>
    <w:rsid w:val="00840840"/>
    <w:rsid w:val="0084112C"/>
    <w:rsid w:val="008413B5"/>
    <w:rsid w:val="008415B0"/>
    <w:rsid w:val="008417AE"/>
    <w:rsid w:val="0084195F"/>
    <w:rsid w:val="00841DF4"/>
    <w:rsid w:val="00842028"/>
    <w:rsid w:val="0084242D"/>
    <w:rsid w:val="00843360"/>
    <w:rsid w:val="008436B8"/>
    <w:rsid w:val="0084484F"/>
    <w:rsid w:val="00845354"/>
    <w:rsid w:val="008456ED"/>
    <w:rsid w:val="00845A39"/>
    <w:rsid w:val="008460B6"/>
    <w:rsid w:val="0084780D"/>
    <w:rsid w:val="00847E88"/>
    <w:rsid w:val="00850C9D"/>
    <w:rsid w:val="00851B9C"/>
    <w:rsid w:val="00851C32"/>
    <w:rsid w:val="0085240E"/>
    <w:rsid w:val="008527B0"/>
    <w:rsid w:val="00852B59"/>
    <w:rsid w:val="00853306"/>
    <w:rsid w:val="00853A3D"/>
    <w:rsid w:val="008540B6"/>
    <w:rsid w:val="008545A7"/>
    <w:rsid w:val="008553E0"/>
    <w:rsid w:val="00855605"/>
    <w:rsid w:val="00855B6D"/>
    <w:rsid w:val="00855CF9"/>
    <w:rsid w:val="00856272"/>
    <w:rsid w:val="008563FF"/>
    <w:rsid w:val="008575D5"/>
    <w:rsid w:val="00857A21"/>
    <w:rsid w:val="0086015E"/>
    <w:rsid w:val="0086018B"/>
    <w:rsid w:val="008611DD"/>
    <w:rsid w:val="008620DE"/>
    <w:rsid w:val="00862220"/>
    <w:rsid w:val="008647D7"/>
    <w:rsid w:val="0086503E"/>
    <w:rsid w:val="008654E2"/>
    <w:rsid w:val="00866867"/>
    <w:rsid w:val="0086696E"/>
    <w:rsid w:val="00867888"/>
    <w:rsid w:val="00867A4B"/>
    <w:rsid w:val="00867B7F"/>
    <w:rsid w:val="00867C63"/>
    <w:rsid w:val="00871D3F"/>
    <w:rsid w:val="00871ED4"/>
    <w:rsid w:val="00872257"/>
    <w:rsid w:val="00873963"/>
    <w:rsid w:val="00873E1F"/>
    <w:rsid w:val="00873FC8"/>
    <w:rsid w:val="008753E6"/>
    <w:rsid w:val="00875587"/>
    <w:rsid w:val="00875D8B"/>
    <w:rsid w:val="00876515"/>
    <w:rsid w:val="00876DBF"/>
    <w:rsid w:val="0087738C"/>
    <w:rsid w:val="00877D99"/>
    <w:rsid w:val="008802AF"/>
    <w:rsid w:val="00880AA4"/>
    <w:rsid w:val="00881256"/>
    <w:rsid w:val="00881926"/>
    <w:rsid w:val="008821B4"/>
    <w:rsid w:val="0088318F"/>
    <w:rsid w:val="008832F0"/>
    <w:rsid w:val="0088331D"/>
    <w:rsid w:val="008837C8"/>
    <w:rsid w:val="008852B0"/>
    <w:rsid w:val="00885AE7"/>
    <w:rsid w:val="008865D1"/>
    <w:rsid w:val="00886B18"/>
    <w:rsid w:val="00886B60"/>
    <w:rsid w:val="00887889"/>
    <w:rsid w:val="00890649"/>
    <w:rsid w:val="008907AA"/>
    <w:rsid w:val="00890805"/>
    <w:rsid w:val="00891750"/>
    <w:rsid w:val="00891B0C"/>
    <w:rsid w:val="008920E6"/>
    <w:rsid w:val="008920FF"/>
    <w:rsid w:val="00892614"/>
    <w:rsid w:val="008926E8"/>
    <w:rsid w:val="00892B2F"/>
    <w:rsid w:val="008931F6"/>
    <w:rsid w:val="008940C3"/>
    <w:rsid w:val="008949B0"/>
    <w:rsid w:val="00894F19"/>
    <w:rsid w:val="0089574F"/>
    <w:rsid w:val="00895DA1"/>
    <w:rsid w:val="00895FFE"/>
    <w:rsid w:val="00896A10"/>
    <w:rsid w:val="00897163"/>
    <w:rsid w:val="008971B5"/>
    <w:rsid w:val="00897F0E"/>
    <w:rsid w:val="008A0633"/>
    <w:rsid w:val="008A2D25"/>
    <w:rsid w:val="008A375E"/>
    <w:rsid w:val="008A4831"/>
    <w:rsid w:val="008A4E2D"/>
    <w:rsid w:val="008A5A46"/>
    <w:rsid w:val="008A5D26"/>
    <w:rsid w:val="008A6B13"/>
    <w:rsid w:val="008A6ECB"/>
    <w:rsid w:val="008A7459"/>
    <w:rsid w:val="008B0BF9"/>
    <w:rsid w:val="008B1D50"/>
    <w:rsid w:val="008B2866"/>
    <w:rsid w:val="008B3053"/>
    <w:rsid w:val="008B3152"/>
    <w:rsid w:val="008B3335"/>
    <w:rsid w:val="008B3859"/>
    <w:rsid w:val="008B3986"/>
    <w:rsid w:val="008B3A0E"/>
    <w:rsid w:val="008B3A10"/>
    <w:rsid w:val="008B3CFC"/>
    <w:rsid w:val="008B42BA"/>
    <w:rsid w:val="008B436D"/>
    <w:rsid w:val="008B4E49"/>
    <w:rsid w:val="008B50B1"/>
    <w:rsid w:val="008B7712"/>
    <w:rsid w:val="008B7B26"/>
    <w:rsid w:val="008B7E94"/>
    <w:rsid w:val="008C0581"/>
    <w:rsid w:val="008C16AE"/>
    <w:rsid w:val="008C173C"/>
    <w:rsid w:val="008C2664"/>
    <w:rsid w:val="008C281F"/>
    <w:rsid w:val="008C308B"/>
    <w:rsid w:val="008C3524"/>
    <w:rsid w:val="008C3B51"/>
    <w:rsid w:val="008C3B84"/>
    <w:rsid w:val="008C4061"/>
    <w:rsid w:val="008C4124"/>
    <w:rsid w:val="008C4229"/>
    <w:rsid w:val="008C4813"/>
    <w:rsid w:val="008C5308"/>
    <w:rsid w:val="008C5BE0"/>
    <w:rsid w:val="008C6CB5"/>
    <w:rsid w:val="008C7233"/>
    <w:rsid w:val="008D02B9"/>
    <w:rsid w:val="008D073D"/>
    <w:rsid w:val="008D15EB"/>
    <w:rsid w:val="008D1D66"/>
    <w:rsid w:val="008D1DCF"/>
    <w:rsid w:val="008D2434"/>
    <w:rsid w:val="008D488A"/>
    <w:rsid w:val="008D4BCB"/>
    <w:rsid w:val="008D6324"/>
    <w:rsid w:val="008D64D5"/>
    <w:rsid w:val="008D752F"/>
    <w:rsid w:val="008D7E7A"/>
    <w:rsid w:val="008E0718"/>
    <w:rsid w:val="008E0777"/>
    <w:rsid w:val="008E0B54"/>
    <w:rsid w:val="008E0D3E"/>
    <w:rsid w:val="008E14F9"/>
    <w:rsid w:val="008E171D"/>
    <w:rsid w:val="008E2785"/>
    <w:rsid w:val="008E2BE4"/>
    <w:rsid w:val="008E4B34"/>
    <w:rsid w:val="008E4C46"/>
    <w:rsid w:val="008E5732"/>
    <w:rsid w:val="008E640F"/>
    <w:rsid w:val="008E6449"/>
    <w:rsid w:val="008E6756"/>
    <w:rsid w:val="008E72F4"/>
    <w:rsid w:val="008E78A3"/>
    <w:rsid w:val="008E7DA0"/>
    <w:rsid w:val="008F0031"/>
    <w:rsid w:val="008F02B8"/>
    <w:rsid w:val="008F0654"/>
    <w:rsid w:val="008F06CB"/>
    <w:rsid w:val="008F2E83"/>
    <w:rsid w:val="008F3136"/>
    <w:rsid w:val="008F4CA5"/>
    <w:rsid w:val="008F612A"/>
    <w:rsid w:val="008F643D"/>
    <w:rsid w:val="008F778C"/>
    <w:rsid w:val="008F7E93"/>
    <w:rsid w:val="009007AA"/>
    <w:rsid w:val="0090293D"/>
    <w:rsid w:val="009034DE"/>
    <w:rsid w:val="00903C74"/>
    <w:rsid w:val="00904688"/>
    <w:rsid w:val="00905396"/>
    <w:rsid w:val="0090605D"/>
    <w:rsid w:val="00906419"/>
    <w:rsid w:val="009069F2"/>
    <w:rsid w:val="00910169"/>
    <w:rsid w:val="0091141C"/>
    <w:rsid w:val="00911978"/>
    <w:rsid w:val="00911FD2"/>
    <w:rsid w:val="009121F1"/>
    <w:rsid w:val="00912889"/>
    <w:rsid w:val="00913A42"/>
    <w:rsid w:val="00914167"/>
    <w:rsid w:val="009143DB"/>
    <w:rsid w:val="009148ED"/>
    <w:rsid w:val="00915065"/>
    <w:rsid w:val="00916947"/>
    <w:rsid w:val="00916ACE"/>
    <w:rsid w:val="00916C4F"/>
    <w:rsid w:val="00917B3E"/>
    <w:rsid w:val="00917CE5"/>
    <w:rsid w:val="00920243"/>
    <w:rsid w:val="00920C67"/>
    <w:rsid w:val="009217C0"/>
    <w:rsid w:val="009218BD"/>
    <w:rsid w:val="00921A59"/>
    <w:rsid w:val="00922C90"/>
    <w:rsid w:val="00923C7C"/>
    <w:rsid w:val="0092442C"/>
    <w:rsid w:val="00925015"/>
    <w:rsid w:val="00925241"/>
    <w:rsid w:val="00925CEC"/>
    <w:rsid w:val="009267A4"/>
    <w:rsid w:val="00926A3F"/>
    <w:rsid w:val="00927452"/>
    <w:rsid w:val="0092794E"/>
    <w:rsid w:val="00930A84"/>
    <w:rsid w:val="00930D30"/>
    <w:rsid w:val="00931696"/>
    <w:rsid w:val="0093236B"/>
    <w:rsid w:val="00932CDA"/>
    <w:rsid w:val="00932FEC"/>
    <w:rsid w:val="009332A2"/>
    <w:rsid w:val="00933D2A"/>
    <w:rsid w:val="00934AE4"/>
    <w:rsid w:val="00935FC2"/>
    <w:rsid w:val="00936FD0"/>
    <w:rsid w:val="00937598"/>
    <w:rsid w:val="0093790B"/>
    <w:rsid w:val="00937AFE"/>
    <w:rsid w:val="00937BC7"/>
    <w:rsid w:val="009405A5"/>
    <w:rsid w:val="00940C6D"/>
    <w:rsid w:val="00940F5C"/>
    <w:rsid w:val="009412BE"/>
    <w:rsid w:val="00941623"/>
    <w:rsid w:val="00941AA2"/>
    <w:rsid w:val="00941C01"/>
    <w:rsid w:val="009421EC"/>
    <w:rsid w:val="0094279E"/>
    <w:rsid w:val="009434AE"/>
    <w:rsid w:val="00943721"/>
    <w:rsid w:val="00943751"/>
    <w:rsid w:val="009438EB"/>
    <w:rsid w:val="00944128"/>
    <w:rsid w:val="009444BF"/>
    <w:rsid w:val="00944662"/>
    <w:rsid w:val="009456F3"/>
    <w:rsid w:val="009459D2"/>
    <w:rsid w:val="00946C61"/>
    <w:rsid w:val="00946DD0"/>
    <w:rsid w:val="00946E7C"/>
    <w:rsid w:val="00947490"/>
    <w:rsid w:val="009509E6"/>
    <w:rsid w:val="00950B1D"/>
    <w:rsid w:val="00950F50"/>
    <w:rsid w:val="0095119C"/>
    <w:rsid w:val="00952018"/>
    <w:rsid w:val="00952800"/>
    <w:rsid w:val="0095300D"/>
    <w:rsid w:val="0095583C"/>
    <w:rsid w:val="0095590C"/>
    <w:rsid w:val="0095603A"/>
    <w:rsid w:val="009564EB"/>
    <w:rsid w:val="00956812"/>
    <w:rsid w:val="0095719A"/>
    <w:rsid w:val="0095738A"/>
    <w:rsid w:val="0096012F"/>
    <w:rsid w:val="00960B58"/>
    <w:rsid w:val="00960B9B"/>
    <w:rsid w:val="00960F2A"/>
    <w:rsid w:val="00961951"/>
    <w:rsid w:val="009623DB"/>
    <w:rsid w:val="009623E9"/>
    <w:rsid w:val="00962BFE"/>
    <w:rsid w:val="00962EED"/>
    <w:rsid w:val="00963683"/>
    <w:rsid w:val="00963EEB"/>
    <w:rsid w:val="009645B8"/>
    <w:rsid w:val="009648BC"/>
    <w:rsid w:val="00964C2F"/>
    <w:rsid w:val="009656BC"/>
    <w:rsid w:val="00965EFA"/>
    <w:rsid w:val="00965F2A"/>
    <w:rsid w:val="00965F88"/>
    <w:rsid w:val="00966089"/>
    <w:rsid w:val="0096616D"/>
    <w:rsid w:val="00966C90"/>
    <w:rsid w:val="00966CFA"/>
    <w:rsid w:val="009677AF"/>
    <w:rsid w:val="00970887"/>
    <w:rsid w:val="0097174E"/>
    <w:rsid w:val="00973818"/>
    <w:rsid w:val="009758AF"/>
    <w:rsid w:val="00977D4F"/>
    <w:rsid w:val="00980F19"/>
    <w:rsid w:val="00981439"/>
    <w:rsid w:val="009814BA"/>
    <w:rsid w:val="009827BA"/>
    <w:rsid w:val="00982CF2"/>
    <w:rsid w:val="009837B0"/>
    <w:rsid w:val="009843F2"/>
    <w:rsid w:val="00984E03"/>
    <w:rsid w:val="009868F6"/>
    <w:rsid w:val="00987308"/>
    <w:rsid w:val="00987E85"/>
    <w:rsid w:val="0099018B"/>
    <w:rsid w:val="009906D5"/>
    <w:rsid w:val="0099269D"/>
    <w:rsid w:val="00992806"/>
    <w:rsid w:val="00992C66"/>
    <w:rsid w:val="009943ED"/>
    <w:rsid w:val="00997E78"/>
    <w:rsid w:val="009A04A4"/>
    <w:rsid w:val="009A0B4F"/>
    <w:rsid w:val="009A0D12"/>
    <w:rsid w:val="009A0EB4"/>
    <w:rsid w:val="009A1987"/>
    <w:rsid w:val="009A1BA2"/>
    <w:rsid w:val="009A2BEE"/>
    <w:rsid w:val="009A3919"/>
    <w:rsid w:val="009A461F"/>
    <w:rsid w:val="009A4778"/>
    <w:rsid w:val="009A5289"/>
    <w:rsid w:val="009A6820"/>
    <w:rsid w:val="009A746E"/>
    <w:rsid w:val="009A7A53"/>
    <w:rsid w:val="009B0402"/>
    <w:rsid w:val="009B0ABD"/>
    <w:rsid w:val="009B0B75"/>
    <w:rsid w:val="009B133E"/>
    <w:rsid w:val="009B16DF"/>
    <w:rsid w:val="009B1BA7"/>
    <w:rsid w:val="009B29FA"/>
    <w:rsid w:val="009B373F"/>
    <w:rsid w:val="009B4CB2"/>
    <w:rsid w:val="009B54D9"/>
    <w:rsid w:val="009B5B23"/>
    <w:rsid w:val="009B5C71"/>
    <w:rsid w:val="009B5D09"/>
    <w:rsid w:val="009B603F"/>
    <w:rsid w:val="009B6701"/>
    <w:rsid w:val="009B6EF7"/>
    <w:rsid w:val="009B7000"/>
    <w:rsid w:val="009B739C"/>
    <w:rsid w:val="009B7549"/>
    <w:rsid w:val="009B7576"/>
    <w:rsid w:val="009C0262"/>
    <w:rsid w:val="009C04EC"/>
    <w:rsid w:val="009C05EE"/>
    <w:rsid w:val="009C147E"/>
    <w:rsid w:val="009C1561"/>
    <w:rsid w:val="009C1CAA"/>
    <w:rsid w:val="009C22CA"/>
    <w:rsid w:val="009C31A1"/>
    <w:rsid w:val="009C328C"/>
    <w:rsid w:val="009C35B4"/>
    <w:rsid w:val="009C39FB"/>
    <w:rsid w:val="009C4444"/>
    <w:rsid w:val="009C44B2"/>
    <w:rsid w:val="009C4759"/>
    <w:rsid w:val="009C4E26"/>
    <w:rsid w:val="009C5E03"/>
    <w:rsid w:val="009C79AD"/>
    <w:rsid w:val="009C7CA6"/>
    <w:rsid w:val="009D0254"/>
    <w:rsid w:val="009D06ED"/>
    <w:rsid w:val="009D147B"/>
    <w:rsid w:val="009D18BD"/>
    <w:rsid w:val="009D24A0"/>
    <w:rsid w:val="009D266A"/>
    <w:rsid w:val="009D2866"/>
    <w:rsid w:val="009D2B85"/>
    <w:rsid w:val="009D32AB"/>
    <w:rsid w:val="009D3316"/>
    <w:rsid w:val="009D36B4"/>
    <w:rsid w:val="009D3FDF"/>
    <w:rsid w:val="009D432C"/>
    <w:rsid w:val="009D45AA"/>
    <w:rsid w:val="009D512C"/>
    <w:rsid w:val="009D55AA"/>
    <w:rsid w:val="009D71F4"/>
    <w:rsid w:val="009D7BD7"/>
    <w:rsid w:val="009E0008"/>
    <w:rsid w:val="009E1864"/>
    <w:rsid w:val="009E232E"/>
    <w:rsid w:val="009E2E32"/>
    <w:rsid w:val="009E3E77"/>
    <w:rsid w:val="009E3FAB"/>
    <w:rsid w:val="009E4A25"/>
    <w:rsid w:val="009E4D44"/>
    <w:rsid w:val="009E5B3F"/>
    <w:rsid w:val="009E5D18"/>
    <w:rsid w:val="009E6174"/>
    <w:rsid w:val="009E7781"/>
    <w:rsid w:val="009E7D1F"/>
    <w:rsid w:val="009E7D90"/>
    <w:rsid w:val="009F0331"/>
    <w:rsid w:val="009F0D52"/>
    <w:rsid w:val="009F175F"/>
    <w:rsid w:val="009F1AB0"/>
    <w:rsid w:val="009F1FCB"/>
    <w:rsid w:val="009F2215"/>
    <w:rsid w:val="009F2373"/>
    <w:rsid w:val="009F501D"/>
    <w:rsid w:val="009F559B"/>
    <w:rsid w:val="009F58FE"/>
    <w:rsid w:val="009F7A12"/>
    <w:rsid w:val="00A00905"/>
    <w:rsid w:val="00A0115B"/>
    <w:rsid w:val="00A015EE"/>
    <w:rsid w:val="00A017EC"/>
    <w:rsid w:val="00A037BE"/>
    <w:rsid w:val="00A039D5"/>
    <w:rsid w:val="00A03C12"/>
    <w:rsid w:val="00A0462B"/>
    <w:rsid w:val="00A046AD"/>
    <w:rsid w:val="00A04701"/>
    <w:rsid w:val="00A04ED4"/>
    <w:rsid w:val="00A054EB"/>
    <w:rsid w:val="00A058A2"/>
    <w:rsid w:val="00A05B86"/>
    <w:rsid w:val="00A05FF6"/>
    <w:rsid w:val="00A079C1"/>
    <w:rsid w:val="00A07A8D"/>
    <w:rsid w:val="00A07D7C"/>
    <w:rsid w:val="00A07DD2"/>
    <w:rsid w:val="00A07FB0"/>
    <w:rsid w:val="00A10BC8"/>
    <w:rsid w:val="00A10BE5"/>
    <w:rsid w:val="00A12520"/>
    <w:rsid w:val="00A128A3"/>
    <w:rsid w:val="00A130FD"/>
    <w:rsid w:val="00A13D6D"/>
    <w:rsid w:val="00A14769"/>
    <w:rsid w:val="00A14F76"/>
    <w:rsid w:val="00A1525E"/>
    <w:rsid w:val="00A16151"/>
    <w:rsid w:val="00A16EC6"/>
    <w:rsid w:val="00A1774D"/>
    <w:rsid w:val="00A17C06"/>
    <w:rsid w:val="00A200B5"/>
    <w:rsid w:val="00A21116"/>
    <w:rsid w:val="00A2126E"/>
    <w:rsid w:val="00A213CF"/>
    <w:rsid w:val="00A21706"/>
    <w:rsid w:val="00A22195"/>
    <w:rsid w:val="00A233E7"/>
    <w:rsid w:val="00A243FE"/>
    <w:rsid w:val="00A24FCC"/>
    <w:rsid w:val="00A254EF"/>
    <w:rsid w:val="00A254F7"/>
    <w:rsid w:val="00A25D64"/>
    <w:rsid w:val="00A26A90"/>
    <w:rsid w:val="00A26B27"/>
    <w:rsid w:val="00A26F63"/>
    <w:rsid w:val="00A27797"/>
    <w:rsid w:val="00A27E79"/>
    <w:rsid w:val="00A30E4F"/>
    <w:rsid w:val="00A32253"/>
    <w:rsid w:val="00A32B9C"/>
    <w:rsid w:val="00A32C73"/>
    <w:rsid w:val="00A3310E"/>
    <w:rsid w:val="00A333A0"/>
    <w:rsid w:val="00A3344A"/>
    <w:rsid w:val="00A334CA"/>
    <w:rsid w:val="00A35EA3"/>
    <w:rsid w:val="00A36939"/>
    <w:rsid w:val="00A37458"/>
    <w:rsid w:val="00A37E70"/>
    <w:rsid w:val="00A400C0"/>
    <w:rsid w:val="00A414CC"/>
    <w:rsid w:val="00A417A3"/>
    <w:rsid w:val="00A41EE9"/>
    <w:rsid w:val="00A42A2B"/>
    <w:rsid w:val="00A42DC7"/>
    <w:rsid w:val="00A42EC8"/>
    <w:rsid w:val="00A43324"/>
    <w:rsid w:val="00A437E1"/>
    <w:rsid w:val="00A441B0"/>
    <w:rsid w:val="00A4454E"/>
    <w:rsid w:val="00A44ACB"/>
    <w:rsid w:val="00A45199"/>
    <w:rsid w:val="00A461A9"/>
    <w:rsid w:val="00A4685E"/>
    <w:rsid w:val="00A46D9C"/>
    <w:rsid w:val="00A50C91"/>
    <w:rsid w:val="00A50CD4"/>
    <w:rsid w:val="00A51191"/>
    <w:rsid w:val="00A5163E"/>
    <w:rsid w:val="00A518AC"/>
    <w:rsid w:val="00A51986"/>
    <w:rsid w:val="00A520E8"/>
    <w:rsid w:val="00A5241B"/>
    <w:rsid w:val="00A52F24"/>
    <w:rsid w:val="00A52FF6"/>
    <w:rsid w:val="00A5438F"/>
    <w:rsid w:val="00A54398"/>
    <w:rsid w:val="00A54C1D"/>
    <w:rsid w:val="00A54EC6"/>
    <w:rsid w:val="00A55034"/>
    <w:rsid w:val="00A56D62"/>
    <w:rsid w:val="00A56F07"/>
    <w:rsid w:val="00A5762C"/>
    <w:rsid w:val="00A57C2B"/>
    <w:rsid w:val="00A57E21"/>
    <w:rsid w:val="00A600FC"/>
    <w:rsid w:val="00A60BCA"/>
    <w:rsid w:val="00A631F1"/>
    <w:rsid w:val="00A638DA"/>
    <w:rsid w:val="00A64A04"/>
    <w:rsid w:val="00A64B2F"/>
    <w:rsid w:val="00A653AD"/>
    <w:rsid w:val="00A65499"/>
    <w:rsid w:val="00A65B41"/>
    <w:rsid w:val="00A65E00"/>
    <w:rsid w:val="00A66A78"/>
    <w:rsid w:val="00A6771D"/>
    <w:rsid w:val="00A70633"/>
    <w:rsid w:val="00A711AE"/>
    <w:rsid w:val="00A711F5"/>
    <w:rsid w:val="00A712B8"/>
    <w:rsid w:val="00A712D6"/>
    <w:rsid w:val="00A71591"/>
    <w:rsid w:val="00A73064"/>
    <w:rsid w:val="00A734F5"/>
    <w:rsid w:val="00A736AB"/>
    <w:rsid w:val="00A7413C"/>
    <w:rsid w:val="00A7436E"/>
    <w:rsid w:val="00A74E96"/>
    <w:rsid w:val="00A74EC3"/>
    <w:rsid w:val="00A750A1"/>
    <w:rsid w:val="00A75873"/>
    <w:rsid w:val="00A75A8E"/>
    <w:rsid w:val="00A76AE8"/>
    <w:rsid w:val="00A777B4"/>
    <w:rsid w:val="00A778F3"/>
    <w:rsid w:val="00A77A80"/>
    <w:rsid w:val="00A80833"/>
    <w:rsid w:val="00A81714"/>
    <w:rsid w:val="00A81B84"/>
    <w:rsid w:val="00A820CF"/>
    <w:rsid w:val="00A824DD"/>
    <w:rsid w:val="00A82602"/>
    <w:rsid w:val="00A83676"/>
    <w:rsid w:val="00A83B7B"/>
    <w:rsid w:val="00A83D1F"/>
    <w:rsid w:val="00A84274"/>
    <w:rsid w:val="00A84395"/>
    <w:rsid w:val="00A84D3F"/>
    <w:rsid w:val="00A850F3"/>
    <w:rsid w:val="00A86070"/>
    <w:rsid w:val="00A864E3"/>
    <w:rsid w:val="00A86EDA"/>
    <w:rsid w:val="00A872E3"/>
    <w:rsid w:val="00A90282"/>
    <w:rsid w:val="00A9040B"/>
    <w:rsid w:val="00A9255E"/>
    <w:rsid w:val="00A936B7"/>
    <w:rsid w:val="00A93BCB"/>
    <w:rsid w:val="00A94574"/>
    <w:rsid w:val="00A94D3A"/>
    <w:rsid w:val="00A95936"/>
    <w:rsid w:val="00A96265"/>
    <w:rsid w:val="00A97084"/>
    <w:rsid w:val="00A9715B"/>
    <w:rsid w:val="00A9744A"/>
    <w:rsid w:val="00A97BAF"/>
    <w:rsid w:val="00AA1C2C"/>
    <w:rsid w:val="00AA3222"/>
    <w:rsid w:val="00AA35F6"/>
    <w:rsid w:val="00AA37ED"/>
    <w:rsid w:val="00AA41D8"/>
    <w:rsid w:val="00AA4433"/>
    <w:rsid w:val="00AA5BC0"/>
    <w:rsid w:val="00AA5E73"/>
    <w:rsid w:val="00AA63A8"/>
    <w:rsid w:val="00AA667C"/>
    <w:rsid w:val="00AA6691"/>
    <w:rsid w:val="00AA6E91"/>
    <w:rsid w:val="00AA7067"/>
    <w:rsid w:val="00AA7439"/>
    <w:rsid w:val="00AB047E"/>
    <w:rsid w:val="00AB0B0A"/>
    <w:rsid w:val="00AB0BB7"/>
    <w:rsid w:val="00AB1FED"/>
    <w:rsid w:val="00AB22C6"/>
    <w:rsid w:val="00AB2AD0"/>
    <w:rsid w:val="00AB2F4B"/>
    <w:rsid w:val="00AB3B70"/>
    <w:rsid w:val="00AB3BE4"/>
    <w:rsid w:val="00AB430F"/>
    <w:rsid w:val="00AB494F"/>
    <w:rsid w:val="00AB67FC"/>
    <w:rsid w:val="00AB7465"/>
    <w:rsid w:val="00AC00F2"/>
    <w:rsid w:val="00AC2235"/>
    <w:rsid w:val="00AC31B5"/>
    <w:rsid w:val="00AC3F0A"/>
    <w:rsid w:val="00AC4EA1"/>
    <w:rsid w:val="00AC5381"/>
    <w:rsid w:val="00AC5920"/>
    <w:rsid w:val="00AC594C"/>
    <w:rsid w:val="00AC5A5F"/>
    <w:rsid w:val="00AC5B3C"/>
    <w:rsid w:val="00AC6626"/>
    <w:rsid w:val="00AC7171"/>
    <w:rsid w:val="00AC7201"/>
    <w:rsid w:val="00AC73E3"/>
    <w:rsid w:val="00AC793B"/>
    <w:rsid w:val="00AC7A01"/>
    <w:rsid w:val="00AD0E65"/>
    <w:rsid w:val="00AD2B4D"/>
    <w:rsid w:val="00AD2BF2"/>
    <w:rsid w:val="00AD3914"/>
    <w:rsid w:val="00AD3F10"/>
    <w:rsid w:val="00AD4E75"/>
    <w:rsid w:val="00AD4E90"/>
    <w:rsid w:val="00AD52E4"/>
    <w:rsid w:val="00AD5422"/>
    <w:rsid w:val="00AD567F"/>
    <w:rsid w:val="00AD5B55"/>
    <w:rsid w:val="00AD636D"/>
    <w:rsid w:val="00AD72EA"/>
    <w:rsid w:val="00AD7CE7"/>
    <w:rsid w:val="00AE0F51"/>
    <w:rsid w:val="00AE11B4"/>
    <w:rsid w:val="00AE1A4C"/>
    <w:rsid w:val="00AE28D0"/>
    <w:rsid w:val="00AE35EE"/>
    <w:rsid w:val="00AE4179"/>
    <w:rsid w:val="00AE4425"/>
    <w:rsid w:val="00AE470D"/>
    <w:rsid w:val="00AE4FBE"/>
    <w:rsid w:val="00AE523C"/>
    <w:rsid w:val="00AE58FB"/>
    <w:rsid w:val="00AE638F"/>
    <w:rsid w:val="00AE650F"/>
    <w:rsid w:val="00AE6547"/>
    <w:rsid w:val="00AE6555"/>
    <w:rsid w:val="00AE7317"/>
    <w:rsid w:val="00AE7CCA"/>
    <w:rsid w:val="00AE7D16"/>
    <w:rsid w:val="00AF0E8F"/>
    <w:rsid w:val="00AF215A"/>
    <w:rsid w:val="00AF21C9"/>
    <w:rsid w:val="00AF2371"/>
    <w:rsid w:val="00AF2CD0"/>
    <w:rsid w:val="00AF2F24"/>
    <w:rsid w:val="00AF33FD"/>
    <w:rsid w:val="00AF36F7"/>
    <w:rsid w:val="00AF459F"/>
    <w:rsid w:val="00AF4680"/>
    <w:rsid w:val="00AF4CAA"/>
    <w:rsid w:val="00AF4ECA"/>
    <w:rsid w:val="00AF571A"/>
    <w:rsid w:val="00AF579D"/>
    <w:rsid w:val="00AF5D60"/>
    <w:rsid w:val="00AF60A0"/>
    <w:rsid w:val="00AF67FC"/>
    <w:rsid w:val="00AF6CFD"/>
    <w:rsid w:val="00AF7DF5"/>
    <w:rsid w:val="00B00593"/>
    <w:rsid w:val="00B006E5"/>
    <w:rsid w:val="00B00B7D"/>
    <w:rsid w:val="00B01725"/>
    <w:rsid w:val="00B01864"/>
    <w:rsid w:val="00B020AF"/>
    <w:rsid w:val="00B024C2"/>
    <w:rsid w:val="00B0291C"/>
    <w:rsid w:val="00B02B38"/>
    <w:rsid w:val="00B02C34"/>
    <w:rsid w:val="00B02D9B"/>
    <w:rsid w:val="00B02E76"/>
    <w:rsid w:val="00B030E6"/>
    <w:rsid w:val="00B0354A"/>
    <w:rsid w:val="00B0377B"/>
    <w:rsid w:val="00B03889"/>
    <w:rsid w:val="00B03EB8"/>
    <w:rsid w:val="00B04DE6"/>
    <w:rsid w:val="00B04FBE"/>
    <w:rsid w:val="00B07700"/>
    <w:rsid w:val="00B1092E"/>
    <w:rsid w:val="00B11DBB"/>
    <w:rsid w:val="00B13594"/>
    <w:rsid w:val="00B13921"/>
    <w:rsid w:val="00B13A98"/>
    <w:rsid w:val="00B14AB8"/>
    <w:rsid w:val="00B1528C"/>
    <w:rsid w:val="00B16ACD"/>
    <w:rsid w:val="00B178D3"/>
    <w:rsid w:val="00B178D9"/>
    <w:rsid w:val="00B21487"/>
    <w:rsid w:val="00B217AD"/>
    <w:rsid w:val="00B232D1"/>
    <w:rsid w:val="00B241CE"/>
    <w:rsid w:val="00B24484"/>
    <w:rsid w:val="00B2460D"/>
    <w:rsid w:val="00B2479E"/>
    <w:rsid w:val="00B24DB5"/>
    <w:rsid w:val="00B25AB6"/>
    <w:rsid w:val="00B25DA8"/>
    <w:rsid w:val="00B26230"/>
    <w:rsid w:val="00B26672"/>
    <w:rsid w:val="00B271FE"/>
    <w:rsid w:val="00B30068"/>
    <w:rsid w:val="00B31F9A"/>
    <w:rsid w:val="00B31F9E"/>
    <w:rsid w:val="00B3268F"/>
    <w:rsid w:val="00B32721"/>
    <w:rsid w:val="00B32C2C"/>
    <w:rsid w:val="00B3382B"/>
    <w:rsid w:val="00B33A1A"/>
    <w:rsid w:val="00B33E6C"/>
    <w:rsid w:val="00B344B0"/>
    <w:rsid w:val="00B344BE"/>
    <w:rsid w:val="00B34715"/>
    <w:rsid w:val="00B34E54"/>
    <w:rsid w:val="00B3536C"/>
    <w:rsid w:val="00B35C84"/>
    <w:rsid w:val="00B35E60"/>
    <w:rsid w:val="00B361AC"/>
    <w:rsid w:val="00B36F91"/>
    <w:rsid w:val="00B371CC"/>
    <w:rsid w:val="00B3725A"/>
    <w:rsid w:val="00B37413"/>
    <w:rsid w:val="00B4121F"/>
    <w:rsid w:val="00B41CD9"/>
    <w:rsid w:val="00B41E98"/>
    <w:rsid w:val="00B427E6"/>
    <w:rsid w:val="00B428A6"/>
    <w:rsid w:val="00B43BF1"/>
    <w:rsid w:val="00B43E1F"/>
    <w:rsid w:val="00B447C9"/>
    <w:rsid w:val="00B459E4"/>
    <w:rsid w:val="00B45A14"/>
    <w:rsid w:val="00B45A5A"/>
    <w:rsid w:val="00B45B06"/>
    <w:rsid w:val="00B45FBC"/>
    <w:rsid w:val="00B4636C"/>
    <w:rsid w:val="00B46C31"/>
    <w:rsid w:val="00B46DB5"/>
    <w:rsid w:val="00B46F86"/>
    <w:rsid w:val="00B46FA6"/>
    <w:rsid w:val="00B47D3A"/>
    <w:rsid w:val="00B50A5C"/>
    <w:rsid w:val="00B50CF8"/>
    <w:rsid w:val="00B50F83"/>
    <w:rsid w:val="00B51A7D"/>
    <w:rsid w:val="00B535C2"/>
    <w:rsid w:val="00B5548F"/>
    <w:rsid w:val="00B55544"/>
    <w:rsid w:val="00B55D8E"/>
    <w:rsid w:val="00B560AA"/>
    <w:rsid w:val="00B56304"/>
    <w:rsid w:val="00B56330"/>
    <w:rsid w:val="00B6304E"/>
    <w:rsid w:val="00B63B0D"/>
    <w:rsid w:val="00B63DB6"/>
    <w:rsid w:val="00B642FC"/>
    <w:rsid w:val="00B64D26"/>
    <w:rsid w:val="00B64FBB"/>
    <w:rsid w:val="00B65310"/>
    <w:rsid w:val="00B665AE"/>
    <w:rsid w:val="00B67DF1"/>
    <w:rsid w:val="00B7002D"/>
    <w:rsid w:val="00B70E22"/>
    <w:rsid w:val="00B71780"/>
    <w:rsid w:val="00B722BD"/>
    <w:rsid w:val="00B72A64"/>
    <w:rsid w:val="00B730B4"/>
    <w:rsid w:val="00B73427"/>
    <w:rsid w:val="00B749B5"/>
    <w:rsid w:val="00B74BEB"/>
    <w:rsid w:val="00B751F6"/>
    <w:rsid w:val="00B75D0A"/>
    <w:rsid w:val="00B760EC"/>
    <w:rsid w:val="00B765F5"/>
    <w:rsid w:val="00B76FA8"/>
    <w:rsid w:val="00B77025"/>
    <w:rsid w:val="00B770CA"/>
    <w:rsid w:val="00B774CB"/>
    <w:rsid w:val="00B77FBB"/>
    <w:rsid w:val="00B80402"/>
    <w:rsid w:val="00B80B9A"/>
    <w:rsid w:val="00B80BAA"/>
    <w:rsid w:val="00B80DA2"/>
    <w:rsid w:val="00B81904"/>
    <w:rsid w:val="00B820E7"/>
    <w:rsid w:val="00B830B7"/>
    <w:rsid w:val="00B83A80"/>
    <w:rsid w:val="00B83EEE"/>
    <w:rsid w:val="00B83FCF"/>
    <w:rsid w:val="00B848EA"/>
    <w:rsid w:val="00B84B2B"/>
    <w:rsid w:val="00B85379"/>
    <w:rsid w:val="00B870A6"/>
    <w:rsid w:val="00B87129"/>
    <w:rsid w:val="00B87397"/>
    <w:rsid w:val="00B87732"/>
    <w:rsid w:val="00B90447"/>
    <w:rsid w:val="00B90500"/>
    <w:rsid w:val="00B909B2"/>
    <w:rsid w:val="00B9176C"/>
    <w:rsid w:val="00B91FAB"/>
    <w:rsid w:val="00B9229C"/>
    <w:rsid w:val="00B92789"/>
    <w:rsid w:val="00B931A7"/>
    <w:rsid w:val="00B934F9"/>
    <w:rsid w:val="00B935A4"/>
    <w:rsid w:val="00B937C6"/>
    <w:rsid w:val="00B93B78"/>
    <w:rsid w:val="00B958EA"/>
    <w:rsid w:val="00B95EB1"/>
    <w:rsid w:val="00B962D6"/>
    <w:rsid w:val="00B96D41"/>
    <w:rsid w:val="00B97CD3"/>
    <w:rsid w:val="00BA083B"/>
    <w:rsid w:val="00BA0A18"/>
    <w:rsid w:val="00BA0C0C"/>
    <w:rsid w:val="00BA1DC9"/>
    <w:rsid w:val="00BA507E"/>
    <w:rsid w:val="00BA52A0"/>
    <w:rsid w:val="00BA561A"/>
    <w:rsid w:val="00BA600E"/>
    <w:rsid w:val="00BA6C1C"/>
    <w:rsid w:val="00BA6EAC"/>
    <w:rsid w:val="00BA78B8"/>
    <w:rsid w:val="00BA78DD"/>
    <w:rsid w:val="00BB05B5"/>
    <w:rsid w:val="00BB0DC6"/>
    <w:rsid w:val="00BB15E4"/>
    <w:rsid w:val="00BB1A6A"/>
    <w:rsid w:val="00BB1E19"/>
    <w:rsid w:val="00BB21D1"/>
    <w:rsid w:val="00BB32F2"/>
    <w:rsid w:val="00BB36CC"/>
    <w:rsid w:val="00BB40AE"/>
    <w:rsid w:val="00BB4338"/>
    <w:rsid w:val="00BB491C"/>
    <w:rsid w:val="00BB62ED"/>
    <w:rsid w:val="00BB6C0E"/>
    <w:rsid w:val="00BB6D53"/>
    <w:rsid w:val="00BB74D9"/>
    <w:rsid w:val="00BB7A9E"/>
    <w:rsid w:val="00BB7B38"/>
    <w:rsid w:val="00BC11E5"/>
    <w:rsid w:val="00BC25A7"/>
    <w:rsid w:val="00BC2C54"/>
    <w:rsid w:val="00BC2E31"/>
    <w:rsid w:val="00BC3032"/>
    <w:rsid w:val="00BC46FF"/>
    <w:rsid w:val="00BC4BA6"/>
    <w:rsid w:val="00BC4BC6"/>
    <w:rsid w:val="00BC4EF9"/>
    <w:rsid w:val="00BC4FB6"/>
    <w:rsid w:val="00BC52FD"/>
    <w:rsid w:val="00BC601E"/>
    <w:rsid w:val="00BC6E62"/>
    <w:rsid w:val="00BC7066"/>
    <w:rsid w:val="00BC7443"/>
    <w:rsid w:val="00BC7BCB"/>
    <w:rsid w:val="00BD0101"/>
    <w:rsid w:val="00BD0648"/>
    <w:rsid w:val="00BD0722"/>
    <w:rsid w:val="00BD1040"/>
    <w:rsid w:val="00BD1729"/>
    <w:rsid w:val="00BD215A"/>
    <w:rsid w:val="00BD29E3"/>
    <w:rsid w:val="00BD34AA"/>
    <w:rsid w:val="00BD3EA5"/>
    <w:rsid w:val="00BD48CD"/>
    <w:rsid w:val="00BD492F"/>
    <w:rsid w:val="00BD497B"/>
    <w:rsid w:val="00BD5132"/>
    <w:rsid w:val="00BD58E5"/>
    <w:rsid w:val="00BD606C"/>
    <w:rsid w:val="00BD648D"/>
    <w:rsid w:val="00BD6CA9"/>
    <w:rsid w:val="00BD74C0"/>
    <w:rsid w:val="00BE05B6"/>
    <w:rsid w:val="00BE0C44"/>
    <w:rsid w:val="00BE15B7"/>
    <w:rsid w:val="00BE1B8B"/>
    <w:rsid w:val="00BE2A18"/>
    <w:rsid w:val="00BE2C01"/>
    <w:rsid w:val="00BE3C25"/>
    <w:rsid w:val="00BE41EC"/>
    <w:rsid w:val="00BE53BD"/>
    <w:rsid w:val="00BE56C5"/>
    <w:rsid w:val="00BE56FB"/>
    <w:rsid w:val="00BE595C"/>
    <w:rsid w:val="00BE6700"/>
    <w:rsid w:val="00BE7FDD"/>
    <w:rsid w:val="00BF0A19"/>
    <w:rsid w:val="00BF0C8D"/>
    <w:rsid w:val="00BF121E"/>
    <w:rsid w:val="00BF19C3"/>
    <w:rsid w:val="00BF2346"/>
    <w:rsid w:val="00BF3DDE"/>
    <w:rsid w:val="00BF496D"/>
    <w:rsid w:val="00BF49E9"/>
    <w:rsid w:val="00BF6589"/>
    <w:rsid w:val="00BF681C"/>
    <w:rsid w:val="00BF6DEB"/>
    <w:rsid w:val="00BF6F7F"/>
    <w:rsid w:val="00BF744A"/>
    <w:rsid w:val="00BF75A5"/>
    <w:rsid w:val="00C00647"/>
    <w:rsid w:val="00C00D84"/>
    <w:rsid w:val="00C012D6"/>
    <w:rsid w:val="00C01805"/>
    <w:rsid w:val="00C02764"/>
    <w:rsid w:val="00C0279D"/>
    <w:rsid w:val="00C02B04"/>
    <w:rsid w:val="00C0364C"/>
    <w:rsid w:val="00C03BC3"/>
    <w:rsid w:val="00C03F3B"/>
    <w:rsid w:val="00C04CEF"/>
    <w:rsid w:val="00C04F9E"/>
    <w:rsid w:val="00C0662A"/>
    <w:rsid w:val="00C0662F"/>
    <w:rsid w:val="00C07966"/>
    <w:rsid w:val="00C07AED"/>
    <w:rsid w:val="00C07B94"/>
    <w:rsid w:val="00C110B9"/>
    <w:rsid w:val="00C11848"/>
    <w:rsid w:val="00C11943"/>
    <w:rsid w:val="00C12E96"/>
    <w:rsid w:val="00C12F0A"/>
    <w:rsid w:val="00C130DB"/>
    <w:rsid w:val="00C1398C"/>
    <w:rsid w:val="00C13AAE"/>
    <w:rsid w:val="00C13F3E"/>
    <w:rsid w:val="00C14461"/>
    <w:rsid w:val="00C14763"/>
    <w:rsid w:val="00C1515A"/>
    <w:rsid w:val="00C16141"/>
    <w:rsid w:val="00C1620E"/>
    <w:rsid w:val="00C16BB8"/>
    <w:rsid w:val="00C20D48"/>
    <w:rsid w:val="00C22403"/>
    <w:rsid w:val="00C224A3"/>
    <w:rsid w:val="00C22A25"/>
    <w:rsid w:val="00C2363F"/>
    <w:rsid w:val="00C236C8"/>
    <w:rsid w:val="00C23CB8"/>
    <w:rsid w:val="00C245C3"/>
    <w:rsid w:val="00C24FB3"/>
    <w:rsid w:val="00C25CC0"/>
    <w:rsid w:val="00C260B1"/>
    <w:rsid w:val="00C26258"/>
    <w:rsid w:val="00C26E56"/>
    <w:rsid w:val="00C276C5"/>
    <w:rsid w:val="00C30004"/>
    <w:rsid w:val="00C306B4"/>
    <w:rsid w:val="00C31406"/>
    <w:rsid w:val="00C32AFA"/>
    <w:rsid w:val="00C3314D"/>
    <w:rsid w:val="00C33640"/>
    <w:rsid w:val="00C338C9"/>
    <w:rsid w:val="00C3457F"/>
    <w:rsid w:val="00C34686"/>
    <w:rsid w:val="00C3509E"/>
    <w:rsid w:val="00C352F4"/>
    <w:rsid w:val="00C35F99"/>
    <w:rsid w:val="00C37194"/>
    <w:rsid w:val="00C40637"/>
    <w:rsid w:val="00C40F6C"/>
    <w:rsid w:val="00C412FD"/>
    <w:rsid w:val="00C442CB"/>
    <w:rsid w:val="00C44426"/>
    <w:rsid w:val="00C445F3"/>
    <w:rsid w:val="00C448F8"/>
    <w:rsid w:val="00C450C4"/>
    <w:rsid w:val="00C451F4"/>
    <w:rsid w:val="00C45EB1"/>
    <w:rsid w:val="00C46392"/>
    <w:rsid w:val="00C46508"/>
    <w:rsid w:val="00C4653F"/>
    <w:rsid w:val="00C4756E"/>
    <w:rsid w:val="00C51221"/>
    <w:rsid w:val="00C518FD"/>
    <w:rsid w:val="00C51E6B"/>
    <w:rsid w:val="00C52626"/>
    <w:rsid w:val="00C5279E"/>
    <w:rsid w:val="00C54623"/>
    <w:rsid w:val="00C54A3A"/>
    <w:rsid w:val="00C55566"/>
    <w:rsid w:val="00C56051"/>
    <w:rsid w:val="00C56448"/>
    <w:rsid w:val="00C568FF"/>
    <w:rsid w:val="00C57A40"/>
    <w:rsid w:val="00C57B87"/>
    <w:rsid w:val="00C600E5"/>
    <w:rsid w:val="00C607F7"/>
    <w:rsid w:val="00C63A0E"/>
    <w:rsid w:val="00C63E83"/>
    <w:rsid w:val="00C641AF"/>
    <w:rsid w:val="00C644D7"/>
    <w:rsid w:val="00C64934"/>
    <w:rsid w:val="00C652C2"/>
    <w:rsid w:val="00C667BE"/>
    <w:rsid w:val="00C671A6"/>
    <w:rsid w:val="00C6766B"/>
    <w:rsid w:val="00C707DC"/>
    <w:rsid w:val="00C70F19"/>
    <w:rsid w:val="00C71BA6"/>
    <w:rsid w:val="00C71BC9"/>
    <w:rsid w:val="00C71C5F"/>
    <w:rsid w:val="00C72223"/>
    <w:rsid w:val="00C7336F"/>
    <w:rsid w:val="00C73ACE"/>
    <w:rsid w:val="00C7418A"/>
    <w:rsid w:val="00C76417"/>
    <w:rsid w:val="00C7726F"/>
    <w:rsid w:val="00C80B9D"/>
    <w:rsid w:val="00C80D62"/>
    <w:rsid w:val="00C81125"/>
    <w:rsid w:val="00C81A66"/>
    <w:rsid w:val="00C823DA"/>
    <w:rsid w:val="00C8259F"/>
    <w:rsid w:val="00C825BD"/>
    <w:rsid w:val="00C82746"/>
    <w:rsid w:val="00C8312F"/>
    <w:rsid w:val="00C83193"/>
    <w:rsid w:val="00C84C47"/>
    <w:rsid w:val="00C84EA7"/>
    <w:rsid w:val="00C85618"/>
    <w:rsid w:val="00C858A4"/>
    <w:rsid w:val="00C859E0"/>
    <w:rsid w:val="00C85D4B"/>
    <w:rsid w:val="00C86180"/>
    <w:rsid w:val="00C86473"/>
    <w:rsid w:val="00C864E0"/>
    <w:rsid w:val="00C86AFA"/>
    <w:rsid w:val="00C8771C"/>
    <w:rsid w:val="00C908AB"/>
    <w:rsid w:val="00C90C02"/>
    <w:rsid w:val="00C91318"/>
    <w:rsid w:val="00C92BFD"/>
    <w:rsid w:val="00C94D13"/>
    <w:rsid w:val="00C96335"/>
    <w:rsid w:val="00C96540"/>
    <w:rsid w:val="00C969AB"/>
    <w:rsid w:val="00C96AA5"/>
    <w:rsid w:val="00C97C16"/>
    <w:rsid w:val="00C97DA1"/>
    <w:rsid w:val="00CA052E"/>
    <w:rsid w:val="00CA182C"/>
    <w:rsid w:val="00CA3221"/>
    <w:rsid w:val="00CA62A4"/>
    <w:rsid w:val="00CA64E8"/>
    <w:rsid w:val="00CA6D3F"/>
    <w:rsid w:val="00CA7049"/>
    <w:rsid w:val="00CA7E4A"/>
    <w:rsid w:val="00CB0C8B"/>
    <w:rsid w:val="00CB16EA"/>
    <w:rsid w:val="00CB18D0"/>
    <w:rsid w:val="00CB1C8A"/>
    <w:rsid w:val="00CB230F"/>
    <w:rsid w:val="00CB24F5"/>
    <w:rsid w:val="00CB2663"/>
    <w:rsid w:val="00CB335D"/>
    <w:rsid w:val="00CB3BBE"/>
    <w:rsid w:val="00CB3E0C"/>
    <w:rsid w:val="00CB46E0"/>
    <w:rsid w:val="00CB5503"/>
    <w:rsid w:val="00CB554D"/>
    <w:rsid w:val="00CB59E9"/>
    <w:rsid w:val="00CB5F72"/>
    <w:rsid w:val="00CB6484"/>
    <w:rsid w:val="00CB6EA6"/>
    <w:rsid w:val="00CB6FFE"/>
    <w:rsid w:val="00CC0D6A"/>
    <w:rsid w:val="00CC24D6"/>
    <w:rsid w:val="00CC2A71"/>
    <w:rsid w:val="00CC3831"/>
    <w:rsid w:val="00CC3E3D"/>
    <w:rsid w:val="00CC519B"/>
    <w:rsid w:val="00CC7887"/>
    <w:rsid w:val="00CC7FDD"/>
    <w:rsid w:val="00CD0031"/>
    <w:rsid w:val="00CD12C1"/>
    <w:rsid w:val="00CD1DF6"/>
    <w:rsid w:val="00CD214E"/>
    <w:rsid w:val="00CD21E0"/>
    <w:rsid w:val="00CD46FA"/>
    <w:rsid w:val="00CD5311"/>
    <w:rsid w:val="00CD575C"/>
    <w:rsid w:val="00CD5973"/>
    <w:rsid w:val="00CD60B1"/>
    <w:rsid w:val="00CD6142"/>
    <w:rsid w:val="00CD6F53"/>
    <w:rsid w:val="00CE09E4"/>
    <w:rsid w:val="00CE1541"/>
    <w:rsid w:val="00CE296E"/>
    <w:rsid w:val="00CE2A19"/>
    <w:rsid w:val="00CE31A6"/>
    <w:rsid w:val="00CE3CA4"/>
    <w:rsid w:val="00CE4521"/>
    <w:rsid w:val="00CE5064"/>
    <w:rsid w:val="00CE630D"/>
    <w:rsid w:val="00CE6CAE"/>
    <w:rsid w:val="00CE7219"/>
    <w:rsid w:val="00CE740B"/>
    <w:rsid w:val="00CE7A79"/>
    <w:rsid w:val="00CF06CA"/>
    <w:rsid w:val="00CF09AA"/>
    <w:rsid w:val="00CF27AA"/>
    <w:rsid w:val="00CF3B15"/>
    <w:rsid w:val="00CF4523"/>
    <w:rsid w:val="00CF47DD"/>
    <w:rsid w:val="00CF4813"/>
    <w:rsid w:val="00CF5233"/>
    <w:rsid w:val="00CF561B"/>
    <w:rsid w:val="00CF57E9"/>
    <w:rsid w:val="00CF6A63"/>
    <w:rsid w:val="00CF7B6B"/>
    <w:rsid w:val="00D00938"/>
    <w:rsid w:val="00D00D73"/>
    <w:rsid w:val="00D01607"/>
    <w:rsid w:val="00D02676"/>
    <w:rsid w:val="00D029B8"/>
    <w:rsid w:val="00D02F60"/>
    <w:rsid w:val="00D02F64"/>
    <w:rsid w:val="00D040FE"/>
    <w:rsid w:val="00D0464E"/>
    <w:rsid w:val="00D04A96"/>
    <w:rsid w:val="00D05383"/>
    <w:rsid w:val="00D05FC6"/>
    <w:rsid w:val="00D06052"/>
    <w:rsid w:val="00D06129"/>
    <w:rsid w:val="00D06AE6"/>
    <w:rsid w:val="00D0724F"/>
    <w:rsid w:val="00D07A7B"/>
    <w:rsid w:val="00D1026D"/>
    <w:rsid w:val="00D10349"/>
    <w:rsid w:val="00D10E06"/>
    <w:rsid w:val="00D11813"/>
    <w:rsid w:val="00D11E44"/>
    <w:rsid w:val="00D12778"/>
    <w:rsid w:val="00D15197"/>
    <w:rsid w:val="00D152EE"/>
    <w:rsid w:val="00D153E4"/>
    <w:rsid w:val="00D16187"/>
    <w:rsid w:val="00D16820"/>
    <w:rsid w:val="00D169C8"/>
    <w:rsid w:val="00D171F8"/>
    <w:rsid w:val="00D17628"/>
    <w:rsid w:val="00D1793F"/>
    <w:rsid w:val="00D20558"/>
    <w:rsid w:val="00D209F9"/>
    <w:rsid w:val="00D20C63"/>
    <w:rsid w:val="00D210E6"/>
    <w:rsid w:val="00D213A8"/>
    <w:rsid w:val="00D22AF5"/>
    <w:rsid w:val="00D22B2B"/>
    <w:rsid w:val="00D235EA"/>
    <w:rsid w:val="00D247A9"/>
    <w:rsid w:val="00D2509E"/>
    <w:rsid w:val="00D258F1"/>
    <w:rsid w:val="00D25BA2"/>
    <w:rsid w:val="00D27800"/>
    <w:rsid w:val="00D31FF1"/>
    <w:rsid w:val="00D32721"/>
    <w:rsid w:val="00D328DC"/>
    <w:rsid w:val="00D33387"/>
    <w:rsid w:val="00D33E0D"/>
    <w:rsid w:val="00D35244"/>
    <w:rsid w:val="00D35E44"/>
    <w:rsid w:val="00D3778A"/>
    <w:rsid w:val="00D37C65"/>
    <w:rsid w:val="00D37FA8"/>
    <w:rsid w:val="00D402FB"/>
    <w:rsid w:val="00D41501"/>
    <w:rsid w:val="00D41F3F"/>
    <w:rsid w:val="00D42B38"/>
    <w:rsid w:val="00D42F12"/>
    <w:rsid w:val="00D450AA"/>
    <w:rsid w:val="00D461E2"/>
    <w:rsid w:val="00D47854"/>
    <w:rsid w:val="00D478D4"/>
    <w:rsid w:val="00D479EC"/>
    <w:rsid w:val="00D47D7A"/>
    <w:rsid w:val="00D50ABD"/>
    <w:rsid w:val="00D51324"/>
    <w:rsid w:val="00D51831"/>
    <w:rsid w:val="00D51F07"/>
    <w:rsid w:val="00D52932"/>
    <w:rsid w:val="00D52F59"/>
    <w:rsid w:val="00D531A0"/>
    <w:rsid w:val="00D53429"/>
    <w:rsid w:val="00D53AF5"/>
    <w:rsid w:val="00D53C76"/>
    <w:rsid w:val="00D53E12"/>
    <w:rsid w:val="00D5446D"/>
    <w:rsid w:val="00D54F3F"/>
    <w:rsid w:val="00D55290"/>
    <w:rsid w:val="00D56111"/>
    <w:rsid w:val="00D57791"/>
    <w:rsid w:val="00D57B56"/>
    <w:rsid w:val="00D6046A"/>
    <w:rsid w:val="00D6067F"/>
    <w:rsid w:val="00D61012"/>
    <w:rsid w:val="00D6130D"/>
    <w:rsid w:val="00D61C1F"/>
    <w:rsid w:val="00D61DCC"/>
    <w:rsid w:val="00D61EA5"/>
    <w:rsid w:val="00D621CA"/>
    <w:rsid w:val="00D62870"/>
    <w:rsid w:val="00D655D9"/>
    <w:rsid w:val="00D65872"/>
    <w:rsid w:val="00D67051"/>
    <w:rsid w:val="00D676F3"/>
    <w:rsid w:val="00D702CC"/>
    <w:rsid w:val="00D70C89"/>
    <w:rsid w:val="00D70EF5"/>
    <w:rsid w:val="00D71024"/>
    <w:rsid w:val="00D71A25"/>
    <w:rsid w:val="00D71CC8"/>
    <w:rsid w:val="00D71FCF"/>
    <w:rsid w:val="00D72A54"/>
    <w:rsid w:val="00D72CC1"/>
    <w:rsid w:val="00D74002"/>
    <w:rsid w:val="00D75868"/>
    <w:rsid w:val="00D75CFB"/>
    <w:rsid w:val="00D76EC9"/>
    <w:rsid w:val="00D7794A"/>
    <w:rsid w:val="00D80E7D"/>
    <w:rsid w:val="00D81397"/>
    <w:rsid w:val="00D81731"/>
    <w:rsid w:val="00D81FBD"/>
    <w:rsid w:val="00D8273A"/>
    <w:rsid w:val="00D83958"/>
    <w:rsid w:val="00D848B9"/>
    <w:rsid w:val="00D854B0"/>
    <w:rsid w:val="00D85883"/>
    <w:rsid w:val="00D85FC9"/>
    <w:rsid w:val="00D8601B"/>
    <w:rsid w:val="00D86D4E"/>
    <w:rsid w:val="00D90E69"/>
    <w:rsid w:val="00D90FFF"/>
    <w:rsid w:val="00D912A5"/>
    <w:rsid w:val="00D91368"/>
    <w:rsid w:val="00D92A65"/>
    <w:rsid w:val="00D93106"/>
    <w:rsid w:val="00D933E9"/>
    <w:rsid w:val="00D93CED"/>
    <w:rsid w:val="00D949BD"/>
    <w:rsid w:val="00D94DC2"/>
    <w:rsid w:val="00D9505D"/>
    <w:rsid w:val="00D953D0"/>
    <w:rsid w:val="00D959F5"/>
    <w:rsid w:val="00D966D3"/>
    <w:rsid w:val="00D96884"/>
    <w:rsid w:val="00D96D68"/>
    <w:rsid w:val="00D971BD"/>
    <w:rsid w:val="00D9745F"/>
    <w:rsid w:val="00DA04E2"/>
    <w:rsid w:val="00DA1081"/>
    <w:rsid w:val="00DA16EE"/>
    <w:rsid w:val="00DA1B83"/>
    <w:rsid w:val="00DA2049"/>
    <w:rsid w:val="00DA2404"/>
    <w:rsid w:val="00DA24E4"/>
    <w:rsid w:val="00DA373F"/>
    <w:rsid w:val="00DA3B3E"/>
    <w:rsid w:val="00DA3B72"/>
    <w:rsid w:val="00DA3FDD"/>
    <w:rsid w:val="00DA4050"/>
    <w:rsid w:val="00DA4BA9"/>
    <w:rsid w:val="00DA5C60"/>
    <w:rsid w:val="00DA5E1E"/>
    <w:rsid w:val="00DA6A10"/>
    <w:rsid w:val="00DA7017"/>
    <w:rsid w:val="00DA7028"/>
    <w:rsid w:val="00DA76B8"/>
    <w:rsid w:val="00DB0A87"/>
    <w:rsid w:val="00DB1523"/>
    <w:rsid w:val="00DB1AD2"/>
    <w:rsid w:val="00DB1D64"/>
    <w:rsid w:val="00DB214B"/>
    <w:rsid w:val="00DB2615"/>
    <w:rsid w:val="00DB2B58"/>
    <w:rsid w:val="00DB3828"/>
    <w:rsid w:val="00DB421E"/>
    <w:rsid w:val="00DB4A1B"/>
    <w:rsid w:val="00DB5206"/>
    <w:rsid w:val="00DB5712"/>
    <w:rsid w:val="00DB5B5F"/>
    <w:rsid w:val="00DB60AE"/>
    <w:rsid w:val="00DB6276"/>
    <w:rsid w:val="00DB63F5"/>
    <w:rsid w:val="00DB6424"/>
    <w:rsid w:val="00DB672D"/>
    <w:rsid w:val="00DB731B"/>
    <w:rsid w:val="00DB73A9"/>
    <w:rsid w:val="00DB7798"/>
    <w:rsid w:val="00DC16C0"/>
    <w:rsid w:val="00DC1C6B"/>
    <w:rsid w:val="00DC2C2E"/>
    <w:rsid w:val="00DC42BE"/>
    <w:rsid w:val="00DC4806"/>
    <w:rsid w:val="00DC4AF0"/>
    <w:rsid w:val="00DC5B62"/>
    <w:rsid w:val="00DC5B6B"/>
    <w:rsid w:val="00DC6703"/>
    <w:rsid w:val="00DC762C"/>
    <w:rsid w:val="00DC7886"/>
    <w:rsid w:val="00DC7A0E"/>
    <w:rsid w:val="00DC7A7E"/>
    <w:rsid w:val="00DC7AE7"/>
    <w:rsid w:val="00DC7FE0"/>
    <w:rsid w:val="00DD05D3"/>
    <w:rsid w:val="00DD0CF2"/>
    <w:rsid w:val="00DD0FBF"/>
    <w:rsid w:val="00DD2347"/>
    <w:rsid w:val="00DD2896"/>
    <w:rsid w:val="00DD31C4"/>
    <w:rsid w:val="00DD3599"/>
    <w:rsid w:val="00DD367F"/>
    <w:rsid w:val="00DD38DF"/>
    <w:rsid w:val="00DD64CA"/>
    <w:rsid w:val="00DD755D"/>
    <w:rsid w:val="00DD78F1"/>
    <w:rsid w:val="00DE01B0"/>
    <w:rsid w:val="00DE02E8"/>
    <w:rsid w:val="00DE067F"/>
    <w:rsid w:val="00DE0939"/>
    <w:rsid w:val="00DE1554"/>
    <w:rsid w:val="00DE2901"/>
    <w:rsid w:val="00DE418B"/>
    <w:rsid w:val="00DE590F"/>
    <w:rsid w:val="00DE5F91"/>
    <w:rsid w:val="00DE7163"/>
    <w:rsid w:val="00DE78D8"/>
    <w:rsid w:val="00DE7DC1"/>
    <w:rsid w:val="00DF121D"/>
    <w:rsid w:val="00DF130D"/>
    <w:rsid w:val="00DF3F7E"/>
    <w:rsid w:val="00DF4792"/>
    <w:rsid w:val="00DF600D"/>
    <w:rsid w:val="00DF7648"/>
    <w:rsid w:val="00E00A29"/>
    <w:rsid w:val="00E00E29"/>
    <w:rsid w:val="00E029D4"/>
    <w:rsid w:val="00E02BAB"/>
    <w:rsid w:val="00E03A95"/>
    <w:rsid w:val="00E04CEB"/>
    <w:rsid w:val="00E04D89"/>
    <w:rsid w:val="00E05069"/>
    <w:rsid w:val="00E060BC"/>
    <w:rsid w:val="00E100BC"/>
    <w:rsid w:val="00E11420"/>
    <w:rsid w:val="00E12041"/>
    <w:rsid w:val="00E12437"/>
    <w:rsid w:val="00E1284D"/>
    <w:rsid w:val="00E12B7D"/>
    <w:rsid w:val="00E132FB"/>
    <w:rsid w:val="00E143EF"/>
    <w:rsid w:val="00E14518"/>
    <w:rsid w:val="00E14849"/>
    <w:rsid w:val="00E15AB7"/>
    <w:rsid w:val="00E16FF3"/>
    <w:rsid w:val="00E170B7"/>
    <w:rsid w:val="00E17694"/>
    <w:rsid w:val="00E177DD"/>
    <w:rsid w:val="00E20010"/>
    <w:rsid w:val="00E205EE"/>
    <w:rsid w:val="00E20900"/>
    <w:rsid w:val="00E20C7F"/>
    <w:rsid w:val="00E219C2"/>
    <w:rsid w:val="00E22C3D"/>
    <w:rsid w:val="00E22E8E"/>
    <w:rsid w:val="00E230DA"/>
    <w:rsid w:val="00E2396E"/>
    <w:rsid w:val="00E24728"/>
    <w:rsid w:val="00E2475C"/>
    <w:rsid w:val="00E2519E"/>
    <w:rsid w:val="00E25F4D"/>
    <w:rsid w:val="00E263CD"/>
    <w:rsid w:val="00E26A90"/>
    <w:rsid w:val="00E26FED"/>
    <w:rsid w:val="00E271B8"/>
    <w:rsid w:val="00E276AC"/>
    <w:rsid w:val="00E27CF8"/>
    <w:rsid w:val="00E30205"/>
    <w:rsid w:val="00E30D36"/>
    <w:rsid w:val="00E31315"/>
    <w:rsid w:val="00E326D4"/>
    <w:rsid w:val="00E33BE4"/>
    <w:rsid w:val="00E34A35"/>
    <w:rsid w:val="00E34FB8"/>
    <w:rsid w:val="00E35EFC"/>
    <w:rsid w:val="00E365D9"/>
    <w:rsid w:val="00E3712E"/>
    <w:rsid w:val="00E374DD"/>
    <w:rsid w:val="00E375C5"/>
    <w:rsid w:val="00E37C2F"/>
    <w:rsid w:val="00E405AF"/>
    <w:rsid w:val="00E41C28"/>
    <w:rsid w:val="00E42445"/>
    <w:rsid w:val="00E4278E"/>
    <w:rsid w:val="00E44E53"/>
    <w:rsid w:val="00E46308"/>
    <w:rsid w:val="00E478C6"/>
    <w:rsid w:val="00E5002B"/>
    <w:rsid w:val="00E50217"/>
    <w:rsid w:val="00E50877"/>
    <w:rsid w:val="00E509B6"/>
    <w:rsid w:val="00E51E17"/>
    <w:rsid w:val="00E51F04"/>
    <w:rsid w:val="00E52DAB"/>
    <w:rsid w:val="00E539B0"/>
    <w:rsid w:val="00E54C25"/>
    <w:rsid w:val="00E55994"/>
    <w:rsid w:val="00E564E2"/>
    <w:rsid w:val="00E56D61"/>
    <w:rsid w:val="00E60606"/>
    <w:rsid w:val="00E606F8"/>
    <w:rsid w:val="00E60C66"/>
    <w:rsid w:val="00E61455"/>
    <w:rsid w:val="00E61636"/>
    <w:rsid w:val="00E6164D"/>
    <w:rsid w:val="00E6175B"/>
    <w:rsid w:val="00E618C9"/>
    <w:rsid w:val="00E61D5B"/>
    <w:rsid w:val="00E621BA"/>
    <w:rsid w:val="00E62774"/>
    <w:rsid w:val="00E6287E"/>
    <w:rsid w:val="00E6307C"/>
    <w:rsid w:val="00E63257"/>
    <w:rsid w:val="00E63319"/>
    <w:rsid w:val="00E636FA"/>
    <w:rsid w:val="00E63E4C"/>
    <w:rsid w:val="00E640C4"/>
    <w:rsid w:val="00E6480C"/>
    <w:rsid w:val="00E64D1C"/>
    <w:rsid w:val="00E652F8"/>
    <w:rsid w:val="00E6596E"/>
    <w:rsid w:val="00E65BE2"/>
    <w:rsid w:val="00E66C50"/>
    <w:rsid w:val="00E6708D"/>
    <w:rsid w:val="00E679D3"/>
    <w:rsid w:val="00E70C07"/>
    <w:rsid w:val="00E71208"/>
    <w:rsid w:val="00E71444"/>
    <w:rsid w:val="00E71A54"/>
    <w:rsid w:val="00E71C91"/>
    <w:rsid w:val="00E720A1"/>
    <w:rsid w:val="00E733A4"/>
    <w:rsid w:val="00E7347A"/>
    <w:rsid w:val="00E739F7"/>
    <w:rsid w:val="00E7471D"/>
    <w:rsid w:val="00E75091"/>
    <w:rsid w:val="00E756F7"/>
    <w:rsid w:val="00E75DDA"/>
    <w:rsid w:val="00E771B6"/>
    <w:rsid w:val="00E773E8"/>
    <w:rsid w:val="00E7756B"/>
    <w:rsid w:val="00E77A0F"/>
    <w:rsid w:val="00E80AC7"/>
    <w:rsid w:val="00E81B9C"/>
    <w:rsid w:val="00E82609"/>
    <w:rsid w:val="00E83ADD"/>
    <w:rsid w:val="00E84252"/>
    <w:rsid w:val="00E84E21"/>
    <w:rsid w:val="00E84F38"/>
    <w:rsid w:val="00E85623"/>
    <w:rsid w:val="00E85C91"/>
    <w:rsid w:val="00E86041"/>
    <w:rsid w:val="00E86125"/>
    <w:rsid w:val="00E87441"/>
    <w:rsid w:val="00E87903"/>
    <w:rsid w:val="00E87EEC"/>
    <w:rsid w:val="00E87FD5"/>
    <w:rsid w:val="00E90181"/>
    <w:rsid w:val="00E90437"/>
    <w:rsid w:val="00E90BB0"/>
    <w:rsid w:val="00E90E2F"/>
    <w:rsid w:val="00E91CB5"/>
    <w:rsid w:val="00E91FAE"/>
    <w:rsid w:val="00E9238E"/>
    <w:rsid w:val="00E92732"/>
    <w:rsid w:val="00E92F35"/>
    <w:rsid w:val="00E945EF"/>
    <w:rsid w:val="00E96018"/>
    <w:rsid w:val="00E96499"/>
    <w:rsid w:val="00E96728"/>
    <w:rsid w:val="00E96E3F"/>
    <w:rsid w:val="00EA037C"/>
    <w:rsid w:val="00EA0977"/>
    <w:rsid w:val="00EA1CFE"/>
    <w:rsid w:val="00EA2143"/>
    <w:rsid w:val="00EA270C"/>
    <w:rsid w:val="00EA31D8"/>
    <w:rsid w:val="00EA3A08"/>
    <w:rsid w:val="00EA4974"/>
    <w:rsid w:val="00EA532E"/>
    <w:rsid w:val="00EA5B09"/>
    <w:rsid w:val="00EA66C0"/>
    <w:rsid w:val="00EA66F7"/>
    <w:rsid w:val="00EA717D"/>
    <w:rsid w:val="00EA7531"/>
    <w:rsid w:val="00EB06D9"/>
    <w:rsid w:val="00EB08FB"/>
    <w:rsid w:val="00EB0915"/>
    <w:rsid w:val="00EB192B"/>
    <w:rsid w:val="00EB19ED"/>
    <w:rsid w:val="00EB1CAB"/>
    <w:rsid w:val="00EB1E54"/>
    <w:rsid w:val="00EB2287"/>
    <w:rsid w:val="00EB28D4"/>
    <w:rsid w:val="00EB366A"/>
    <w:rsid w:val="00EB3A24"/>
    <w:rsid w:val="00EB51E9"/>
    <w:rsid w:val="00EB5E67"/>
    <w:rsid w:val="00EB6CAD"/>
    <w:rsid w:val="00EB7735"/>
    <w:rsid w:val="00EB7BFE"/>
    <w:rsid w:val="00EB7E15"/>
    <w:rsid w:val="00EC057D"/>
    <w:rsid w:val="00EC0F5A"/>
    <w:rsid w:val="00EC1C9C"/>
    <w:rsid w:val="00EC1D9D"/>
    <w:rsid w:val="00EC31A6"/>
    <w:rsid w:val="00EC371D"/>
    <w:rsid w:val="00EC4265"/>
    <w:rsid w:val="00EC4CEB"/>
    <w:rsid w:val="00EC4F0E"/>
    <w:rsid w:val="00EC54F8"/>
    <w:rsid w:val="00EC659E"/>
    <w:rsid w:val="00EC65B2"/>
    <w:rsid w:val="00EC6818"/>
    <w:rsid w:val="00EC75EA"/>
    <w:rsid w:val="00EC76A3"/>
    <w:rsid w:val="00ED062E"/>
    <w:rsid w:val="00ED0F17"/>
    <w:rsid w:val="00ED2072"/>
    <w:rsid w:val="00ED2AE0"/>
    <w:rsid w:val="00ED2AF0"/>
    <w:rsid w:val="00ED2B6E"/>
    <w:rsid w:val="00ED2F83"/>
    <w:rsid w:val="00ED355F"/>
    <w:rsid w:val="00ED37E3"/>
    <w:rsid w:val="00ED420A"/>
    <w:rsid w:val="00ED545C"/>
    <w:rsid w:val="00ED5553"/>
    <w:rsid w:val="00ED55A2"/>
    <w:rsid w:val="00ED5E36"/>
    <w:rsid w:val="00ED636A"/>
    <w:rsid w:val="00ED6961"/>
    <w:rsid w:val="00ED7402"/>
    <w:rsid w:val="00EE2F1A"/>
    <w:rsid w:val="00EE3B13"/>
    <w:rsid w:val="00EE3FAA"/>
    <w:rsid w:val="00EE4C8F"/>
    <w:rsid w:val="00EE4F86"/>
    <w:rsid w:val="00EE6721"/>
    <w:rsid w:val="00EE71EF"/>
    <w:rsid w:val="00EE7ACC"/>
    <w:rsid w:val="00EF04DD"/>
    <w:rsid w:val="00EF0B96"/>
    <w:rsid w:val="00EF25E3"/>
    <w:rsid w:val="00EF2EEA"/>
    <w:rsid w:val="00EF3110"/>
    <w:rsid w:val="00EF3486"/>
    <w:rsid w:val="00EF3AF6"/>
    <w:rsid w:val="00EF3FF7"/>
    <w:rsid w:val="00EF47AF"/>
    <w:rsid w:val="00EF4E91"/>
    <w:rsid w:val="00EF53B6"/>
    <w:rsid w:val="00EF58B0"/>
    <w:rsid w:val="00EF6C36"/>
    <w:rsid w:val="00EF6F29"/>
    <w:rsid w:val="00EF724B"/>
    <w:rsid w:val="00EF7331"/>
    <w:rsid w:val="00EF7AAB"/>
    <w:rsid w:val="00F00B73"/>
    <w:rsid w:val="00F01065"/>
    <w:rsid w:val="00F010A5"/>
    <w:rsid w:val="00F01FBE"/>
    <w:rsid w:val="00F02315"/>
    <w:rsid w:val="00F03233"/>
    <w:rsid w:val="00F03292"/>
    <w:rsid w:val="00F03661"/>
    <w:rsid w:val="00F03D38"/>
    <w:rsid w:val="00F03ED5"/>
    <w:rsid w:val="00F040BB"/>
    <w:rsid w:val="00F045DC"/>
    <w:rsid w:val="00F05AC8"/>
    <w:rsid w:val="00F06449"/>
    <w:rsid w:val="00F06BA4"/>
    <w:rsid w:val="00F06BB0"/>
    <w:rsid w:val="00F07828"/>
    <w:rsid w:val="00F1012B"/>
    <w:rsid w:val="00F11141"/>
    <w:rsid w:val="00F115CA"/>
    <w:rsid w:val="00F12D94"/>
    <w:rsid w:val="00F134A4"/>
    <w:rsid w:val="00F13992"/>
    <w:rsid w:val="00F14229"/>
    <w:rsid w:val="00F14817"/>
    <w:rsid w:val="00F14EBA"/>
    <w:rsid w:val="00F1510F"/>
    <w:rsid w:val="00F1533A"/>
    <w:rsid w:val="00F15E5A"/>
    <w:rsid w:val="00F15F35"/>
    <w:rsid w:val="00F16BB6"/>
    <w:rsid w:val="00F170EB"/>
    <w:rsid w:val="00F17B5C"/>
    <w:rsid w:val="00F17F0A"/>
    <w:rsid w:val="00F17F83"/>
    <w:rsid w:val="00F20777"/>
    <w:rsid w:val="00F20F0F"/>
    <w:rsid w:val="00F21544"/>
    <w:rsid w:val="00F216EF"/>
    <w:rsid w:val="00F21C48"/>
    <w:rsid w:val="00F23BB5"/>
    <w:rsid w:val="00F23DDB"/>
    <w:rsid w:val="00F245AE"/>
    <w:rsid w:val="00F25778"/>
    <w:rsid w:val="00F25A61"/>
    <w:rsid w:val="00F2668F"/>
    <w:rsid w:val="00F26EA5"/>
    <w:rsid w:val="00F2742F"/>
    <w:rsid w:val="00F2753B"/>
    <w:rsid w:val="00F3109C"/>
    <w:rsid w:val="00F322D4"/>
    <w:rsid w:val="00F3376A"/>
    <w:rsid w:val="00F33F1B"/>
    <w:rsid w:val="00F33F8B"/>
    <w:rsid w:val="00F340B2"/>
    <w:rsid w:val="00F34645"/>
    <w:rsid w:val="00F34862"/>
    <w:rsid w:val="00F34A91"/>
    <w:rsid w:val="00F34D82"/>
    <w:rsid w:val="00F35A50"/>
    <w:rsid w:val="00F35B95"/>
    <w:rsid w:val="00F36229"/>
    <w:rsid w:val="00F36A1E"/>
    <w:rsid w:val="00F36E07"/>
    <w:rsid w:val="00F36E14"/>
    <w:rsid w:val="00F37126"/>
    <w:rsid w:val="00F374F0"/>
    <w:rsid w:val="00F400A1"/>
    <w:rsid w:val="00F401B4"/>
    <w:rsid w:val="00F403CF"/>
    <w:rsid w:val="00F403D8"/>
    <w:rsid w:val="00F40603"/>
    <w:rsid w:val="00F4063D"/>
    <w:rsid w:val="00F40771"/>
    <w:rsid w:val="00F40E7F"/>
    <w:rsid w:val="00F4141B"/>
    <w:rsid w:val="00F41855"/>
    <w:rsid w:val="00F41D8B"/>
    <w:rsid w:val="00F42D41"/>
    <w:rsid w:val="00F43390"/>
    <w:rsid w:val="00F443B2"/>
    <w:rsid w:val="00F44C8C"/>
    <w:rsid w:val="00F458D8"/>
    <w:rsid w:val="00F46347"/>
    <w:rsid w:val="00F50152"/>
    <w:rsid w:val="00F50237"/>
    <w:rsid w:val="00F516F8"/>
    <w:rsid w:val="00F51945"/>
    <w:rsid w:val="00F51A16"/>
    <w:rsid w:val="00F53596"/>
    <w:rsid w:val="00F5519A"/>
    <w:rsid w:val="00F55BA8"/>
    <w:rsid w:val="00F55DB1"/>
    <w:rsid w:val="00F56212"/>
    <w:rsid w:val="00F56ACA"/>
    <w:rsid w:val="00F570D3"/>
    <w:rsid w:val="00F57617"/>
    <w:rsid w:val="00F600FE"/>
    <w:rsid w:val="00F60226"/>
    <w:rsid w:val="00F6092E"/>
    <w:rsid w:val="00F61A7E"/>
    <w:rsid w:val="00F62066"/>
    <w:rsid w:val="00F62A15"/>
    <w:rsid w:val="00F62E4D"/>
    <w:rsid w:val="00F62E92"/>
    <w:rsid w:val="00F63AEE"/>
    <w:rsid w:val="00F64D0D"/>
    <w:rsid w:val="00F6558F"/>
    <w:rsid w:val="00F65762"/>
    <w:rsid w:val="00F66B34"/>
    <w:rsid w:val="00F675B9"/>
    <w:rsid w:val="00F67D96"/>
    <w:rsid w:val="00F70E7D"/>
    <w:rsid w:val="00F70EF2"/>
    <w:rsid w:val="00F711C9"/>
    <w:rsid w:val="00F71252"/>
    <w:rsid w:val="00F7192A"/>
    <w:rsid w:val="00F72736"/>
    <w:rsid w:val="00F72AC4"/>
    <w:rsid w:val="00F72F62"/>
    <w:rsid w:val="00F73313"/>
    <w:rsid w:val="00F73320"/>
    <w:rsid w:val="00F74C59"/>
    <w:rsid w:val="00F75977"/>
    <w:rsid w:val="00F75C3A"/>
    <w:rsid w:val="00F77D56"/>
    <w:rsid w:val="00F81EAA"/>
    <w:rsid w:val="00F82E30"/>
    <w:rsid w:val="00F831CB"/>
    <w:rsid w:val="00F838DC"/>
    <w:rsid w:val="00F83F86"/>
    <w:rsid w:val="00F84454"/>
    <w:rsid w:val="00F846DC"/>
    <w:rsid w:val="00F848A3"/>
    <w:rsid w:val="00F84ACF"/>
    <w:rsid w:val="00F84E12"/>
    <w:rsid w:val="00F85742"/>
    <w:rsid w:val="00F85BF8"/>
    <w:rsid w:val="00F862A8"/>
    <w:rsid w:val="00F8654D"/>
    <w:rsid w:val="00F86B64"/>
    <w:rsid w:val="00F871CE"/>
    <w:rsid w:val="00F87802"/>
    <w:rsid w:val="00F901A4"/>
    <w:rsid w:val="00F912FF"/>
    <w:rsid w:val="00F92103"/>
    <w:rsid w:val="00F92981"/>
    <w:rsid w:val="00F92C0A"/>
    <w:rsid w:val="00F93BD7"/>
    <w:rsid w:val="00F9415B"/>
    <w:rsid w:val="00F95EF4"/>
    <w:rsid w:val="00F963F4"/>
    <w:rsid w:val="00F96702"/>
    <w:rsid w:val="00F97572"/>
    <w:rsid w:val="00FA004E"/>
    <w:rsid w:val="00FA13C2"/>
    <w:rsid w:val="00FA215D"/>
    <w:rsid w:val="00FA3C0A"/>
    <w:rsid w:val="00FA6F69"/>
    <w:rsid w:val="00FA6FD8"/>
    <w:rsid w:val="00FA7126"/>
    <w:rsid w:val="00FA74C5"/>
    <w:rsid w:val="00FA7F91"/>
    <w:rsid w:val="00FB010A"/>
    <w:rsid w:val="00FB028A"/>
    <w:rsid w:val="00FB0A2C"/>
    <w:rsid w:val="00FB0C48"/>
    <w:rsid w:val="00FB0F8E"/>
    <w:rsid w:val="00FB121C"/>
    <w:rsid w:val="00FB1CDD"/>
    <w:rsid w:val="00FB1E7D"/>
    <w:rsid w:val="00FB2C2F"/>
    <w:rsid w:val="00FB305C"/>
    <w:rsid w:val="00FB31D3"/>
    <w:rsid w:val="00FB33A3"/>
    <w:rsid w:val="00FB3726"/>
    <w:rsid w:val="00FB3D2C"/>
    <w:rsid w:val="00FB488A"/>
    <w:rsid w:val="00FB50E1"/>
    <w:rsid w:val="00FB6BCA"/>
    <w:rsid w:val="00FB7B1B"/>
    <w:rsid w:val="00FB7DFA"/>
    <w:rsid w:val="00FC01E9"/>
    <w:rsid w:val="00FC03F9"/>
    <w:rsid w:val="00FC0EC3"/>
    <w:rsid w:val="00FC18A8"/>
    <w:rsid w:val="00FC2E3D"/>
    <w:rsid w:val="00FC30D9"/>
    <w:rsid w:val="00FC3BDE"/>
    <w:rsid w:val="00FC4460"/>
    <w:rsid w:val="00FC4DF9"/>
    <w:rsid w:val="00FC5DFE"/>
    <w:rsid w:val="00FC6DBA"/>
    <w:rsid w:val="00FC7F6D"/>
    <w:rsid w:val="00FD1DBE"/>
    <w:rsid w:val="00FD25A7"/>
    <w:rsid w:val="00FD25CE"/>
    <w:rsid w:val="00FD27B6"/>
    <w:rsid w:val="00FD331B"/>
    <w:rsid w:val="00FD3689"/>
    <w:rsid w:val="00FD3D26"/>
    <w:rsid w:val="00FD42A3"/>
    <w:rsid w:val="00FD4486"/>
    <w:rsid w:val="00FD46DF"/>
    <w:rsid w:val="00FD5283"/>
    <w:rsid w:val="00FD6D4A"/>
    <w:rsid w:val="00FD7468"/>
    <w:rsid w:val="00FD7CE0"/>
    <w:rsid w:val="00FD7FA2"/>
    <w:rsid w:val="00FE08F4"/>
    <w:rsid w:val="00FE0B3B"/>
    <w:rsid w:val="00FE0C4D"/>
    <w:rsid w:val="00FE1BE2"/>
    <w:rsid w:val="00FE41EA"/>
    <w:rsid w:val="00FE4F84"/>
    <w:rsid w:val="00FE60E0"/>
    <w:rsid w:val="00FE64BD"/>
    <w:rsid w:val="00FE66D0"/>
    <w:rsid w:val="00FE67F6"/>
    <w:rsid w:val="00FE6B0D"/>
    <w:rsid w:val="00FE715E"/>
    <w:rsid w:val="00FE730A"/>
    <w:rsid w:val="00FE7C16"/>
    <w:rsid w:val="00FF0186"/>
    <w:rsid w:val="00FF06BF"/>
    <w:rsid w:val="00FF0E6C"/>
    <w:rsid w:val="00FF1346"/>
    <w:rsid w:val="00FF19CA"/>
    <w:rsid w:val="00FF1DD7"/>
    <w:rsid w:val="00FF306E"/>
    <w:rsid w:val="00FF31BF"/>
    <w:rsid w:val="00FF4453"/>
    <w:rsid w:val="00FF54C2"/>
    <w:rsid w:val="00FF6121"/>
    <w:rsid w:val="00FF780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D31CC"/>
  <w15:docId w15:val="{439018EB-DC2E-4CAA-83E1-894253B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 w:qFormat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 w:qFormat="1"/>
    <w:lsdException w:name="Table Grid" w:locked="1" w:uiPriority="59"/>
    <w:lsdException w:name="Table Theme" w:locked="1" w:semiHidden="1" w:uiPriority="0" w:unhideWhenUsed="1"/>
    <w:lsdException w:name="Placeholder Text" w:semiHidden="1" w:qFormat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qFormat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4A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F4E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62865"/>
    <w:pPr>
      <w:keepNext/>
      <w:keepLines/>
      <w:suppressAutoHyphens/>
      <w:autoSpaceDE/>
      <w:autoSpaceDN/>
      <w:adjustRightInd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Odwołanie przypisu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qFormat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qFormat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qFormat/>
    <w:rsid w:val="00341A6A"/>
    <w:rPr>
      <w:color w:val="808080"/>
    </w:rPr>
  </w:style>
  <w:style w:type="character" w:styleId="Hipercze">
    <w:name w:val="Hyperlink"/>
    <w:uiPriority w:val="99"/>
    <w:semiHidden/>
    <w:rsid w:val="006145E7"/>
    <w:rPr>
      <w:color w:val="0000FF"/>
      <w:u w:val="single"/>
    </w:rPr>
  </w:style>
  <w:style w:type="paragraph" w:styleId="Poprawka">
    <w:name w:val="Revision"/>
    <w:hidden/>
    <w:uiPriority w:val="99"/>
    <w:semiHidden/>
    <w:qFormat/>
    <w:rsid w:val="001066A3"/>
    <w:rPr>
      <w:rFonts w:ascii="Times New Roman" w:hAnsi="Times New Roman" w:cs="Arial"/>
      <w:sz w:val="24"/>
    </w:rPr>
  </w:style>
  <w:style w:type="character" w:customStyle="1" w:styleId="Nagwek2Znak">
    <w:name w:val="Nagłówek 2 Znak"/>
    <w:link w:val="Nagwek2"/>
    <w:uiPriority w:val="99"/>
    <w:semiHidden/>
    <w:qFormat/>
    <w:rsid w:val="005F4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248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22481"/>
    <w:rPr>
      <w:rFonts w:ascii="Times New Roman" w:eastAsia="Times New Roman" w:hAnsi="Times New Roman" w:cs="Arial"/>
      <w:sz w:val="20"/>
      <w:szCs w:val="20"/>
    </w:rPr>
  </w:style>
  <w:style w:type="character" w:styleId="Odwoanieprzypisukocowego">
    <w:name w:val="endnote reference"/>
    <w:uiPriority w:val="99"/>
    <w:semiHidden/>
    <w:rsid w:val="00322481"/>
    <w:rPr>
      <w:vertAlign w:val="superscript"/>
    </w:rPr>
  </w:style>
  <w:style w:type="character" w:customStyle="1" w:styleId="highlight">
    <w:name w:val="highlight"/>
    <w:basedOn w:val="Domylnaczcionkaakapitu"/>
    <w:rsid w:val="0026351F"/>
  </w:style>
  <w:style w:type="paragraph" w:customStyle="1" w:styleId="pkt002020130020punkt">
    <w:name w:val="pkt_0020_2013_0020punkt"/>
    <w:basedOn w:val="Normalny"/>
    <w:rsid w:val="001C34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lit002020130020litera">
    <w:name w:val="lit_0020_2013_0020litera"/>
    <w:basedOn w:val="Normalny"/>
    <w:rsid w:val="001C34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lit002fust002800a70029002020130020zm002e0020ust002e0020002800a700290020liter0105">
    <w:name w:val="z__lit_002fust_0028_00a7_0029_0020_2013_0020zm_002e_0020ust_002e_0020_0028_00a7_0029_0020liter_0105"/>
    <w:basedOn w:val="Normalny"/>
    <w:rsid w:val="001C34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9121F1"/>
    <w:pPr>
      <w:ind w:left="720"/>
      <w:contextualSpacing/>
    </w:pPr>
  </w:style>
  <w:style w:type="paragraph" w:customStyle="1" w:styleId="Styl105pktCzarnyWyjustowanyInterliniapojedyncze">
    <w:name w:val="Styl 105 pkt Czarny Wyjustowany Interlinia:  pojedyncze"/>
    <w:basedOn w:val="Normalny"/>
    <w:rsid w:val="00E3712E"/>
    <w:pPr>
      <w:spacing w:before="120" w:after="120" w:line="240" w:lineRule="auto"/>
    </w:pPr>
    <w:rPr>
      <w:color w:val="000000"/>
      <w:spacing w:val="-2"/>
      <w:sz w:val="22"/>
    </w:rPr>
  </w:style>
  <w:style w:type="character" w:customStyle="1" w:styleId="Nagwek3Znak">
    <w:name w:val="Nagłówek 3 Znak"/>
    <w:link w:val="Nagwek3"/>
    <w:uiPriority w:val="99"/>
    <w:qFormat/>
    <w:rsid w:val="00262865"/>
    <w:rPr>
      <w:rFonts w:ascii="Cambria" w:eastAsia="Cambria" w:hAnsi="Cambria" w:cs="Cambria"/>
      <w:b/>
      <w:bCs/>
      <w:color w:val="4F81BD"/>
      <w:sz w:val="24"/>
    </w:rPr>
  </w:style>
  <w:style w:type="character" w:customStyle="1" w:styleId="Zakotwiczenieprzypisudolnego">
    <w:name w:val="Zakotwiczenie przypisu dolnego"/>
    <w:rsid w:val="00262865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262865"/>
    <w:rPr>
      <w:rFonts w:cs="Times New Roman"/>
      <w:vertAlign w:val="superscript"/>
    </w:rPr>
  </w:style>
  <w:style w:type="character" w:styleId="Pogrubienie">
    <w:name w:val="Strong"/>
    <w:uiPriority w:val="22"/>
    <w:qFormat/>
    <w:rsid w:val="00262865"/>
    <w:rPr>
      <w:rFonts w:cs="Times New Roman"/>
      <w:b/>
      <w:bCs/>
    </w:rPr>
  </w:style>
  <w:style w:type="character" w:customStyle="1" w:styleId="czeinternetowe">
    <w:name w:val="Łącze internetowe"/>
    <w:uiPriority w:val="99"/>
    <w:semiHidden/>
    <w:rsid w:val="00262865"/>
    <w:rPr>
      <w:color w:val="0000FF"/>
      <w:u w:val="single"/>
    </w:rPr>
  </w:style>
  <w:style w:type="character" w:customStyle="1" w:styleId="FontStyle32">
    <w:name w:val="Font Style32"/>
    <w:uiPriority w:val="99"/>
    <w:qFormat/>
    <w:rsid w:val="00262865"/>
    <w:rPr>
      <w:rFonts w:ascii="Franklin Gothic Demi Cond" w:hAnsi="Franklin Gothic Demi Cond" w:cs="Franklin Gothic Demi Cond"/>
      <w:b/>
      <w:bCs/>
      <w:spacing w:val="10"/>
      <w:sz w:val="22"/>
      <w:szCs w:val="22"/>
    </w:rPr>
  </w:style>
  <w:style w:type="character" w:customStyle="1" w:styleId="Zakotwiczenieprzypisukocowego">
    <w:name w:val="Zakotwiczenie przypisu końcowego"/>
    <w:rsid w:val="0026286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62865"/>
    <w:rPr>
      <w:vertAlign w:val="superscript"/>
    </w:rPr>
  </w:style>
  <w:style w:type="character" w:customStyle="1" w:styleId="Znakiprzypiswdolnych">
    <w:name w:val="Znaki przypisów dolnych"/>
    <w:qFormat/>
    <w:rsid w:val="00262865"/>
  </w:style>
  <w:style w:type="character" w:customStyle="1" w:styleId="Znakiprzypiswkocowych">
    <w:name w:val="Znaki przypisów końcowych"/>
    <w:qFormat/>
    <w:rsid w:val="00262865"/>
  </w:style>
  <w:style w:type="paragraph" w:styleId="Tekstpodstawowy">
    <w:name w:val="Body Text"/>
    <w:basedOn w:val="Normalny"/>
    <w:link w:val="TekstpodstawowyZnak"/>
    <w:rsid w:val="00262865"/>
    <w:pPr>
      <w:suppressAutoHyphens/>
      <w:autoSpaceDE/>
      <w:autoSpaceDN/>
      <w:adjustRightInd/>
      <w:spacing w:after="140" w:line="276" w:lineRule="auto"/>
    </w:pPr>
  </w:style>
  <w:style w:type="character" w:customStyle="1" w:styleId="TekstpodstawowyZnak">
    <w:name w:val="Tekst podstawowy Znak"/>
    <w:link w:val="Tekstpodstawowy"/>
    <w:rsid w:val="00262865"/>
    <w:rPr>
      <w:rFonts w:ascii="Times New Roman" w:hAnsi="Times New Roman" w:cs="Arial"/>
      <w:sz w:val="24"/>
    </w:rPr>
  </w:style>
  <w:style w:type="paragraph" w:styleId="Lista">
    <w:name w:val="List"/>
    <w:basedOn w:val="Tekstpodstawowy"/>
    <w:rsid w:val="00262865"/>
    <w:rPr>
      <w:rFonts w:cs="Mangal"/>
    </w:rPr>
  </w:style>
  <w:style w:type="paragraph" w:styleId="Legenda">
    <w:name w:val="caption"/>
    <w:basedOn w:val="Normalny"/>
    <w:qFormat/>
    <w:rsid w:val="00262865"/>
    <w:pPr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262865"/>
    <w:pPr>
      <w:suppressLineNumbers/>
      <w:suppressAutoHyphens/>
      <w:autoSpaceDE/>
      <w:autoSpaceDN/>
      <w:adjustRightInd/>
    </w:pPr>
    <w:rPr>
      <w:rFonts w:cs="Mangal"/>
    </w:rPr>
  </w:style>
  <w:style w:type="paragraph" w:customStyle="1" w:styleId="Gwkaistopka">
    <w:name w:val="Główka i stopka"/>
    <w:basedOn w:val="Normalny"/>
    <w:qFormat/>
    <w:rsid w:val="00262865"/>
    <w:pPr>
      <w:suppressAutoHyphens/>
      <w:autoSpaceDE/>
      <w:autoSpaceDN/>
      <w:adjustRightInd/>
    </w:pPr>
  </w:style>
  <w:style w:type="paragraph" w:customStyle="1" w:styleId="Zawartoramki">
    <w:name w:val="Zawartość ramki"/>
    <w:basedOn w:val="Normalny"/>
    <w:qFormat/>
    <w:rsid w:val="00262865"/>
    <w:pPr>
      <w:suppressAutoHyphens/>
      <w:autoSpaceDE/>
      <w:autoSpaceDN/>
      <w:adjustRightInd/>
    </w:pPr>
  </w:style>
  <w:style w:type="paragraph" w:customStyle="1" w:styleId="Zawartotabeli">
    <w:name w:val="Zawartość tabeli"/>
    <w:basedOn w:val="Normalny"/>
    <w:qFormat/>
    <w:rsid w:val="00262865"/>
    <w:pPr>
      <w:suppressLineNumbers/>
      <w:suppressAutoHyphens/>
      <w:autoSpaceDE/>
      <w:autoSpaceDN/>
      <w:adjustRightInd/>
    </w:pPr>
  </w:style>
  <w:style w:type="paragraph" w:customStyle="1" w:styleId="Nagwektabeli">
    <w:name w:val="Nagłówek tabeli"/>
    <w:basedOn w:val="Zawartotabeli"/>
    <w:qFormat/>
    <w:rsid w:val="00262865"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A8F"/>
    <w:pPr>
      <w:spacing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A8F"/>
    <w:rPr>
      <w:rFonts w:ascii="Consolas" w:hAnsi="Consolas"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6C1134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l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9" ma:contentTypeDescription="Utwórz nowy dokument." ma:contentTypeScope="" ma:versionID="55c697f12a9a1a9fcb3e23f6f74fd022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aa53ffa9a247a8980894e6310fc7180a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egislatorInfo xmlns="http://schemas.microsoft.com/vsto/legislator-magic-premium">
  <ZipxFilePath>C:\Users\kbuja\Desktop\Legislacja\zm rolnictwo ekologiczne\ROZP_MRiRW_ zm_ pomoc finansowa roln. ekol. PROW 2014-2020_20201119.zipx</ZipxFilePath>
</Legislator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07AA7-08BD-4CDE-81EB-9FC5B04C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73EDD-ADD8-4302-AECB-0FB66D932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57F02-2F91-4FE5-8C4B-C7B4781AC02F}">
  <ds:schemaRefs>
    <ds:schemaRef ds:uri="http://schemas.microsoft.com/vsto/legislator-magic-premium"/>
  </ds:schemaRefs>
</ds:datastoreItem>
</file>

<file path=customXml/itemProps5.xml><?xml version="1.0" encoding="utf-8"?>
<ds:datastoreItem xmlns:ds="http://schemas.openxmlformats.org/officeDocument/2006/customXml" ds:itemID="{6BB0523E-4C0D-4BDD-96DC-FB7C465A01D9}">
  <ds:schemaRefs>
    <ds:schemaRef ds:uri="http://schemas.microsoft.com/office/infopath/2007/PartnerControls"/>
    <ds:schemaRef ds:uri="http://purl.org/dc/terms/"/>
    <ds:schemaRef ds:uri="9881f20c-d130-4961-a8a8-ab11c86da7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a032eee-edb1-4139-8356-0b3f6762822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0693868-FD70-4EF9-8D3B-4FB862D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56</TotalTime>
  <Pages>18</Pages>
  <Words>5693</Words>
  <Characters>35945</Characters>
  <Application>Microsoft Office Word</Application>
  <DocSecurity>0</DocSecurity>
  <Lines>299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41555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http://sip.legalis.pl/document-view.seam?documentId=mfrxilrtg4ytenryg44tqltqmfyc4nbugi2tqmzqgq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Arabas-Lisowska Agnieszka</dc:creator>
  <cp:keywords/>
  <dc:description/>
  <cp:lastModifiedBy>Radomski Michał</cp:lastModifiedBy>
  <cp:revision>6</cp:revision>
  <cp:lastPrinted>2023-01-05T10:59:00Z</cp:lastPrinted>
  <dcterms:created xsi:type="dcterms:W3CDTF">2023-02-14T11:39:00Z</dcterms:created>
  <dcterms:modified xsi:type="dcterms:W3CDTF">2023-02-16T07:20:00Z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0x010100C482EF2F2E0BA94EB899F8CD09D11B34</vt:lpwstr>
  </property>
</Properties>
</file>