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6A701A" w:rsidRPr="00BE4C34" w:rsidRDefault="006A701A" w:rsidP="00616511">
            <w:pPr>
              <w:spacing w:before="120" w:line="240" w:lineRule="auto"/>
              <w:ind w:hanging="45"/>
              <w:rPr>
                <w:rFonts w:ascii="Times New Roman" w:hAnsi="Times New Roman"/>
                <w:color w:val="000000"/>
                <w:sz w:val="24"/>
                <w:szCs w:val="24"/>
              </w:rPr>
            </w:pPr>
            <w:bookmarkStart w:id="0" w:name="t1"/>
            <w:r w:rsidRPr="00BE4C34">
              <w:rPr>
                <w:rFonts w:ascii="Times New Roman" w:hAnsi="Times New Roman"/>
                <w:b/>
                <w:color w:val="000000"/>
                <w:sz w:val="24"/>
                <w:szCs w:val="24"/>
              </w:rPr>
              <w:t xml:space="preserve">Nazwa </w:t>
            </w:r>
            <w:r w:rsidR="001B75D8" w:rsidRPr="00BE4C34">
              <w:rPr>
                <w:rFonts w:ascii="Times New Roman" w:hAnsi="Times New Roman"/>
                <w:b/>
                <w:color w:val="000000"/>
                <w:sz w:val="24"/>
                <w:szCs w:val="24"/>
              </w:rPr>
              <w:t>projektu</w:t>
            </w:r>
          </w:p>
          <w:p w:rsidR="00434611" w:rsidRPr="00BE4C34" w:rsidRDefault="00166925" w:rsidP="00B4085B">
            <w:pPr>
              <w:spacing w:line="240" w:lineRule="auto"/>
              <w:ind w:hanging="34"/>
              <w:rPr>
                <w:rFonts w:ascii="Times New Roman" w:hAnsi="Times New Roman"/>
                <w:bCs/>
                <w:color w:val="000000"/>
                <w:sz w:val="24"/>
                <w:szCs w:val="24"/>
              </w:rPr>
            </w:pPr>
            <w:r w:rsidRPr="00BE4C34">
              <w:rPr>
                <w:rFonts w:ascii="Times New Roman" w:hAnsi="Times New Roman"/>
                <w:color w:val="000000"/>
                <w:sz w:val="24"/>
                <w:szCs w:val="24"/>
              </w:rPr>
              <w:t xml:space="preserve">projekt ustawy </w:t>
            </w:r>
            <w:r w:rsidR="00053901" w:rsidRPr="00BE4C34">
              <w:rPr>
                <w:rFonts w:ascii="Times New Roman" w:hAnsi="Times New Roman"/>
                <w:bCs/>
                <w:color w:val="000000"/>
                <w:sz w:val="24"/>
                <w:szCs w:val="24"/>
              </w:rPr>
              <w:t>o niektórych umowach zawieranych elektronicznie</w:t>
            </w:r>
            <w:r w:rsidR="00D86633" w:rsidRPr="00BE4C34">
              <w:rPr>
                <w:rFonts w:ascii="Times New Roman" w:hAnsi="Times New Roman"/>
                <w:bCs/>
                <w:color w:val="000000"/>
                <w:sz w:val="24"/>
                <w:szCs w:val="24"/>
              </w:rPr>
              <w:t xml:space="preserve"> </w:t>
            </w:r>
            <w:r w:rsidR="00D86633" w:rsidRPr="00BE4C34">
              <w:rPr>
                <w:rFonts w:ascii="Times New Roman" w:hAnsi="Times New Roman"/>
                <w:sz w:val="24"/>
                <w:szCs w:val="24"/>
              </w:rPr>
              <w:t>oraz o zmianie ustawy o pomocy społecznej</w:t>
            </w:r>
          </w:p>
          <w:p w:rsidR="006A701A" w:rsidRPr="00BE4C34" w:rsidRDefault="006A701A" w:rsidP="00A52ADB">
            <w:pPr>
              <w:spacing w:line="240" w:lineRule="auto"/>
              <w:ind w:hanging="34"/>
              <w:rPr>
                <w:rFonts w:ascii="Times New Roman" w:hAnsi="Times New Roman"/>
                <w:color w:val="000000"/>
                <w:sz w:val="24"/>
                <w:szCs w:val="24"/>
              </w:rPr>
            </w:pPr>
          </w:p>
          <w:p w:rsidR="006A701A" w:rsidRPr="00BE4C34" w:rsidRDefault="006A701A" w:rsidP="00616511">
            <w:pPr>
              <w:spacing w:before="120" w:line="240" w:lineRule="auto"/>
              <w:ind w:hanging="45"/>
              <w:rPr>
                <w:rFonts w:ascii="Times New Roman" w:hAnsi="Times New Roman"/>
                <w:b/>
                <w:color w:val="000000"/>
                <w:sz w:val="24"/>
                <w:szCs w:val="24"/>
              </w:rPr>
            </w:pPr>
            <w:r w:rsidRPr="00BE4C34">
              <w:rPr>
                <w:rFonts w:ascii="Times New Roman" w:hAnsi="Times New Roman"/>
                <w:b/>
                <w:color w:val="000000"/>
                <w:sz w:val="24"/>
                <w:szCs w:val="24"/>
              </w:rPr>
              <w:t>Ministerstwo wiodące i ministerstwa współpracujące</w:t>
            </w:r>
          </w:p>
          <w:bookmarkEnd w:id="0"/>
          <w:p w:rsidR="001C4958" w:rsidRPr="00BE4C34" w:rsidRDefault="001C4958" w:rsidP="001C4958">
            <w:pPr>
              <w:spacing w:line="240" w:lineRule="auto"/>
              <w:ind w:hanging="34"/>
              <w:rPr>
                <w:rFonts w:ascii="Times New Roman" w:hAnsi="Times New Roman"/>
                <w:color w:val="000000"/>
                <w:sz w:val="24"/>
                <w:szCs w:val="24"/>
              </w:rPr>
            </w:pPr>
            <w:r w:rsidRPr="00BE4C34">
              <w:rPr>
                <w:rFonts w:ascii="Times New Roman" w:hAnsi="Times New Roman"/>
                <w:color w:val="000000"/>
                <w:sz w:val="24"/>
                <w:szCs w:val="24"/>
              </w:rPr>
              <w:t xml:space="preserve">Ministerstwo </w:t>
            </w:r>
            <w:r w:rsidR="00B4085B" w:rsidRPr="00BE4C34">
              <w:rPr>
                <w:rFonts w:ascii="Times New Roman" w:hAnsi="Times New Roman"/>
                <w:color w:val="000000"/>
                <w:sz w:val="24"/>
                <w:szCs w:val="24"/>
              </w:rPr>
              <w:t xml:space="preserve">Rodziny i Polityki Społecznej </w:t>
            </w:r>
          </w:p>
          <w:p w:rsidR="001D6492" w:rsidRPr="00BE4C34" w:rsidRDefault="001D6492" w:rsidP="001C4958">
            <w:pPr>
              <w:spacing w:line="240" w:lineRule="auto"/>
              <w:ind w:hanging="34"/>
              <w:rPr>
                <w:rFonts w:ascii="Times New Roman" w:hAnsi="Times New Roman"/>
                <w:color w:val="000000"/>
                <w:sz w:val="24"/>
                <w:szCs w:val="24"/>
              </w:rPr>
            </w:pPr>
          </w:p>
          <w:p w:rsidR="00257017" w:rsidRPr="00BE4C34" w:rsidRDefault="00257017" w:rsidP="001C4958">
            <w:pPr>
              <w:spacing w:line="240" w:lineRule="auto"/>
              <w:ind w:hanging="34"/>
              <w:rPr>
                <w:rFonts w:ascii="Times New Roman" w:hAnsi="Times New Roman"/>
                <w:color w:val="000000"/>
                <w:sz w:val="24"/>
                <w:szCs w:val="24"/>
              </w:rPr>
            </w:pPr>
            <w:r w:rsidRPr="00BE4C34">
              <w:rPr>
                <w:rFonts w:ascii="Times New Roman" w:hAnsi="Times New Roman"/>
                <w:color w:val="000000"/>
                <w:sz w:val="24"/>
                <w:szCs w:val="24"/>
              </w:rPr>
              <w:t>Ministerstwo Rozwoju i Technologii</w:t>
            </w:r>
          </w:p>
          <w:p w:rsidR="001D6492" w:rsidRPr="00BE4C34" w:rsidRDefault="001D6492" w:rsidP="001C4958">
            <w:pPr>
              <w:spacing w:line="240" w:lineRule="auto"/>
              <w:ind w:hanging="34"/>
              <w:rPr>
                <w:rFonts w:ascii="Times New Roman" w:hAnsi="Times New Roman"/>
                <w:color w:val="000000"/>
                <w:sz w:val="24"/>
                <w:szCs w:val="24"/>
              </w:rPr>
            </w:pPr>
          </w:p>
          <w:p w:rsidR="001D6492" w:rsidRPr="00BE4C34" w:rsidRDefault="001D6492" w:rsidP="001C4958">
            <w:pPr>
              <w:spacing w:line="240" w:lineRule="auto"/>
              <w:ind w:hanging="34"/>
              <w:rPr>
                <w:rFonts w:ascii="Times New Roman" w:hAnsi="Times New Roman"/>
                <w:color w:val="000000"/>
                <w:sz w:val="24"/>
                <w:szCs w:val="24"/>
              </w:rPr>
            </w:pPr>
            <w:r w:rsidRPr="00BE4C34">
              <w:rPr>
                <w:rFonts w:ascii="Times New Roman" w:hAnsi="Times New Roman"/>
                <w:color w:val="000000"/>
                <w:sz w:val="24"/>
                <w:szCs w:val="24"/>
              </w:rPr>
              <w:t>Ministerstwo Sprawiedliwości</w:t>
            </w:r>
          </w:p>
          <w:p w:rsidR="001C4958" w:rsidRPr="00BE4C34" w:rsidRDefault="001C4958" w:rsidP="001C4958">
            <w:pPr>
              <w:spacing w:line="240" w:lineRule="auto"/>
              <w:rPr>
                <w:rFonts w:ascii="Times New Roman" w:hAnsi="Times New Roman"/>
                <w:color w:val="000000"/>
                <w:sz w:val="24"/>
                <w:szCs w:val="24"/>
              </w:rPr>
            </w:pPr>
          </w:p>
          <w:p w:rsidR="001B3460" w:rsidRPr="00BE4C34" w:rsidRDefault="001B3460" w:rsidP="001B3460">
            <w:pPr>
              <w:spacing w:line="240" w:lineRule="auto"/>
              <w:rPr>
                <w:rFonts w:ascii="Times New Roman" w:hAnsi="Times New Roman"/>
                <w:b/>
                <w:sz w:val="24"/>
                <w:szCs w:val="24"/>
              </w:rPr>
            </w:pPr>
            <w:r w:rsidRPr="00BE4C34">
              <w:rPr>
                <w:rFonts w:ascii="Times New Roman" w:hAnsi="Times New Roman"/>
                <w:b/>
                <w:sz w:val="24"/>
                <w:szCs w:val="24"/>
              </w:rPr>
              <w:t xml:space="preserve">Osoba odpowiedzialna za projekt w randze Ministra, Sekretarza Stanu lub Podsekretarza Stanu </w:t>
            </w:r>
          </w:p>
          <w:p w:rsidR="001C4958" w:rsidRPr="00BE4C34" w:rsidRDefault="00B4085B" w:rsidP="00616511">
            <w:pPr>
              <w:spacing w:before="120" w:line="240" w:lineRule="auto"/>
              <w:ind w:hanging="45"/>
              <w:rPr>
                <w:rFonts w:ascii="Times New Roman" w:hAnsi="Times New Roman"/>
                <w:sz w:val="24"/>
                <w:szCs w:val="24"/>
              </w:rPr>
            </w:pPr>
            <w:r w:rsidRPr="00BE4C34">
              <w:rPr>
                <w:rFonts w:ascii="Times New Roman" w:hAnsi="Times New Roman"/>
                <w:sz w:val="24"/>
                <w:szCs w:val="24"/>
              </w:rPr>
              <w:t xml:space="preserve">Marlena Maląg Minister Rodziny i Polityki Społecznej </w:t>
            </w:r>
          </w:p>
          <w:p w:rsidR="006A701A" w:rsidRPr="00BE4C34" w:rsidRDefault="006A701A" w:rsidP="00616511">
            <w:pPr>
              <w:spacing w:before="120" w:line="240" w:lineRule="auto"/>
              <w:ind w:hanging="45"/>
              <w:rPr>
                <w:rFonts w:ascii="Times New Roman" w:hAnsi="Times New Roman"/>
                <w:b/>
                <w:color w:val="000000"/>
                <w:sz w:val="24"/>
                <w:szCs w:val="24"/>
              </w:rPr>
            </w:pPr>
            <w:r w:rsidRPr="00BE4C34">
              <w:rPr>
                <w:rFonts w:ascii="Times New Roman" w:hAnsi="Times New Roman"/>
                <w:b/>
                <w:color w:val="000000"/>
                <w:sz w:val="24"/>
                <w:szCs w:val="24"/>
              </w:rPr>
              <w:t>Kontakt do opiekuna merytorycznego projektu</w:t>
            </w:r>
          </w:p>
          <w:p w:rsidR="001C4958" w:rsidRPr="00BE4C34" w:rsidRDefault="001C4958" w:rsidP="001C4958">
            <w:pPr>
              <w:spacing w:line="240" w:lineRule="auto"/>
              <w:ind w:hanging="34"/>
              <w:rPr>
                <w:rFonts w:ascii="Times New Roman" w:hAnsi="Times New Roman"/>
                <w:color w:val="000000"/>
                <w:sz w:val="24"/>
                <w:szCs w:val="24"/>
              </w:rPr>
            </w:pPr>
            <w:r w:rsidRPr="00BE4C34">
              <w:rPr>
                <w:rFonts w:ascii="Times New Roman" w:hAnsi="Times New Roman"/>
                <w:color w:val="000000"/>
                <w:sz w:val="24"/>
                <w:szCs w:val="24"/>
              </w:rPr>
              <w:t>Mikołaj Tarasiuk – Zastępca Dyrektora Departamentu Rynku Pracy</w:t>
            </w:r>
            <w:r w:rsidR="00450ADB" w:rsidRPr="00BE4C34">
              <w:rPr>
                <w:rFonts w:ascii="Times New Roman" w:hAnsi="Times New Roman"/>
                <w:color w:val="000000"/>
                <w:sz w:val="24"/>
                <w:szCs w:val="24"/>
              </w:rPr>
              <w:t xml:space="preserve"> w</w:t>
            </w:r>
            <w:r w:rsidR="005F7740" w:rsidRPr="00BE4C34">
              <w:rPr>
                <w:rFonts w:ascii="Times New Roman" w:hAnsi="Times New Roman"/>
                <w:color w:val="000000"/>
                <w:sz w:val="24"/>
                <w:szCs w:val="24"/>
              </w:rPr>
              <w:t> </w:t>
            </w:r>
            <w:r w:rsidR="00B4085B" w:rsidRPr="00BE4C34">
              <w:rPr>
                <w:rFonts w:ascii="Times New Roman" w:hAnsi="Times New Roman"/>
                <w:color w:val="000000"/>
                <w:sz w:val="24"/>
                <w:szCs w:val="24"/>
              </w:rPr>
              <w:t>MRiPS</w:t>
            </w:r>
            <w:r w:rsidR="00450ADB" w:rsidRPr="00BE4C34">
              <w:rPr>
                <w:rFonts w:ascii="Times New Roman" w:hAnsi="Times New Roman"/>
                <w:color w:val="000000"/>
                <w:sz w:val="24"/>
                <w:szCs w:val="24"/>
              </w:rPr>
              <w:t xml:space="preserve"> </w:t>
            </w:r>
          </w:p>
          <w:p w:rsidR="006A701A" w:rsidRPr="00BE4C34" w:rsidRDefault="00CA5130" w:rsidP="001C4958">
            <w:pPr>
              <w:spacing w:line="240" w:lineRule="auto"/>
              <w:ind w:hanging="34"/>
              <w:rPr>
                <w:rFonts w:ascii="Times New Roman" w:hAnsi="Times New Roman"/>
                <w:color w:val="000000"/>
                <w:sz w:val="24"/>
                <w:szCs w:val="24"/>
              </w:rPr>
            </w:pPr>
            <w:r w:rsidRPr="00BE4C34">
              <w:rPr>
                <w:rFonts w:ascii="Times New Roman" w:hAnsi="Times New Roman"/>
                <w:color w:val="000000"/>
                <w:sz w:val="24"/>
                <w:szCs w:val="24"/>
              </w:rPr>
              <w:t>Ewa Flaszyńska – Dyrektor Departamentu Rynku</w:t>
            </w:r>
            <w:r w:rsidR="0006072A" w:rsidRPr="00BE4C34">
              <w:rPr>
                <w:rFonts w:ascii="Times New Roman" w:hAnsi="Times New Roman"/>
                <w:color w:val="000000"/>
                <w:sz w:val="24"/>
                <w:szCs w:val="24"/>
              </w:rPr>
              <w:t xml:space="preserve"> Pracy w MRiPS</w:t>
            </w:r>
            <w:r w:rsidRPr="00BE4C34">
              <w:rPr>
                <w:rFonts w:ascii="Times New Roman" w:hAnsi="Times New Roman"/>
                <w:color w:val="000000"/>
                <w:sz w:val="24"/>
                <w:szCs w:val="24"/>
              </w:rPr>
              <w:t>-</w:t>
            </w:r>
            <w:r w:rsidR="001C4958" w:rsidRPr="00BE4C34">
              <w:rPr>
                <w:rFonts w:ascii="Times New Roman" w:hAnsi="Times New Roman"/>
                <w:color w:val="000000"/>
                <w:sz w:val="24"/>
                <w:szCs w:val="24"/>
              </w:rPr>
              <w:t xml:space="preserve">tel.: </w:t>
            </w:r>
            <w:r w:rsidR="00963D8E" w:rsidRPr="00BE4C34">
              <w:rPr>
                <w:rFonts w:ascii="Times New Roman" w:hAnsi="Times New Roman"/>
                <w:color w:val="000000"/>
                <w:sz w:val="24"/>
                <w:szCs w:val="24"/>
              </w:rPr>
              <w:t>+48 22 538 117 670</w:t>
            </w:r>
          </w:p>
          <w:p w:rsidR="002139CC" w:rsidRPr="00BE4C34" w:rsidRDefault="002139CC" w:rsidP="0042710F">
            <w:pPr>
              <w:spacing w:line="240" w:lineRule="auto"/>
              <w:ind w:hanging="34"/>
              <w:rPr>
                <w:rFonts w:ascii="Times New Roman" w:hAnsi="Times New Roman"/>
                <w:color w:val="000000"/>
                <w:sz w:val="24"/>
                <w:szCs w:val="24"/>
                <w:lang w:val="en-US"/>
              </w:rPr>
            </w:pPr>
            <w:r w:rsidRPr="00BE4C34">
              <w:rPr>
                <w:rFonts w:ascii="Times New Roman" w:hAnsi="Times New Roman"/>
                <w:color w:val="000000"/>
                <w:sz w:val="24"/>
                <w:szCs w:val="24"/>
                <w:lang w:val="en-US"/>
              </w:rPr>
              <w:t>e</w:t>
            </w:r>
            <w:r w:rsidR="0006072A" w:rsidRPr="00BE4C34">
              <w:rPr>
                <w:rFonts w:ascii="Times New Roman" w:hAnsi="Times New Roman"/>
                <w:color w:val="000000"/>
                <w:sz w:val="24"/>
                <w:szCs w:val="24"/>
                <w:lang w:val="en-US"/>
              </w:rPr>
              <w:t>-</w:t>
            </w:r>
            <w:r w:rsidRPr="00BE4C34">
              <w:rPr>
                <w:rFonts w:ascii="Times New Roman" w:hAnsi="Times New Roman"/>
                <w:color w:val="000000"/>
                <w:sz w:val="24"/>
                <w:szCs w:val="24"/>
                <w:lang w:val="en-US"/>
              </w:rPr>
              <w:t>mai</w:t>
            </w:r>
            <w:r w:rsidR="00450ADB" w:rsidRPr="00BE4C34">
              <w:rPr>
                <w:rFonts w:ascii="Times New Roman" w:hAnsi="Times New Roman"/>
                <w:color w:val="000000"/>
                <w:sz w:val="24"/>
                <w:szCs w:val="24"/>
                <w:lang w:val="en-US"/>
              </w:rPr>
              <w:t>l</w:t>
            </w:r>
            <w:r w:rsidRPr="00BE4C34">
              <w:rPr>
                <w:rFonts w:ascii="Times New Roman" w:hAnsi="Times New Roman"/>
                <w:color w:val="000000"/>
                <w:sz w:val="24"/>
                <w:szCs w:val="24"/>
                <w:lang w:val="en-US"/>
              </w:rPr>
              <w:t>:</w:t>
            </w:r>
            <w:r w:rsidR="00B54651" w:rsidRPr="00BE4C34">
              <w:rPr>
                <w:rFonts w:ascii="Times New Roman" w:hAnsi="Times New Roman"/>
                <w:color w:val="000000"/>
                <w:sz w:val="24"/>
                <w:szCs w:val="24"/>
                <w:lang w:val="en-US"/>
              </w:rPr>
              <w:t xml:space="preserve"> </w:t>
            </w:r>
            <w:r w:rsidRPr="00BE4C34">
              <w:rPr>
                <w:rFonts w:ascii="Times New Roman" w:hAnsi="Times New Roman"/>
                <w:color w:val="000000"/>
                <w:sz w:val="24"/>
                <w:szCs w:val="24"/>
                <w:lang w:val="en-US"/>
              </w:rPr>
              <w:t xml:space="preserve"> </w:t>
            </w:r>
            <w:hyperlink r:id="rId8" w:history="1">
              <w:r w:rsidR="0042710F" w:rsidRPr="00BE4C34">
                <w:rPr>
                  <w:rStyle w:val="Hipercze"/>
                  <w:rFonts w:ascii="Times New Roman" w:hAnsi="Times New Roman"/>
                  <w:sz w:val="24"/>
                  <w:szCs w:val="24"/>
                  <w:lang w:val="en-US" w:eastAsia="pl-PL"/>
                </w:rPr>
                <w:t>mikrozatrudnienie@mrips.gov.pl</w:t>
              </w:r>
            </w:hyperlink>
            <w:r w:rsidR="0042710F" w:rsidRPr="00BE4C34">
              <w:rPr>
                <w:rFonts w:ascii="Times New Roman" w:hAnsi="Times New Roman"/>
                <w:color w:val="000000"/>
                <w:sz w:val="24"/>
                <w:szCs w:val="24"/>
                <w:lang w:val="en-US" w:eastAsia="pl-PL"/>
              </w:rPr>
              <w:t xml:space="preserve"> </w:t>
            </w:r>
          </w:p>
        </w:tc>
        <w:tc>
          <w:tcPr>
            <w:tcW w:w="4306" w:type="dxa"/>
            <w:gridSpan w:val="12"/>
            <w:shd w:val="clear" w:color="auto" w:fill="FFFFFF"/>
          </w:tcPr>
          <w:p w:rsidR="000B2A26" w:rsidRPr="00BE4C34" w:rsidRDefault="000B2A26" w:rsidP="001B3460">
            <w:pPr>
              <w:spacing w:line="240" w:lineRule="auto"/>
              <w:rPr>
                <w:rFonts w:ascii="Times New Roman" w:hAnsi="Times New Roman"/>
                <w:b/>
                <w:sz w:val="24"/>
                <w:szCs w:val="24"/>
              </w:rPr>
            </w:pPr>
            <w:r w:rsidRPr="00BE4C34">
              <w:rPr>
                <w:rFonts w:ascii="Times New Roman" w:hAnsi="Times New Roman"/>
                <w:b/>
                <w:sz w:val="24"/>
                <w:szCs w:val="24"/>
              </w:rPr>
              <w:t>Data sporządzenia</w:t>
            </w:r>
          </w:p>
          <w:p w:rsidR="001B3460" w:rsidRPr="00BE4C34" w:rsidRDefault="00EF5D3B" w:rsidP="001B3460">
            <w:pPr>
              <w:spacing w:line="240" w:lineRule="auto"/>
              <w:rPr>
                <w:rFonts w:ascii="Times New Roman" w:hAnsi="Times New Roman"/>
                <w:b/>
                <w:sz w:val="24"/>
                <w:szCs w:val="24"/>
              </w:rPr>
            </w:pPr>
            <w:r>
              <w:rPr>
                <w:rFonts w:ascii="Times New Roman" w:hAnsi="Times New Roman"/>
                <w:b/>
                <w:sz w:val="24"/>
                <w:szCs w:val="24"/>
              </w:rPr>
              <w:t>19</w:t>
            </w:r>
            <w:bookmarkStart w:id="1" w:name="_GoBack"/>
            <w:bookmarkEnd w:id="1"/>
            <w:r w:rsidR="00963D8E" w:rsidRPr="00BE4C34">
              <w:rPr>
                <w:rFonts w:ascii="Times New Roman" w:hAnsi="Times New Roman"/>
                <w:b/>
                <w:sz w:val="24"/>
                <w:szCs w:val="24"/>
              </w:rPr>
              <w:t>.04</w:t>
            </w:r>
            <w:r w:rsidR="0065123C" w:rsidRPr="00BE4C34">
              <w:rPr>
                <w:rFonts w:ascii="Times New Roman" w:hAnsi="Times New Roman"/>
                <w:b/>
                <w:sz w:val="24"/>
                <w:szCs w:val="24"/>
              </w:rPr>
              <w:t>.202</w:t>
            </w:r>
            <w:r w:rsidR="00D86633" w:rsidRPr="00BE4C34">
              <w:rPr>
                <w:rFonts w:ascii="Times New Roman" w:hAnsi="Times New Roman"/>
                <w:b/>
                <w:sz w:val="24"/>
                <w:szCs w:val="24"/>
              </w:rPr>
              <w:t>2</w:t>
            </w:r>
          </w:p>
          <w:p w:rsidR="00F76884" w:rsidRPr="00BE4C34" w:rsidRDefault="00F76884" w:rsidP="00F76884">
            <w:pPr>
              <w:spacing w:line="240" w:lineRule="auto"/>
              <w:rPr>
                <w:rFonts w:ascii="Times New Roman" w:hAnsi="Times New Roman"/>
                <w:b/>
                <w:sz w:val="24"/>
                <w:szCs w:val="24"/>
              </w:rPr>
            </w:pPr>
          </w:p>
          <w:p w:rsidR="00F76884" w:rsidRPr="00BE4C34" w:rsidRDefault="00F76884" w:rsidP="00F76884">
            <w:pPr>
              <w:spacing w:line="240" w:lineRule="auto"/>
              <w:rPr>
                <w:rFonts w:ascii="Times New Roman" w:hAnsi="Times New Roman"/>
                <w:b/>
                <w:sz w:val="24"/>
                <w:szCs w:val="24"/>
              </w:rPr>
            </w:pPr>
            <w:r w:rsidRPr="00BE4C34">
              <w:rPr>
                <w:rFonts w:ascii="Times New Roman" w:hAnsi="Times New Roman"/>
                <w:b/>
                <w:sz w:val="24"/>
                <w:szCs w:val="24"/>
              </w:rPr>
              <w:t xml:space="preserve">Źródło: </w:t>
            </w:r>
            <w:bookmarkStart w:id="2" w:name="Lista1"/>
          </w:p>
          <w:bookmarkEnd w:id="2" w:displacedByCustomXml="next"/>
          <w:sdt>
            <w:sdtPr>
              <w:rPr>
                <w:rFonts w:ascii="Times New Roman" w:hAnsi="Times New Roman"/>
                <w:sz w:val="24"/>
                <w:szCs w:val="24"/>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rsidR="00F76884" w:rsidRPr="00BE4C34" w:rsidRDefault="00C86E87" w:rsidP="00F76884">
                <w:pPr>
                  <w:spacing w:line="240" w:lineRule="auto"/>
                  <w:rPr>
                    <w:rFonts w:ascii="Times New Roman" w:hAnsi="Times New Roman"/>
                    <w:sz w:val="24"/>
                    <w:szCs w:val="24"/>
                  </w:rPr>
                </w:pPr>
                <w:r w:rsidRPr="00BE4C34">
                  <w:rPr>
                    <w:rFonts w:ascii="Times New Roman" w:hAnsi="Times New Roman"/>
                    <w:sz w:val="24"/>
                    <w:szCs w:val="24"/>
                  </w:rPr>
                  <w:t>Inne</w:t>
                </w:r>
              </w:p>
            </w:sdtContent>
          </w:sdt>
          <w:p w:rsidR="00BA2BB7" w:rsidRPr="00BE4C34" w:rsidRDefault="00BA2BB7" w:rsidP="00F76884">
            <w:pPr>
              <w:spacing w:line="240" w:lineRule="auto"/>
              <w:rPr>
                <w:rFonts w:ascii="Times New Roman" w:hAnsi="Times New Roman"/>
                <w:sz w:val="24"/>
                <w:szCs w:val="24"/>
              </w:rPr>
            </w:pPr>
          </w:p>
          <w:p w:rsidR="00F76884" w:rsidRPr="00BE4C34" w:rsidRDefault="005F7740" w:rsidP="00F76884">
            <w:pPr>
              <w:spacing w:line="240" w:lineRule="auto"/>
              <w:rPr>
                <w:rFonts w:ascii="Times New Roman" w:hAnsi="Times New Roman"/>
                <w:sz w:val="24"/>
                <w:szCs w:val="24"/>
              </w:rPr>
            </w:pPr>
            <w:r w:rsidRPr="00BE4C34">
              <w:rPr>
                <w:rFonts w:ascii="Times New Roman" w:hAnsi="Times New Roman"/>
                <w:sz w:val="24"/>
                <w:szCs w:val="24"/>
              </w:rPr>
              <w:t xml:space="preserve">Inicjatywa własna </w:t>
            </w:r>
          </w:p>
          <w:p w:rsidR="00DA70FF" w:rsidRPr="00BE4C34" w:rsidRDefault="006A701A" w:rsidP="00365B56">
            <w:pPr>
              <w:spacing w:before="120" w:line="240" w:lineRule="auto"/>
              <w:rPr>
                <w:rFonts w:ascii="Times New Roman" w:hAnsi="Times New Roman"/>
                <w:b/>
                <w:color w:val="000000"/>
                <w:sz w:val="24"/>
                <w:szCs w:val="24"/>
              </w:rPr>
            </w:pPr>
            <w:r w:rsidRPr="00BE4C34">
              <w:rPr>
                <w:rFonts w:ascii="Times New Roman" w:hAnsi="Times New Roman"/>
                <w:b/>
                <w:color w:val="000000"/>
                <w:sz w:val="24"/>
                <w:szCs w:val="24"/>
              </w:rPr>
              <w:t xml:space="preserve">Nr </w:t>
            </w:r>
            <w:r w:rsidR="0057668E" w:rsidRPr="00BE4C34">
              <w:rPr>
                <w:rFonts w:ascii="Times New Roman" w:hAnsi="Times New Roman"/>
                <w:b/>
                <w:color w:val="000000"/>
                <w:sz w:val="24"/>
                <w:szCs w:val="24"/>
              </w:rPr>
              <w:t>w</w:t>
            </w:r>
            <w:r w:rsidRPr="00BE4C34">
              <w:rPr>
                <w:rFonts w:ascii="Times New Roman" w:hAnsi="Times New Roman"/>
                <w:b/>
                <w:color w:val="000000"/>
                <w:sz w:val="24"/>
                <w:szCs w:val="24"/>
              </w:rPr>
              <w:t xml:space="preserve"> wykaz</w:t>
            </w:r>
            <w:r w:rsidR="0057668E" w:rsidRPr="00BE4C34">
              <w:rPr>
                <w:rFonts w:ascii="Times New Roman" w:hAnsi="Times New Roman"/>
                <w:b/>
                <w:color w:val="000000"/>
                <w:sz w:val="24"/>
                <w:szCs w:val="24"/>
              </w:rPr>
              <w:t>ie</w:t>
            </w:r>
            <w:r w:rsidRPr="00BE4C34">
              <w:rPr>
                <w:rFonts w:ascii="Times New Roman" w:hAnsi="Times New Roman"/>
                <w:b/>
                <w:color w:val="000000"/>
                <w:sz w:val="24"/>
                <w:szCs w:val="24"/>
              </w:rPr>
              <w:t xml:space="preserve"> prac</w:t>
            </w:r>
          </w:p>
          <w:p w:rsidR="006A701A" w:rsidRPr="00BE4C34" w:rsidRDefault="00DA70FF" w:rsidP="00365B56">
            <w:pPr>
              <w:spacing w:before="120" w:line="240" w:lineRule="auto"/>
              <w:rPr>
                <w:rFonts w:ascii="Times New Roman" w:hAnsi="Times New Roman"/>
                <w:color w:val="000000"/>
                <w:sz w:val="24"/>
                <w:szCs w:val="24"/>
              </w:rPr>
            </w:pPr>
            <w:r w:rsidRPr="00BE4C34">
              <w:rPr>
                <w:rFonts w:ascii="Times New Roman" w:hAnsi="Times New Roman"/>
                <w:b/>
                <w:color w:val="000000"/>
                <w:sz w:val="24"/>
                <w:szCs w:val="24"/>
              </w:rPr>
              <w:t>UD230</w:t>
            </w:r>
          </w:p>
          <w:p w:rsidR="006A701A" w:rsidRPr="00BE4C34" w:rsidRDefault="006A701A" w:rsidP="00A17CB2">
            <w:pPr>
              <w:spacing w:line="240" w:lineRule="auto"/>
              <w:rPr>
                <w:rFonts w:ascii="Times New Roman" w:hAnsi="Times New Roman"/>
                <w:color w:val="000000"/>
                <w:sz w:val="24"/>
                <w:szCs w:val="24"/>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676C8D">
        <w:trPr>
          <w:gridAfter w:val="1"/>
          <w:wAfter w:w="10" w:type="dxa"/>
          <w:trHeight w:val="142"/>
        </w:trPr>
        <w:tc>
          <w:tcPr>
            <w:tcW w:w="10937" w:type="dxa"/>
            <w:gridSpan w:val="29"/>
            <w:shd w:val="clear" w:color="auto" w:fill="FFFFFF"/>
          </w:tcPr>
          <w:p w:rsidR="002427E3" w:rsidRPr="00BE4C34" w:rsidRDefault="002427E3" w:rsidP="002427E3">
            <w:pPr>
              <w:spacing w:before="120" w:after="120" w:line="240" w:lineRule="auto"/>
              <w:jc w:val="both"/>
              <w:rPr>
                <w:rFonts w:ascii="Times New Roman" w:hAnsi="Times New Roman"/>
                <w:b/>
                <w:bCs/>
                <w:color w:val="000000"/>
                <w:sz w:val="24"/>
                <w:szCs w:val="24"/>
              </w:rPr>
            </w:pPr>
            <w:r w:rsidRPr="00BE4C34">
              <w:rPr>
                <w:rFonts w:ascii="Times New Roman" w:hAnsi="Times New Roman"/>
                <w:b/>
                <w:color w:val="000000"/>
                <w:sz w:val="24"/>
                <w:szCs w:val="24"/>
              </w:rPr>
              <w:t xml:space="preserve">Projekt ustawy w zakresie przepisów dot. </w:t>
            </w:r>
            <w:r w:rsidRPr="00BE4C34">
              <w:rPr>
                <w:rFonts w:ascii="Times New Roman" w:hAnsi="Times New Roman"/>
                <w:b/>
                <w:bCs/>
                <w:color w:val="000000"/>
                <w:sz w:val="24"/>
                <w:szCs w:val="24"/>
              </w:rPr>
              <w:t xml:space="preserve">niektórych umów zawieranych </w:t>
            </w:r>
            <w:r w:rsidRPr="00BE4C34">
              <w:rPr>
                <w:rFonts w:ascii="Times New Roman" w:hAnsi="Times New Roman"/>
                <w:b/>
                <w:spacing w:val="-2"/>
                <w:sz w:val="24"/>
                <w:szCs w:val="24"/>
              </w:rPr>
              <w:t xml:space="preserve">w sposób elektroniczny </w:t>
            </w:r>
          </w:p>
          <w:p w:rsidR="00F4413B" w:rsidRDefault="00F4413B" w:rsidP="00365B56">
            <w:pPr>
              <w:spacing w:before="120" w:after="120" w:line="240" w:lineRule="auto"/>
              <w:jc w:val="both"/>
              <w:rPr>
                <w:rFonts w:ascii="Times New Roman" w:hAnsi="Times New Roman"/>
                <w:sz w:val="24"/>
                <w:szCs w:val="24"/>
              </w:rPr>
            </w:pPr>
            <w:r w:rsidRPr="00186A39">
              <w:rPr>
                <w:rFonts w:ascii="Times New Roman" w:hAnsi="Times New Roman"/>
                <w:sz w:val="24"/>
                <w:szCs w:val="24"/>
              </w:rPr>
              <w:t>Dla małych podmiotów</w:t>
            </w:r>
            <w:r w:rsidR="00C06A00">
              <w:rPr>
                <w:rFonts w:ascii="Times New Roman" w:hAnsi="Times New Roman"/>
                <w:sz w:val="24"/>
                <w:szCs w:val="24"/>
              </w:rPr>
              <w:t>,</w:t>
            </w:r>
            <w:r w:rsidRPr="00186A39">
              <w:rPr>
                <w:rFonts w:ascii="Times New Roman" w:hAnsi="Times New Roman"/>
                <w:sz w:val="24"/>
                <w:szCs w:val="24"/>
              </w:rPr>
              <w:t xml:space="preserve"> takich jak </w:t>
            </w:r>
            <w:proofErr w:type="spellStart"/>
            <w:r w:rsidRPr="00186A39">
              <w:rPr>
                <w:rFonts w:ascii="Times New Roman" w:hAnsi="Times New Roman"/>
                <w:sz w:val="24"/>
                <w:szCs w:val="24"/>
              </w:rPr>
              <w:t>mikroprzedsiębiorcy</w:t>
            </w:r>
            <w:proofErr w:type="spellEnd"/>
            <w:r w:rsidRPr="00186A39">
              <w:rPr>
                <w:rFonts w:ascii="Times New Roman" w:hAnsi="Times New Roman"/>
                <w:sz w:val="24"/>
                <w:szCs w:val="24"/>
              </w:rPr>
              <w:t xml:space="preserve">, rolnicy i osoby fizyczne zawieranie umów o pracę, </w:t>
            </w:r>
            <w:r w:rsidRPr="00B05A5C">
              <w:rPr>
                <w:rFonts w:ascii="Times New Roman" w:hAnsi="Times New Roman"/>
                <w:sz w:val="24"/>
                <w:szCs w:val="24"/>
              </w:rPr>
              <w:t>umów zlecenia</w:t>
            </w:r>
            <w:r w:rsidR="00D86633">
              <w:rPr>
                <w:rFonts w:ascii="Times New Roman" w:hAnsi="Times New Roman"/>
                <w:sz w:val="24"/>
                <w:szCs w:val="24"/>
              </w:rPr>
              <w:t xml:space="preserve"> lub</w:t>
            </w:r>
            <w:r w:rsidR="00B45177">
              <w:rPr>
                <w:rFonts w:ascii="Times New Roman" w:hAnsi="Times New Roman"/>
                <w:sz w:val="24"/>
                <w:szCs w:val="24"/>
              </w:rPr>
              <w:t xml:space="preserve"> umów uaktywniających</w:t>
            </w:r>
            <w:r w:rsidRPr="00186A39">
              <w:rPr>
                <w:rFonts w:ascii="Times New Roman" w:hAnsi="Times New Roman"/>
                <w:sz w:val="24"/>
                <w:szCs w:val="24"/>
              </w:rPr>
              <w:t xml:space="preserve"> jest uciążliwe ze względu na formalności, jakich należy w</w:t>
            </w:r>
            <w:r w:rsidR="00365B56">
              <w:rPr>
                <w:rFonts w:ascii="Times New Roman" w:hAnsi="Times New Roman"/>
                <w:sz w:val="24"/>
                <w:szCs w:val="24"/>
              </w:rPr>
              <w:t> </w:t>
            </w:r>
            <w:r w:rsidRPr="00186A39">
              <w:rPr>
                <w:rFonts w:ascii="Times New Roman" w:hAnsi="Times New Roman"/>
                <w:sz w:val="24"/>
                <w:szCs w:val="24"/>
              </w:rPr>
              <w:t xml:space="preserve">związku z tym dokonać. Projekt ustawy odpowiada m.in. na problem znacznych obciążeń, jakie ponoszone są przez podmiot powierzający pracę, m.in. w związku ze zgłoszeniem do </w:t>
            </w:r>
            <w:r w:rsidR="00BF5BDD">
              <w:rPr>
                <w:rFonts w:ascii="Times New Roman" w:hAnsi="Times New Roman"/>
                <w:sz w:val="24"/>
                <w:szCs w:val="24"/>
              </w:rPr>
              <w:t>Zakładu Ubezpieczeń Społecznych, zwanego dalej „</w:t>
            </w:r>
            <w:r w:rsidRPr="00186A39">
              <w:rPr>
                <w:rFonts w:ascii="Times New Roman" w:hAnsi="Times New Roman"/>
                <w:sz w:val="24"/>
                <w:szCs w:val="24"/>
              </w:rPr>
              <w:t>ZUS</w:t>
            </w:r>
            <w:r w:rsidR="00BF5BDD">
              <w:rPr>
                <w:rFonts w:ascii="Times New Roman" w:hAnsi="Times New Roman"/>
                <w:sz w:val="24"/>
                <w:szCs w:val="24"/>
              </w:rPr>
              <w:t>”</w:t>
            </w:r>
            <w:r w:rsidRPr="00186A39">
              <w:rPr>
                <w:rFonts w:ascii="Times New Roman" w:hAnsi="Times New Roman"/>
                <w:sz w:val="24"/>
                <w:szCs w:val="24"/>
              </w:rPr>
              <w:t>, obsługą korespondencji z ZUS i naliczaniem składek na ubezpieczenie, wyrejestrowywaniem z</w:t>
            </w:r>
            <w:r w:rsidR="00DF6808">
              <w:rPr>
                <w:rFonts w:ascii="Times New Roman" w:hAnsi="Times New Roman"/>
                <w:sz w:val="24"/>
                <w:szCs w:val="24"/>
              </w:rPr>
              <w:t> </w:t>
            </w:r>
            <w:r w:rsidRPr="00186A39">
              <w:rPr>
                <w:rFonts w:ascii="Times New Roman" w:hAnsi="Times New Roman"/>
                <w:sz w:val="24"/>
                <w:szCs w:val="24"/>
              </w:rPr>
              <w:t xml:space="preserve">ZUS oraz naliczaniem podatku dochodowego (zob. np. </w:t>
            </w:r>
            <w:proofErr w:type="spellStart"/>
            <w:r w:rsidRPr="00186A39">
              <w:rPr>
                <w:rFonts w:ascii="Times New Roman" w:hAnsi="Times New Roman"/>
                <w:sz w:val="24"/>
                <w:szCs w:val="24"/>
              </w:rPr>
              <w:t>case</w:t>
            </w:r>
            <w:proofErr w:type="spellEnd"/>
            <w:r w:rsidRPr="00186A39">
              <w:rPr>
                <w:rFonts w:ascii="Times New Roman" w:hAnsi="Times New Roman"/>
                <w:sz w:val="24"/>
                <w:szCs w:val="24"/>
              </w:rPr>
              <w:t xml:space="preserve"> </w:t>
            </w:r>
            <w:proofErr w:type="spellStart"/>
            <w:r w:rsidRPr="00186A39">
              <w:rPr>
                <w:rFonts w:ascii="Times New Roman" w:hAnsi="Times New Roman"/>
                <w:sz w:val="24"/>
                <w:szCs w:val="24"/>
              </w:rPr>
              <w:t>study</w:t>
            </w:r>
            <w:proofErr w:type="spellEnd"/>
            <w:r w:rsidRPr="00186A39">
              <w:rPr>
                <w:rFonts w:ascii="Times New Roman" w:hAnsi="Times New Roman"/>
                <w:sz w:val="24"/>
                <w:szCs w:val="24"/>
              </w:rPr>
              <w:t xml:space="preserve"> w M. </w:t>
            </w:r>
            <w:proofErr w:type="spellStart"/>
            <w:r w:rsidRPr="00186A39">
              <w:rPr>
                <w:rFonts w:ascii="Times New Roman" w:hAnsi="Times New Roman"/>
                <w:sz w:val="24"/>
                <w:szCs w:val="24"/>
              </w:rPr>
              <w:t>Duszczyk</w:t>
            </w:r>
            <w:proofErr w:type="spellEnd"/>
            <w:r w:rsidRPr="00186A39">
              <w:rPr>
                <w:rFonts w:ascii="Times New Roman" w:hAnsi="Times New Roman"/>
                <w:sz w:val="24"/>
                <w:szCs w:val="24"/>
              </w:rPr>
              <w:t xml:space="preserve"> </w:t>
            </w:r>
            <w:r w:rsidR="00BF5BDD">
              <w:rPr>
                <w:rFonts w:ascii="Times New Roman" w:hAnsi="Times New Roman"/>
                <w:sz w:val="24"/>
                <w:szCs w:val="24"/>
              </w:rPr>
              <w:t>„</w:t>
            </w:r>
            <w:r w:rsidRPr="00186A39">
              <w:rPr>
                <w:rFonts w:ascii="Times New Roman" w:hAnsi="Times New Roman"/>
                <w:sz w:val="24"/>
                <w:szCs w:val="24"/>
              </w:rPr>
              <w:t>Polska polityka imigracyjna a rynek pracy</w:t>
            </w:r>
            <w:r w:rsidR="00BF5BDD">
              <w:rPr>
                <w:rFonts w:ascii="Times New Roman" w:hAnsi="Times New Roman"/>
                <w:sz w:val="24"/>
                <w:szCs w:val="24"/>
              </w:rPr>
              <w:t>”</w:t>
            </w:r>
            <w:r w:rsidRPr="00186A39">
              <w:rPr>
                <w:rFonts w:ascii="Times New Roman" w:hAnsi="Times New Roman"/>
                <w:sz w:val="24"/>
                <w:szCs w:val="24"/>
              </w:rPr>
              <w:t>, s. 277</w:t>
            </w:r>
            <w:r w:rsidR="008A290C">
              <w:rPr>
                <w:rFonts w:ascii="Times New Roman" w:hAnsi="Times New Roman"/>
                <w:sz w:val="24"/>
                <w:szCs w:val="24"/>
              </w:rPr>
              <w:t>–</w:t>
            </w:r>
            <w:r w:rsidRPr="00186A39">
              <w:rPr>
                <w:rFonts w:ascii="Times New Roman" w:hAnsi="Times New Roman"/>
                <w:sz w:val="24"/>
                <w:szCs w:val="24"/>
              </w:rPr>
              <w:t>282). Obciążeni</w:t>
            </w:r>
            <w:r w:rsidR="00BF5BDD">
              <w:rPr>
                <w:rFonts w:ascii="Times New Roman" w:hAnsi="Times New Roman"/>
                <w:sz w:val="24"/>
                <w:szCs w:val="24"/>
              </w:rPr>
              <w:t>a</w:t>
            </w:r>
            <w:r w:rsidRPr="00186A39">
              <w:rPr>
                <w:rFonts w:ascii="Times New Roman" w:hAnsi="Times New Roman"/>
                <w:sz w:val="24"/>
                <w:szCs w:val="24"/>
              </w:rPr>
              <w:t xml:space="preserve"> te są szczególnie uciążliwe dla mikroprzedsiębiorstw, osób fizycznych oraz rolników ze względu na brak zasobów, które można przeznaczyć na wypełnianie zobowiązań administracyjnych oraz brak wiedzy co do szczegółowych wymogów prawa. Powoduje to</w:t>
            </w:r>
            <w:r w:rsidR="00DF6808">
              <w:rPr>
                <w:rFonts w:ascii="Times New Roman" w:hAnsi="Times New Roman"/>
                <w:sz w:val="24"/>
                <w:szCs w:val="24"/>
              </w:rPr>
              <w:t> </w:t>
            </w:r>
            <w:r w:rsidRPr="00186A39">
              <w:rPr>
                <w:rFonts w:ascii="Times New Roman" w:hAnsi="Times New Roman"/>
                <w:sz w:val="24"/>
                <w:szCs w:val="24"/>
              </w:rPr>
              <w:t>zarówno większą pokusę przechodzenia do szarej strefy (niezależnie od chęci uniknięcia obciążeń finansowych), jak i zwiększa koszty powierzania pracy. W</w:t>
            </w:r>
            <w:r w:rsidR="00365B56">
              <w:rPr>
                <w:rFonts w:ascii="Times New Roman" w:hAnsi="Times New Roman"/>
                <w:sz w:val="24"/>
                <w:szCs w:val="24"/>
              </w:rPr>
              <w:t> </w:t>
            </w:r>
            <w:r w:rsidRPr="00186A39">
              <w:rPr>
                <w:rFonts w:ascii="Times New Roman" w:hAnsi="Times New Roman"/>
                <w:sz w:val="24"/>
                <w:szCs w:val="24"/>
              </w:rPr>
              <w:t xml:space="preserve">przypadku </w:t>
            </w:r>
            <w:proofErr w:type="spellStart"/>
            <w:r w:rsidRPr="00186A39">
              <w:rPr>
                <w:rFonts w:ascii="Times New Roman" w:hAnsi="Times New Roman"/>
                <w:sz w:val="24"/>
                <w:szCs w:val="24"/>
              </w:rPr>
              <w:t>mikroprzedsiębiorców</w:t>
            </w:r>
            <w:proofErr w:type="spellEnd"/>
            <w:r w:rsidRPr="00186A39">
              <w:rPr>
                <w:rFonts w:ascii="Times New Roman" w:hAnsi="Times New Roman"/>
                <w:sz w:val="24"/>
                <w:szCs w:val="24"/>
              </w:rPr>
              <w:t xml:space="preserve"> oraz rolników obniża to ich konkurencyjność oraz stanowi poważną barierę w ich rozwoju i zwiększaniu skali działalności, przyczyniając się do utrwalania w Polsce niekorzystnej struktury, z dominacją </w:t>
            </w:r>
            <w:proofErr w:type="spellStart"/>
            <w:r w:rsidRPr="00186A39">
              <w:rPr>
                <w:rFonts w:ascii="Times New Roman" w:hAnsi="Times New Roman"/>
                <w:sz w:val="24"/>
                <w:szCs w:val="24"/>
              </w:rPr>
              <w:t>mikropodmiotów</w:t>
            </w:r>
            <w:proofErr w:type="spellEnd"/>
            <w:r w:rsidRPr="00186A39">
              <w:rPr>
                <w:rFonts w:ascii="Times New Roman" w:hAnsi="Times New Roman"/>
                <w:sz w:val="24"/>
                <w:szCs w:val="24"/>
              </w:rPr>
              <w:t>. Choć problem ten dotyczy w jednakowym stopniu pracowników polskich i cudzoziemskich, to w przypadku tych ostatnich może być poważniejszy ze względu na niższą świadomość obowiązujących przepisów, co</w:t>
            </w:r>
            <w:r w:rsidR="00DF6808">
              <w:rPr>
                <w:rFonts w:ascii="Times New Roman" w:hAnsi="Times New Roman"/>
                <w:sz w:val="24"/>
                <w:szCs w:val="24"/>
              </w:rPr>
              <w:t> </w:t>
            </w:r>
            <w:r w:rsidRPr="00186A39">
              <w:rPr>
                <w:rFonts w:ascii="Times New Roman" w:hAnsi="Times New Roman"/>
                <w:sz w:val="24"/>
                <w:szCs w:val="24"/>
              </w:rPr>
              <w:t>w</w:t>
            </w:r>
            <w:r w:rsidR="00DF6808">
              <w:rPr>
                <w:rFonts w:ascii="Times New Roman" w:hAnsi="Times New Roman"/>
                <w:sz w:val="24"/>
                <w:szCs w:val="24"/>
              </w:rPr>
              <w:t> </w:t>
            </w:r>
            <w:r w:rsidRPr="00186A39">
              <w:rPr>
                <w:rFonts w:ascii="Times New Roman" w:hAnsi="Times New Roman"/>
                <w:sz w:val="24"/>
                <w:szCs w:val="24"/>
              </w:rPr>
              <w:t>konsekwencji prowadzi do zwiększania skali nielegalnego powierzania pracy cudzoziemcom w Polsce.</w:t>
            </w:r>
          </w:p>
          <w:p w:rsidR="00C07DC8" w:rsidRPr="00077F4A" w:rsidRDefault="00C07DC8" w:rsidP="00365B56">
            <w:pPr>
              <w:spacing w:before="120" w:after="120" w:line="240" w:lineRule="auto"/>
              <w:jc w:val="both"/>
              <w:rPr>
                <w:rFonts w:ascii="Times New Roman" w:hAnsi="Times New Roman"/>
                <w:sz w:val="24"/>
                <w:szCs w:val="24"/>
              </w:rPr>
            </w:pPr>
            <w:r w:rsidRPr="00365B56">
              <w:rPr>
                <w:rFonts w:ascii="Times New Roman" w:hAnsi="Times New Roman"/>
                <w:sz w:val="24"/>
                <w:szCs w:val="24"/>
              </w:rPr>
              <w:t>Niewątpliwie realizacja obowiązków pracowniczych z uwagi na zmieniające się przepisy jest czasochłonna i</w:t>
            </w:r>
            <w:r w:rsidR="00365B56">
              <w:rPr>
                <w:rFonts w:ascii="Times New Roman" w:hAnsi="Times New Roman"/>
                <w:sz w:val="24"/>
                <w:szCs w:val="24"/>
              </w:rPr>
              <w:t> </w:t>
            </w:r>
            <w:r w:rsidRPr="00365B56">
              <w:rPr>
                <w:rFonts w:ascii="Times New Roman" w:hAnsi="Times New Roman"/>
                <w:sz w:val="24"/>
                <w:szCs w:val="24"/>
              </w:rPr>
              <w:t xml:space="preserve">wymaga śledzenia </w:t>
            </w:r>
            <w:r w:rsidR="00E803C5">
              <w:rPr>
                <w:rFonts w:ascii="Times New Roman" w:hAnsi="Times New Roman"/>
                <w:sz w:val="24"/>
                <w:szCs w:val="24"/>
              </w:rPr>
              <w:t>aktualnego</w:t>
            </w:r>
            <w:r w:rsidRPr="00365B56">
              <w:rPr>
                <w:rFonts w:ascii="Times New Roman" w:hAnsi="Times New Roman"/>
                <w:sz w:val="24"/>
                <w:szCs w:val="24"/>
              </w:rPr>
              <w:t xml:space="preserve"> stanu prawnego. Krócej będą realizowały formalności podmioty wyspecjalizowane, dłużej osoby fizyczne sporadycznie zatrudniające pracowników.</w:t>
            </w:r>
          </w:p>
          <w:p w:rsidR="00F4413B" w:rsidRPr="00186A39" w:rsidRDefault="00F4413B" w:rsidP="00365B56">
            <w:pPr>
              <w:spacing w:before="120" w:after="120" w:line="240" w:lineRule="auto"/>
              <w:jc w:val="both"/>
              <w:rPr>
                <w:rFonts w:ascii="Times New Roman" w:hAnsi="Times New Roman"/>
                <w:sz w:val="24"/>
                <w:szCs w:val="24"/>
              </w:rPr>
            </w:pPr>
            <w:r w:rsidRPr="00186A39">
              <w:rPr>
                <w:rFonts w:ascii="Times New Roman" w:hAnsi="Times New Roman"/>
                <w:sz w:val="24"/>
                <w:szCs w:val="24"/>
              </w:rPr>
              <w:t xml:space="preserve">Projektowana ustawa przyczyni się do znacznego zmniejszenia obciążeń </w:t>
            </w:r>
            <w:proofErr w:type="spellStart"/>
            <w:r w:rsidRPr="00186A39">
              <w:rPr>
                <w:rFonts w:ascii="Times New Roman" w:hAnsi="Times New Roman"/>
                <w:sz w:val="24"/>
                <w:szCs w:val="24"/>
              </w:rPr>
              <w:t>mikroprzedsiębiorców</w:t>
            </w:r>
            <w:proofErr w:type="spellEnd"/>
            <w:r w:rsidRPr="00186A39">
              <w:rPr>
                <w:rFonts w:ascii="Times New Roman" w:hAnsi="Times New Roman"/>
                <w:sz w:val="24"/>
                <w:szCs w:val="24"/>
              </w:rPr>
              <w:t>, rolników oraz osób fizycznych</w:t>
            </w:r>
            <w:r w:rsidR="0006072A">
              <w:rPr>
                <w:rFonts w:ascii="Times New Roman" w:hAnsi="Times New Roman"/>
                <w:sz w:val="24"/>
                <w:szCs w:val="24"/>
              </w:rPr>
              <w:t>,</w:t>
            </w:r>
            <w:r w:rsidR="009C1858">
              <w:rPr>
                <w:rFonts w:ascii="Times New Roman" w:hAnsi="Times New Roman"/>
                <w:sz w:val="24"/>
                <w:szCs w:val="24"/>
              </w:rPr>
              <w:t xml:space="preserve"> w tym rodziców</w:t>
            </w:r>
            <w:r w:rsidR="0006072A">
              <w:rPr>
                <w:rFonts w:ascii="Times New Roman" w:hAnsi="Times New Roman"/>
                <w:sz w:val="24"/>
                <w:szCs w:val="24"/>
              </w:rPr>
              <w:t>,</w:t>
            </w:r>
            <w:r w:rsidRPr="00186A39">
              <w:rPr>
                <w:rFonts w:ascii="Times New Roman" w:hAnsi="Times New Roman"/>
                <w:sz w:val="24"/>
                <w:szCs w:val="24"/>
              </w:rPr>
              <w:t xml:space="preserve"> związanych z obowiązkami administracyjnymi przy powierzaniu pracy. Uwolni tym samym zasoby tych podmiotów, które będą mogły być przeznaczone </w:t>
            </w:r>
            <w:r w:rsidR="008A290C">
              <w:rPr>
                <w:rFonts w:ascii="Times New Roman" w:hAnsi="Times New Roman"/>
                <w:sz w:val="24"/>
                <w:szCs w:val="24"/>
              </w:rPr>
              <w:t>–</w:t>
            </w:r>
            <w:r w:rsidR="008A290C" w:rsidRPr="00186A39">
              <w:rPr>
                <w:rFonts w:ascii="Times New Roman" w:hAnsi="Times New Roman"/>
                <w:sz w:val="24"/>
                <w:szCs w:val="24"/>
              </w:rPr>
              <w:t xml:space="preserve"> </w:t>
            </w:r>
            <w:r w:rsidRPr="00186A39">
              <w:rPr>
                <w:rFonts w:ascii="Times New Roman" w:hAnsi="Times New Roman"/>
                <w:sz w:val="24"/>
                <w:szCs w:val="24"/>
              </w:rPr>
              <w:t xml:space="preserve">w przypadku </w:t>
            </w:r>
            <w:proofErr w:type="spellStart"/>
            <w:r w:rsidRPr="00186A39">
              <w:rPr>
                <w:rFonts w:ascii="Times New Roman" w:hAnsi="Times New Roman"/>
                <w:sz w:val="24"/>
                <w:szCs w:val="24"/>
              </w:rPr>
              <w:t>mikroprzedsiębiorców</w:t>
            </w:r>
            <w:proofErr w:type="spellEnd"/>
            <w:r w:rsidRPr="00186A39">
              <w:rPr>
                <w:rFonts w:ascii="Times New Roman" w:hAnsi="Times New Roman"/>
                <w:sz w:val="24"/>
                <w:szCs w:val="24"/>
              </w:rPr>
              <w:t xml:space="preserve"> oraz rolników </w:t>
            </w:r>
            <w:r w:rsidR="008A290C">
              <w:rPr>
                <w:rFonts w:ascii="Times New Roman" w:hAnsi="Times New Roman"/>
                <w:sz w:val="24"/>
                <w:szCs w:val="24"/>
              </w:rPr>
              <w:t xml:space="preserve">– </w:t>
            </w:r>
            <w:r w:rsidRPr="00186A39">
              <w:rPr>
                <w:rFonts w:ascii="Times New Roman" w:hAnsi="Times New Roman"/>
                <w:sz w:val="24"/>
                <w:szCs w:val="24"/>
              </w:rPr>
              <w:t xml:space="preserve">na prowadzenie zasadniczej działalności, a w przypadku osób fizycznych przyczyni się do zaoszczędzenia zasobów finansowych oraz czasu. Poza ww. ułatwieniami projekt ma na celu ułatwienie zawierania umów </w:t>
            </w:r>
            <w:proofErr w:type="spellStart"/>
            <w:r w:rsidRPr="0091267A">
              <w:rPr>
                <w:rFonts w:ascii="Times New Roman" w:hAnsi="Times New Roman"/>
                <w:sz w:val="24"/>
                <w:szCs w:val="24"/>
              </w:rPr>
              <w:t>mikroprzedsiębiorcom</w:t>
            </w:r>
            <w:proofErr w:type="spellEnd"/>
            <w:r w:rsidRPr="0091267A">
              <w:rPr>
                <w:rFonts w:ascii="Times New Roman" w:hAnsi="Times New Roman"/>
                <w:sz w:val="24"/>
                <w:szCs w:val="24"/>
              </w:rPr>
              <w:t>, rolnikom, a także osobom fizycznym</w:t>
            </w:r>
            <w:r w:rsidRPr="00186A39">
              <w:rPr>
                <w:rFonts w:ascii="Times New Roman" w:hAnsi="Times New Roman"/>
                <w:sz w:val="24"/>
                <w:szCs w:val="24"/>
              </w:rPr>
              <w:t xml:space="preserve">, które do tej pory tego nie robiły i pracowały w tzw. „szarej strefie”. </w:t>
            </w:r>
          </w:p>
          <w:p w:rsidR="00C06A00" w:rsidRDefault="00F4413B" w:rsidP="0065123C">
            <w:pPr>
              <w:spacing w:line="240" w:lineRule="auto"/>
              <w:jc w:val="both"/>
              <w:rPr>
                <w:rFonts w:ascii="Times New Roman" w:hAnsi="Times New Roman"/>
                <w:sz w:val="24"/>
                <w:szCs w:val="24"/>
                <w:shd w:val="clear" w:color="auto" w:fill="FFFFFF"/>
              </w:rPr>
            </w:pPr>
            <w:r w:rsidRPr="00186A39">
              <w:rPr>
                <w:rFonts w:ascii="Times New Roman" w:hAnsi="Times New Roman"/>
                <w:sz w:val="24"/>
                <w:szCs w:val="24"/>
              </w:rPr>
              <w:t>Należy jednak podkreślić, że projektowana ustawa wprowadzi znaczne ułatwienie dla osób, które już teraz legalnie zatrudniają pracowników na podstawie umów o pracę, umów zlecenia</w:t>
            </w:r>
            <w:r w:rsidR="00AB7DAF">
              <w:rPr>
                <w:rFonts w:ascii="Times New Roman" w:hAnsi="Times New Roman"/>
                <w:sz w:val="24"/>
                <w:szCs w:val="24"/>
              </w:rPr>
              <w:t xml:space="preserve">, </w:t>
            </w:r>
            <w:r w:rsidR="00AB7DAF" w:rsidRPr="005955D3">
              <w:rPr>
                <w:rFonts w:ascii="Times New Roman" w:hAnsi="Times New Roman"/>
                <w:sz w:val="24"/>
                <w:szCs w:val="24"/>
              </w:rPr>
              <w:t>umów o świadczenie usług, do</w:t>
            </w:r>
            <w:r w:rsidR="00DF6808">
              <w:rPr>
                <w:rFonts w:ascii="Times New Roman" w:hAnsi="Times New Roman"/>
                <w:sz w:val="24"/>
                <w:szCs w:val="24"/>
              </w:rPr>
              <w:t> </w:t>
            </w:r>
            <w:r w:rsidR="00AB7DAF" w:rsidRPr="005955D3">
              <w:rPr>
                <w:rFonts w:ascii="Times New Roman" w:hAnsi="Times New Roman"/>
                <w:sz w:val="24"/>
                <w:szCs w:val="24"/>
              </w:rPr>
              <w:t>których stosuje się odpowiednio przepisy o zleceniu</w:t>
            </w:r>
            <w:r w:rsidR="00D86633">
              <w:rPr>
                <w:rFonts w:ascii="Times New Roman" w:hAnsi="Times New Roman"/>
                <w:sz w:val="24"/>
                <w:szCs w:val="24"/>
              </w:rPr>
              <w:t xml:space="preserve"> oraz</w:t>
            </w:r>
            <w:r w:rsidR="00AB7DAF" w:rsidRPr="005955D3">
              <w:rPr>
                <w:rFonts w:ascii="Times New Roman" w:hAnsi="Times New Roman"/>
                <w:sz w:val="24"/>
                <w:szCs w:val="24"/>
              </w:rPr>
              <w:t xml:space="preserve"> umowy uaktywniającej</w:t>
            </w:r>
            <w:r w:rsidR="00C06A00">
              <w:rPr>
                <w:rFonts w:ascii="Times New Roman" w:hAnsi="Times New Roman"/>
                <w:sz w:val="24"/>
                <w:szCs w:val="24"/>
              </w:rPr>
              <w:t>,</w:t>
            </w:r>
            <w:r w:rsidR="00AB7DAF" w:rsidRPr="005955D3">
              <w:rPr>
                <w:rFonts w:ascii="Times New Roman" w:hAnsi="Times New Roman"/>
                <w:sz w:val="24"/>
                <w:szCs w:val="24"/>
              </w:rPr>
              <w:t xml:space="preserve"> o której mowa w art. 50 </w:t>
            </w:r>
            <w:r w:rsidR="00AB7DAF" w:rsidRPr="005955D3">
              <w:rPr>
                <w:rFonts w:ascii="Times New Roman" w:hAnsi="Times New Roman"/>
                <w:sz w:val="24"/>
                <w:szCs w:val="24"/>
              </w:rPr>
              <w:lastRenderedPageBreak/>
              <w:t>ust. 1 ustawy z dnia 4 lutego 2011 r. o opiece nad dziećmi w wieku do lat 3 (Dz. U. z 2021 r. poz. 75</w:t>
            </w:r>
            <w:r w:rsidR="005A4645">
              <w:rPr>
                <w:rFonts w:ascii="Times New Roman" w:hAnsi="Times New Roman"/>
                <w:sz w:val="24"/>
                <w:szCs w:val="24"/>
              </w:rPr>
              <w:t>, z późn</w:t>
            </w:r>
            <w:r w:rsidR="008A290C">
              <w:rPr>
                <w:rFonts w:ascii="Times New Roman" w:hAnsi="Times New Roman"/>
                <w:sz w:val="24"/>
                <w:szCs w:val="24"/>
              </w:rPr>
              <w:t>.</w:t>
            </w:r>
            <w:r w:rsidR="005A4645">
              <w:rPr>
                <w:rFonts w:ascii="Times New Roman" w:hAnsi="Times New Roman"/>
                <w:sz w:val="24"/>
                <w:szCs w:val="24"/>
              </w:rPr>
              <w:t xml:space="preserve"> zm.</w:t>
            </w:r>
            <w:r w:rsidR="00AB7DAF" w:rsidRPr="005955D3">
              <w:rPr>
                <w:rFonts w:ascii="Times New Roman" w:hAnsi="Times New Roman"/>
                <w:sz w:val="24"/>
                <w:szCs w:val="24"/>
              </w:rPr>
              <w:t>)</w:t>
            </w:r>
            <w:r w:rsidR="00C06A00">
              <w:rPr>
                <w:rFonts w:ascii="Times New Roman" w:hAnsi="Times New Roman"/>
                <w:sz w:val="24"/>
                <w:szCs w:val="24"/>
              </w:rPr>
              <w:t>.</w:t>
            </w:r>
            <w:r w:rsidRPr="00DE408B">
              <w:rPr>
                <w:rFonts w:ascii="Times New Roman" w:hAnsi="Times New Roman"/>
                <w:sz w:val="24"/>
                <w:szCs w:val="24"/>
                <w:shd w:val="clear" w:color="auto" w:fill="FFFFFF"/>
              </w:rPr>
              <w:t xml:space="preserve"> </w:t>
            </w:r>
          </w:p>
          <w:p w:rsidR="006A701A" w:rsidRDefault="00F4413B" w:rsidP="0065123C">
            <w:pPr>
              <w:spacing w:line="240" w:lineRule="auto"/>
              <w:jc w:val="both"/>
              <w:rPr>
                <w:rFonts w:ascii="Times New Roman" w:hAnsi="Times New Roman"/>
                <w:sz w:val="24"/>
                <w:szCs w:val="24"/>
              </w:rPr>
            </w:pPr>
            <w:r w:rsidRPr="00DE408B">
              <w:rPr>
                <w:rFonts w:ascii="Times New Roman" w:hAnsi="Times New Roman"/>
                <w:sz w:val="24"/>
                <w:szCs w:val="24"/>
              </w:rPr>
              <w:t xml:space="preserve">System </w:t>
            </w:r>
            <w:r w:rsidR="00B4085B">
              <w:rPr>
                <w:rFonts w:ascii="Times New Roman" w:hAnsi="Times New Roman"/>
                <w:sz w:val="24"/>
                <w:szCs w:val="24"/>
              </w:rPr>
              <w:t xml:space="preserve">teleinformatyczny </w:t>
            </w:r>
            <w:r w:rsidRPr="00DE408B">
              <w:rPr>
                <w:rFonts w:ascii="Times New Roman" w:hAnsi="Times New Roman"/>
                <w:sz w:val="24"/>
                <w:szCs w:val="24"/>
              </w:rPr>
              <w:t>ułatwi zgodnie z prawem sporządzenie umowy o pracę, um</w:t>
            </w:r>
            <w:r w:rsidR="0006072A">
              <w:rPr>
                <w:rFonts w:ascii="Times New Roman" w:hAnsi="Times New Roman"/>
                <w:sz w:val="24"/>
                <w:szCs w:val="24"/>
              </w:rPr>
              <w:t>owy</w:t>
            </w:r>
            <w:r w:rsidRPr="00DE408B">
              <w:rPr>
                <w:rFonts w:ascii="Times New Roman" w:hAnsi="Times New Roman"/>
                <w:sz w:val="24"/>
                <w:szCs w:val="24"/>
              </w:rPr>
              <w:t xml:space="preserve"> zlecenia</w:t>
            </w:r>
            <w:r w:rsidR="00D86633">
              <w:rPr>
                <w:rFonts w:ascii="Times New Roman" w:hAnsi="Times New Roman"/>
                <w:sz w:val="24"/>
                <w:szCs w:val="24"/>
              </w:rPr>
              <w:t xml:space="preserve"> i</w:t>
            </w:r>
            <w:r w:rsidR="009C1858">
              <w:rPr>
                <w:rFonts w:ascii="Times New Roman" w:hAnsi="Times New Roman"/>
                <w:sz w:val="24"/>
                <w:szCs w:val="24"/>
              </w:rPr>
              <w:t xml:space="preserve"> um</w:t>
            </w:r>
            <w:r w:rsidR="0006072A">
              <w:rPr>
                <w:rFonts w:ascii="Times New Roman" w:hAnsi="Times New Roman"/>
                <w:sz w:val="24"/>
                <w:szCs w:val="24"/>
              </w:rPr>
              <w:t>owy</w:t>
            </w:r>
            <w:r w:rsidR="009C1858">
              <w:rPr>
                <w:rFonts w:ascii="Times New Roman" w:hAnsi="Times New Roman"/>
                <w:sz w:val="24"/>
                <w:szCs w:val="24"/>
              </w:rPr>
              <w:t xml:space="preserve"> uaktywniając</w:t>
            </w:r>
            <w:r w:rsidR="0006072A">
              <w:rPr>
                <w:rFonts w:ascii="Times New Roman" w:hAnsi="Times New Roman"/>
                <w:sz w:val="24"/>
                <w:szCs w:val="24"/>
              </w:rPr>
              <w:t>ej</w:t>
            </w:r>
            <w:r w:rsidR="00D86633">
              <w:rPr>
                <w:rFonts w:ascii="Times New Roman" w:hAnsi="Times New Roman"/>
                <w:sz w:val="24"/>
                <w:szCs w:val="24"/>
                <w:shd w:val="clear" w:color="auto" w:fill="FFFFFF"/>
              </w:rPr>
              <w:t>.</w:t>
            </w:r>
            <w:r w:rsidRPr="00DE408B">
              <w:rPr>
                <w:rFonts w:ascii="Times New Roman" w:hAnsi="Times New Roman"/>
                <w:sz w:val="24"/>
                <w:szCs w:val="24"/>
              </w:rPr>
              <w:t xml:space="preserve"> Dzięki Systemowi możliwe będzie zarówno zawarcie umowy</w:t>
            </w:r>
            <w:r w:rsidR="000C31C3">
              <w:rPr>
                <w:rFonts w:ascii="Times New Roman" w:hAnsi="Times New Roman"/>
                <w:sz w:val="24"/>
                <w:szCs w:val="24"/>
              </w:rPr>
              <w:t>,</w:t>
            </w:r>
            <w:r w:rsidRPr="00DE408B">
              <w:rPr>
                <w:rFonts w:ascii="Times New Roman" w:hAnsi="Times New Roman"/>
                <w:sz w:val="24"/>
                <w:szCs w:val="24"/>
              </w:rPr>
              <w:t xml:space="preserve"> jak i jej rejestracj</w:t>
            </w:r>
            <w:r w:rsidR="00BF5BDD">
              <w:rPr>
                <w:rFonts w:ascii="Times New Roman" w:hAnsi="Times New Roman"/>
                <w:sz w:val="24"/>
                <w:szCs w:val="24"/>
              </w:rPr>
              <w:t>a</w:t>
            </w:r>
            <w:r w:rsidRPr="00DE408B">
              <w:rPr>
                <w:rFonts w:ascii="Times New Roman" w:hAnsi="Times New Roman"/>
                <w:sz w:val="24"/>
                <w:szCs w:val="24"/>
              </w:rPr>
              <w:t xml:space="preserve"> w ZUS. </w:t>
            </w:r>
            <w:r w:rsidR="00AB7DAF" w:rsidRPr="005955D3">
              <w:rPr>
                <w:rFonts w:ascii="Times New Roman" w:hAnsi="Times New Roman"/>
                <w:sz w:val="24"/>
                <w:szCs w:val="24"/>
              </w:rPr>
              <w:t>Za</w:t>
            </w:r>
            <w:r w:rsidR="00F625E1">
              <w:rPr>
                <w:rFonts w:ascii="Times New Roman" w:hAnsi="Times New Roman"/>
                <w:sz w:val="24"/>
                <w:szCs w:val="24"/>
              </w:rPr>
              <w:t> </w:t>
            </w:r>
            <w:r w:rsidR="00AB7DAF" w:rsidRPr="005955D3">
              <w:rPr>
                <w:rFonts w:ascii="Times New Roman" w:hAnsi="Times New Roman"/>
                <w:sz w:val="24"/>
                <w:szCs w:val="24"/>
              </w:rPr>
              <w:t>pośrednictwem Systemu</w:t>
            </w:r>
            <w:r w:rsidR="00AB7DAF">
              <w:rPr>
                <w:rFonts w:ascii="Times New Roman" w:hAnsi="Times New Roman"/>
                <w:sz w:val="24"/>
                <w:szCs w:val="24"/>
              </w:rPr>
              <w:t xml:space="preserve"> </w:t>
            </w:r>
            <w:r w:rsidR="00AB7DAF" w:rsidRPr="005955D3">
              <w:rPr>
                <w:rFonts w:ascii="Times New Roman" w:hAnsi="Times New Roman"/>
                <w:sz w:val="24"/>
                <w:szCs w:val="24"/>
              </w:rPr>
              <w:t xml:space="preserve">możliwe będzie podpisywanie ww. dokumentów  i wysyłanie ich bezpośrednio z Systemu. </w:t>
            </w:r>
          </w:p>
          <w:p w:rsidR="00026627" w:rsidRDefault="00026627" w:rsidP="0065123C">
            <w:pPr>
              <w:spacing w:line="240" w:lineRule="auto"/>
              <w:jc w:val="both"/>
              <w:rPr>
                <w:rFonts w:ascii="Times New Roman" w:hAnsi="Times New Roman"/>
                <w:sz w:val="24"/>
                <w:szCs w:val="24"/>
              </w:rPr>
            </w:pPr>
            <w:r w:rsidRPr="00026627">
              <w:rPr>
                <w:rFonts w:ascii="Times New Roman" w:hAnsi="Times New Roman"/>
                <w:sz w:val="24"/>
                <w:szCs w:val="24"/>
              </w:rPr>
              <w:t xml:space="preserve">Dzięki obsłudze umów w Systemie pracownicy, zleceniobiorcy oraz nianie  będą mieli prowadzone umowy w sposób zgodny z obowiązującymi przepisami. </w:t>
            </w:r>
            <w:r>
              <w:rPr>
                <w:rFonts w:ascii="Times New Roman" w:hAnsi="Times New Roman"/>
                <w:sz w:val="24"/>
                <w:szCs w:val="24"/>
              </w:rPr>
              <w:t>System ułatwi prawidłowe</w:t>
            </w:r>
            <w:r w:rsidRPr="00026627">
              <w:rPr>
                <w:rFonts w:ascii="Times New Roman" w:hAnsi="Times New Roman"/>
                <w:sz w:val="24"/>
                <w:szCs w:val="24"/>
              </w:rPr>
              <w:t xml:space="preserve"> naliczanie i odprowadzanie podatków oraz składek na ubezpieczenie. Z drugiej strony prawodawcy i zleceniodawcy oraz rodzice zyskają narzędzie do prowadzenia umów oraz archiwizacji dokumentacji.</w:t>
            </w:r>
          </w:p>
          <w:p w:rsidR="00DF6114" w:rsidRDefault="00DF6114" w:rsidP="0065123C">
            <w:pPr>
              <w:spacing w:line="240" w:lineRule="auto"/>
              <w:jc w:val="both"/>
              <w:rPr>
                <w:rFonts w:ascii="Times New Roman" w:hAnsi="Times New Roman"/>
                <w:sz w:val="24"/>
                <w:szCs w:val="24"/>
              </w:rPr>
            </w:pPr>
          </w:p>
          <w:p w:rsidR="007809FF" w:rsidRPr="00F625E1" w:rsidRDefault="00CA5130" w:rsidP="00B17A44">
            <w:pPr>
              <w:spacing w:before="120" w:after="120" w:line="240" w:lineRule="auto"/>
              <w:jc w:val="both"/>
              <w:rPr>
                <w:rFonts w:ascii="Times New Roman" w:hAnsi="Times New Roman"/>
                <w:b/>
                <w:sz w:val="24"/>
                <w:szCs w:val="24"/>
              </w:rPr>
            </w:pPr>
            <w:r w:rsidRPr="00F625E1">
              <w:rPr>
                <w:rFonts w:ascii="Times New Roman" w:hAnsi="Times New Roman"/>
                <w:b/>
                <w:color w:val="000000"/>
                <w:sz w:val="24"/>
                <w:szCs w:val="24"/>
              </w:rPr>
              <w:t xml:space="preserve">Projekt ustawy w zakresie przepisów dot. </w:t>
            </w:r>
            <w:r w:rsidR="00DF6114" w:rsidRPr="00F625E1">
              <w:rPr>
                <w:rFonts w:ascii="Times New Roman" w:hAnsi="Times New Roman"/>
                <w:b/>
                <w:sz w:val="24"/>
                <w:szCs w:val="24"/>
              </w:rPr>
              <w:t xml:space="preserve">zmiany ustawy </w:t>
            </w:r>
            <w:r w:rsidR="005D4734" w:rsidRPr="00F625E1">
              <w:rPr>
                <w:rFonts w:ascii="Times New Roman" w:hAnsi="Times New Roman"/>
                <w:b/>
                <w:sz w:val="24"/>
                <w:szCs w:val="24"/>
              </w:rPr>
              <w:t xml:space="preserve">z dnia 12 marca 2004 r. </w:t>
            </w:r>
            <w:r w:rsidR="00DF6114" w:rsidRPr="00F625E1">
              <w:rPr>
                <w:rFonts w:ascii="Times New Roman" w:hAnsi="Times New Roman"/>
                <w:b/>
                <w:sz w:val="24"/>
                <w:szCs w:val="24"/>
              </w:rPr>
              <w:t>o pomocy społecznej</w:t>
            </w:r>
            <w:r w:rsidR="005D4734" w:rsidRPr="00F625E1">
              <w:rPr>
                <w:rFonts w:ascii="Times New Roman" w:hAnsi="Times New Roman"/>
                <w:b/>
                <w:sz w:val="24"/>
                <w:szCs w:val="24"/>
              </w:rPr>
              <w:t xml:space="preserve"> (Dz. U. z 2021 r. poz. 2268, z późn. zm.)</w:t>
            </w:r>
          </w:p>
          <w:p w:rsidR="00845AEC" w:rsidRPr="00B17A44" w:rsidRDefault="00DF6114" w:rsidP="00B17A44">
            <w:pPr>
              <w:spacing w:line="240" w:lineRule="auto"/>
              <w:jc w:val="both"/>
              <w:rPr>
                <w:rFonts w:ascii="Times New Roman" w:hAnsi="Times New Roman"/>
                <w:sz w:val="24"/>
                <w:szCs w:val="24"/>
              </w:rPr>
            </w:pPr>
            <w:bookmarkStart w:id="4" w:name="mip56103813"/>
            <w:bookmarkEnd w:id="4"/>
            <w:r>
              <w:rPr>
                <w:rFonts w:ascii="Times New Roman" w:hAnsi="Times New Roman"/>
                <w:sz w:val="24"/>
                <w:szCs w:val="24"/>
              </w:rPr>
              <w:t>W</w:t>
            </w:r>
            <w:r w:rsidR="00845AEC" w:rsidRPr="00B17A44">
              <w:rPr>
                <w:rFonts w:ascii="Times New Roman" w:hAnsi="Times New Roman"/>
                <w:sz w:val="24"/>
                <w:szCs w:val="24"/>
              </w:rPr>
              <w:t xml:space="preserve"> obecnym stanie prawnym obowiązek przeprowadzania przez Ministerstwo Rodziny i Polityki Społecznej postępowania i pokrywania kosztów utrzymywania i rozwoju systemu teleinformatycznego dla jednostek organizacyjnych pomocy społecznej wynika z art. 23 ust. 4 ustawy z dnia 12 marca 2004 r. o pomocy społecznej. </w:t>
            </w:r>
          </w:p>
          <w:p w:rsidR="00845AEC" w:rsidRPr="00B17A44" w:rsidRDefault="00845AEC" w:rsidP="00845AEC">
            <w:pPr>
              <w:spacing w:line="240" w:lineRule="auto"/>
              <w:jc w:val="both"/>
              <w:rPr>
                <w:rFonts w:ascii="Times New Roman" w:hAnsi="Times New Roman"/>
                <w:sz w:val="24"/>
                <w:szCs w:val="24"/>
              </w:rPr>
            </w:pPr>
            <w:r w:rsidRPr="00B17A44">
              <w:rPr>
                <w:rFonts w:ascii="Times New Roman" w:hAnsi="Times New Roman"/>
                <w:sz w:val="24"/>
                <w:szCs w:val="24"/>
              </w:rPr>
              <w:t>Zgodnie z ww. regulacją w przypadku gdy realizacja zadań określonych w ustawie jest związana z</w:t>
            </w:r>
            <w:r w:rsidR="00DF6808">
              <w:rPr>
                <w:rFonts w:ascii="Times New Roman" w:hAnsi="Times New Roman"/>
                <w:sz w:val="24"/>
                <w:szCs w:val="24"/>
              </w:rPr>
              <w:t> </w:t>
            </w:r>
            <w:r w:rsidRPr="00B17A44">
              <w:rPr>
                <w:rFonts w:ascii="Times New Roman" w:hAnsi="Times New Roman"/>
                <w:sz w:val="24"/>
                <w:szCs w:val="24"/>
              </w:rPr>
              <w:t>przekazywaniem informacji za pomocą systemu teleinformatycznego, minister właściwy do spraw zabezpieczenia społecznego nieodpłatnie udostępni</w:t>
            </w:r>
            <w:r w:rsidR="00B6271A">
              <w:rPr>
                <w:rFonts w:ascii="Times New Roman" w:hAnsi="Times New Roman"/>
                <w:sz w:val="24"/>
                <w:szCs w:val="24"/>
              </w:rPr>
              <w:t>a</w:t>
            </w:r>
            <w:r w:rsidRPr="00B17A44">
              <w:rPr>
                <w:rFonts w:ascii="Times New Roman" w:hAnsi="Times New Roman"/>
                <w:sz w:val="24"/>
                <w:szCs w:val="24"/>
              </w:rPr>
              <w:t xml:space="preserve"> podmiotom obowiązanym do przekazywania informacji na podstawie ustawy oprogramowanie, które jest zgodne z wymaganiami określonymi przez ministra właściwego do spraw zabezpieczenia społecznego w przepisach wydanych na podstawie art. 23 ust. 3</w:t>
            </w:r>
            <w:r w:rsidR="00B6271A">
              <w:rPr>
                <w:rFonts w:ascii="Times New Roman" w:hAnsi="Times New Roman"/>
                <w:sz w:val="24"/>
                <w:szCs w:val="24"/>
              </w:rPr>
              <w:t xml:space="preserve"> tej ustawy</w:t>
            </w:r>
            <w:r w:rsidR="00C06A00">
              <w:rPr>
                <w:rFonts w:ascii="Times New Roman" w:hAnsi="Times New Roman"/>
                <w:sz w:val="24"/>
                <w:szCs w:val="24"/>
              </w:rPr>
              <w:t>.</w:t>
            </w:r>
            <w:r w:rsidR="00B6271A">
              <w:rPr>
                <w:rFonts w:ascii="Times New Roman" w:hAnsi="Times New Roman"/>
                <w:sz w:val="24"/>
                <w:szCs w:val="24"/>
              </w:rPr>
              <w:t xml:space="preserve"> </w:t>
            </w:r>
          </w:p>
          <w:p w:rsidR="00845AEC" w:rsidRPr="00F625E1" w:rsidRDefault="00845AEC" w:rsidP="00845AEC">
            <w:pPr>
              <w:suppressAutoHyphens/>
              <w:autoSpaceDE w:val="0"/>
              <w:autoSpaceDN w:val="0"/>
              <w:adjustRightInd w:val="0"/>
              <w:spacing w:before="120" w:line="240" w:lineRule="auto"/>
              <w:jc w:val="both"/>
              <w:rPr>
                <w:rFonts w:ascii="Times New Roman" w:eastAsia="Times New Roman" w:hAnsi="Times New Roman"/>
                <w:sz w:val="24"/>
                <w:szCs w:val="24"/>
                <w:lang w:eastAsia="pl-PL"/>
              </w:rPr>
            </w:pPr>
            <w:r w:rsidRPr="00F625E1">
              <w:rPr>
                <w:rFonts w:ascii="Times New Roman" w:eastAsia="Times New Roman" w:hAnsi="Times New Roman"/>
                <w:sz w:val="24"/>
                <w:szCs w:val="24"/>
                <w:lang w:eastAsia="pl-PL"/>
              </w:rPr>
              <w:t xml:space="preserve">Zgodnie z obowiązującym art. 23 ust. 3 ww. ustawy </w:t>
            </w:r>
            <w:bookmarkStart w:id="5" w:name="mip56103808"/>
            <w:bookmarkEnd w:id="5"/>
            <w:r w:rsidRPr="00F625E1">
              <w:rPr>
                <w:rFonts w:ascii="Times New Roman" w:eastAsia="Times New Roman" w:hAnsi="Times New Roman"/>
                <w:sz w:val="24"/>
                <w:szCs w:val="24"/>
                <w:lang w:eastAsia="pl-PL"/>
              </w:rPr>
              <w:t>minister właściwy do spraw zabezpieczenia społecznego, w porozumieniu z ministrem właściwym do spraw informatyzacji, określił, w drodze rozporządzenia</w:t>
            </w:r>
            <w:bookmarkStart w:id="6" w:name="mip56103810"/>
            <w:bookmarkEnd w:id="6"/>
            <w:r w:rsidRPr="00F625E1">
              <w:rPr>
                <w:rFonts w:ascii="Times New Roman" w:eastAsia="Times New Roman" w:hAnsi="Times New Roman"/>
                <w:sz w:val="24"/>
                <w:szCs w:val="24"/>
                <w:lang w:eastAsia="pl-PL"/>
              </w:rPr>
              <w:t xml:space="preserve"> opis systemów teleinformatycznych, o których mowa w </w:t>
            </w:r>
            <w:hyperlink r:id="rId9" w:history="1">
              <w:r w:rsidRPr="00F625E1">
                <w:rPr>
                  <w:rFonts w:ascii="Times New Roman" w:eastAsia="Times New Roman" w:hAnsi="Times New Roman"/>
                  <w:sz w:val="24"/>
                  <w:szCs w:val="24"/>
                  <w:lang w:eastAsia="pl-PL"/>
                </w:rPr>
                <w:t>art. 17 ust. 1 pkt 17</w:t>
              </w:r>
            </w:hyperlink>
            <w:r w:rsidRPr="00F625E1">
              <w:rPr>
                <w:rFonts w:ascii="Times New Roman" w:eastAsia="Times New Roman" w:hAnsi="Times New Roman"/>
                <w:sz w:val="24"/>
                <w:szCs w:val="24"/>
                <w:lang w:eastAsia="pl-PL"/>
              </w:rPr>
              <w:t xml:space="preserve">, </w:t>
            </w:r>
            <w:hyperlink r:id="rId10" w:history="1">
              <w:r w:rsidRPr="00F625E1">
                <w:rPr>
                  <w:rFonts w:ascii="Times New Roman" w:eastAsia="Times New Roman" w:hAnsi="Times New Roman"/>
                  <w:sz w:val="24"/>
                  <w:szCs w:val="24"/>
                  <w:lang w:eastAsia="pl-PL"/>
                </w:rPr>
                <w:t>art. 19 pkt 17</w:t>
              </w:r>
            </w:hyperlink>
            <w:r w:rsidRPr="00F625E1">
              <w:rPr>
                <w:rFonts w:ascii="Times New Roman" w:eastAsia="Times New Roman" w:hAnsi="Times New Roman"/>
                <w:sz w:val="24"/>
                <w:szCs w:val="24"/>
                <w:lang w:eastAsia="pl-PL"/>
              </w:rPr>
              <w:t xml:space="preserve">, </w:t>
            </w:r>
            <w:hyperlink r:id="rId11" w:history="1">
              <w:r w:rsidRPr="00F625E1">
                <w:rPr>
                  <w:rFonts w:ascii="Times New Roman" w:eastAsia="Times New Roman" w:hAnsi="Times New Roman"/>
                  <w:sz w:val="24"/>
                  <w:szCs w:val="24"/>
                  <w:lang w:eastAsia="pl-PL"/>
                </w:rPr>
                <w:t>art. 21 pkt 7</w:t>
              </w:r>
            </w:hyperlink>
            <w:r w:rsidRPr="00F625E1">
              <w:rPr>
                <w:rFonts w:ascii="Times New Roman" w:eastAsia="Times New Roman" w:hAnsi="Times New Roman"/>
                <w:sz w:val="24"/>
                <w:szCs w:val="24"/>
                <w:lang w:eastAsia="pl-PL"/>
              </w:rPr>
              <w:t xml:space="preserve"> i </w:t>
            </w:r>
            <w:hyperlink r:id="rId12" w:history="1">
              <w:r w:rsidRPr="00F625E1">
                <w:rPr>
                  <w:rFonts w:ascii="Times New Roman" w:eastAsia="Times New Roman" w:hAnsi="Times New Roman"/>
                  <w:sz w:val="24"/>
                  <w:szCs w:val="24"/>
                  <w:lang w:eastAsia="pl-PL"/>
                </w:rPr>
                <w:t>art. 22 pkt</w:t>
              </w:r>
              <w:r w:rsidR="00645974">
                <w:rPr>
                  <w:rFonts w:ascii="Times New Roman" w:eastAsia="Times New Roman" w:hAnsi="Times New Roman"/>
                  <w:sz w:val="24"/>
                  <w:szCs w:val="24"/>
                  <w:lang w:eastAsia="pl-PL"/>
                </w:rPr>
                <w:t> </w:t>
              </w:r>
              <w:r w:rsidRPr="00F625E1">
                <w:rPr>
                  <w:rFonts w:ascii="Times New Roman" w:eastAsia="Times New Roman" w:hAnsi="Times New Roman"/>
                  <w:sz w:val="24"/>
                  <w:szCs w:val="24"/>
                  <w:lang w:eastAsia="pl-PL"/>
                </w:rPr>
                <w:t>12</w:t>
              </w:r>
            </w:hyperlink>
            <w:r w:rsidR="008A290C" w:rsidRPr="00F625E1">
              <w:rPr>
                <w:rFonts w:ascii="Times New Roman" w:eastAsia="Times New Roman" w:hAnsi="Times New Roman"/>
                <w:sz w:val="24"/>
                <w:szCs w:val="24"/>
                <w:lang w:eastAsia="pl-PL"/>
              </w:rPr>
              <w:t xml:space="preserve"> </w:t>
            </w:r>
            <w:r w:rsidRPr="00F625E1">
              <w:rPr>
                <w:rFonts w:ascii="Times New Roman" w:eastAsia="Times New Roman" w:hAnsi="Times New Roman"/>
                <w:sz w:val="24"/>
                <w:szCs w:val="24"/>
                <w:lang w:eastAsia="pl-PL"/>
              </w:rPr>
              <w:t xml:space="preserve">(sporządzanie sprawozdawczości), stosowanych w jednostkach organizacyjnych pomocy społecznej, zawierający strukturę systemu, wymaganą minimalną funkcjonalność systemu oraz zakres komunikacji między elementami struktury systemu, w tym zestawienie struktur dokumentów elektronicznych, formatów danych oraz protokołów komunikacyjnych i szyfrujących, a także wymagania </w:t>
            </w:r>
            <w:bookmarkStart w:id="7" w:name="mip56103811"/>
            <w:bookmarkEnd w:id="7"/>
            <w:r w:rsidRPr="00F625E1">
              <w:rPr>
                <w:rFonts w:ascii="Times New Roman" w:eastAsia="Times New Roman" w:hAnsi="Times New Roman"/>
                <w:sz w:val="24"/>
                <w:szCs w:val="24"/>
                <w:lang w:eastAsia="pl-PL"/>
              </w:rPr>
              <w:t xml:space="preserve">standaryzujące w zakresie bezpieczeństwa, wydajności i rozwoju systemu oraz </w:t>
            </w:r>
            <w:bookmarkStart w:id="8" w:name="mip56103812"/>
            <w:bookmarkEnd w:id="8"/>
            <w:r w:rsidRPr="00F625E1">
              <w:rPr>
                <w:rFonts w:ascii="Times New Roman" w:eastAsia="Times New Roman" w:hAnsi="Times New Roman"/>
                <w:sz w:val="24"/>
                <w:szCs w:val="24"/>
                <w:lang w:eastAsia="pl-PL"/>
              </w:rPr>
              <w:t xml:space="preserve">sposób postępowania w zakresie stwierdzania zgodności oprogramowania z opisem systemu. </w:t>
            </w:r>
          </w:p>
          <w:p w:rsidR="00892B73" w:rsidRPr="00F625E1" w:rsidRDefault="00892B73" w:rsidP="00892B73">
            <w:pPr>
              <w:suppressAutoHyphens/>
              <w:autoSpaceDE w:val="0"/>
              <w:autoSpaceDN w:val="0"/>
              <w:adjustRightInd w:val="0"/>
              <w:spacing w:before="120" w:line="240" w:lineRule="auto"/>
              <w:jc w:val="both"/>
              <w:rPr>
                <w:rFonts w:ascii="Times New Roman" w:eastAsia="Times New Roman" w:hAnsi="Times New Roman"/>
                <w:sz w:val="24"/>
                <w:szCs w:val="24"/>
                <w:lang w:eastAsia="pl-PL"/>
              </w:rPr>
            </w:pPr>
            <w:r w:rsidRPr="00F625E1">
              <w:rPr>
                <w:rFonts w:ascii="Times New Roman" w:eastAsia="Times New Roman" w:hAnsi="Times New Roman"/>
                <w:sz w:val="24"/>
                <w:szCs w:val="24"/>
                <w:lang w:eastAsia="pl-PL"/>
              </w:rPr>
              <w:t xml:space="preserve">W chwili obecnej istnieje czterech dostawców systemów dziedzinowych w obszarze pomocy społecznej, którzy uzyskali świadectwo zgodności. Decyzję o tym, z którego systemu korzystać będzie dana </w:t>
            </w:r>
            <w:r w:rsidR="008A290C" w:rsidRPr="00F625E1">
              <w:rPr>
                <w:rFonts w:ascii="Times New Roman" w:eastAsia="Times New Roman" w:hAnsi="Times New Roman"/>
                <w:sz w:val="24"/>
                <w:szCs w:val="24"/>
                <w:lang w:eastAsia="pl-PL"/>
              </w:rPr>
              <w:t xml:space="preserve">jednostka organizacyjna pomocy społecznej </w:t>
            </w:r>
            <w:r w:rsidRPr="00F625E1">
              <w:rPr>
                <w:rFonts w:ascii="Times New Roman" w:eastAsia="Times New Roman" w:hAnsi="Times New Roman"/>
                <w:sz w:val="24"/>
                <w:szCs w:val="24"/>
                <w:lang w:eastAsia="pl-PL"/>
              </w:rPr>
              <w:t>(</w:t>
            </w:r>
            <w:r w:rsidR="00C27DCE" w:rsidRPr="00F625E1">
              <w:rPr>
                <w:rFonts w:ascii="Times New Roman" w:hAnsi="Times New Roman"/>
                <w:color w:val="000000"/>
                <w:sz w:val="24"/>
                <w:szCs w:val="24"/>
              </w:rPr>
              <w:t>OPS/PCPR</w:t>
            </w:r>
            <w:r w:rsidRPr="00F625E1">
              <w:rPr>
                <w:rFonts w:ascii="Times New Roman" w:eastAsia="Times New Roman" w:hAnsi="Times New Roman"/>
                <w:sz w:val="24"/>
                <w:szCs w:val="24"/>
                <w:lang w:eastAsia="pl-PL"/>
              </w:rPr>
              <w:t xml:space="preserve">), podejmuje </w:t>
            </w:r>
            <w:r w:rsidR="00EC3B26" w:rsidRPr="00F625E1">
              <w:rPr>
                <w:rFonts w:ascii="Times New Roman" w:eastAsia="Times New Roman" w:hAnsi="Times New Roman"/>
                <w:sz w:val="24"/>
                <w:szCs w:val="24"/>
                <w:lang w:eastAsia="pl-PL"/>
              </w:rPr>
              <w:t>k</w:t>
            </w:r>
            <w:r w:rsidRPr="00F625E1">
              <w:rPr>
                <w:rFonts w:ascii="Times New Roman" w:eastAsia="Times New Roman" w:hAnsi="Times New Roman"/>
                <w:sz w:val="24"/>
                <w:szCs w:val="24"/>
                <w:lang w:eastAsia="pl-PL"/>
              </w:rPr>
              <w:t xml:space="preserve">ierownik tej </w:t>
            </w:r>
            <w:r w:rsidR="00EC3B26" w:rsidRPr="00F625E1">
              <w:rPr>
                <w:rFonts w:ascii="Times New Roman" w:eastAsia="Times New Roman" w:hAnsi="Times New Roman"/>
                <w:sz w:val="24"/>
                <w:szCs w:val="24"/>
                <w:lang w:eastAsia="pl-PL"/>
              </w:rPr>
              <w:t>j</w:t>
            </w:r>
            <w:r w:rsidRPr="00F625E1">
              <w:rPr>
                <w:rFonts w:ascii="Times New Roman" w:eastAsia="Times New Roman" w:hAnsi="Times New Roman"/>
                <w:sz w:val="24"/>
                <w:szCs w:val="24"/>
                <w:lang w:eastAsia="pl-PL"/>
              </w:rPr>
              <w:t xml:space="preserve">ednostki. Jako że </w:t>
            </w:r>
            <w:r w:rsidR="007137AF" w:rsidRPr="00F625E1">
              <w:rPr>
                <w:rFonts w:ascii="Times New Roman" w:eastAsia="Times New Roman" w:hAnsi="Times New Roman"/>
                <w:sz w:val="24"/>
                <w:szCs w:val="24"/>
                <w:lang w:eastAsia="pl-PL"/>
              </w:rPr>
              <w:t xml:space="preserve">MRiPS </w:t>
            </w:r>
            <w:r w:rsidRPr="00F625E1">
              <w:rPr>
                <w:rFonts w:ascii="Times New Roman" w:eastAsia="Times New Roman" w:hAnsi="Times New Roman"/>
                <w:sz w:val="24"/>
                <w:szCs w:val="24"/>
                <w:lang w:eastAsia="pl-PL"/>
              </w:rPr>
              <w:t>zawiera, co do zasady, z</w:t>
            </w:r>
            <w:r w:rsidR="00EC3B26" w:rsidRPr="00F625E1">
              <w:rPr>
                <w:rFonts w:ascii="Times New Roman" w:eastAsia="Times New Roman" w:hAnsi="Times New Roman"/>
                <w:sz w:val="24"/>
                <w:szCs w:val="24"/>
                <w:lang w:eastAsia="pl-PL"/>
              </w:rPr>
              <w:t>e</w:t>
            </w:r>
            <w:r w:rsidRPr="00F625E1">
              <w:rPr>
                <w:rFonts w:ascii="Times New Roman" w:eastAsia="Times New Roman" w:hAnsi="Times New Roman"/>
                <w:sz w:val="24"/>
                <w:szCs w:val="24"/>
                <w:lang w:eastAsia="pl-PL"/>
              </w:rPr>
              <w:t xml:space="preserve"> wszystkimi dostawcami umowę o tożsamym brzmieniu, niezależnie od liczby i wielkości obsługiwanych przez dostawcę </w:t>
            </w:r>
            <w:r w:rsidR="002B192A" w:rsidRPr="00F625E1">
              <w:rPr>
                <w:rFonts w:ascii="Times New Roman" w:eastAsia="Times New Roman" w:hAnsi="Times New Roman"/>
                <w:sz w:val="24"/>
                <w:szCs w:val="24"/>
                <w:lang w:eastAsia="pl-PL"/>
              </w:rPr>
              <w:t>jednostek organizacyjnych</w:t>
            </w:r>
            <w:r w:rsidR="000C0D9A" w:rsidRPr="00F625E1">
              <w:rPr>
                <w:rFonts w:ascii="Times New Roman" w:eastAsia="Times New Roman" w:hAnsi="Times New Roman"/>
                <w:sz w:val="24"/>
                <w:szCs w:val="24"/>
                <w:lang w:eastAsia="pl-PL"/>
              </w:rPr>
              <w:t xml:space="preserve"> pomocy społecznej</w:t>
            </w:r>
            <w:r w:rsidRPr="00F625E1">
              <w:rPr>
                <w:rFonts w:ascii="Times New Roman" w:eastAsia="Times New Roman" w:hAnsi="Times New Roman"/>
                <w:sz w:val="24"/>
                <w:szCs w:val="24"/>
                <w:lang w:eastAsia="pl-PL"/>
              </w:rPr>
              <w:t xml:space="preserve">, nie jest w stanie zagwarantować obsłużenia w ramach tych umów wszystkich indywidualnych potrzeb </w:t>
            </w:r>
            <w:r w:rsidR="00EC3B26" w:rsidRPr="00F625E1">
              <w:rPr>
                <w:rFonts w:ascii="Times New Roman" w:eastAsia="Times New Roman" w:hAnsi="Times New Roman"/>
                <w:sz w:val="24"/>
                <w:szCs w:val="24"/>
                <w:lang w:eastAsia="pl-PL"/>
              </w:rPr>
              <w:t>j</w:t>
            </w:r>
            <w:r w:rsidRPr="00F625E1">
              <w:rPr>
                <w:rFonts w:ascii="Times New Roman" w:eastAsia="Times New Roman" w:hAnsi="Times New Roman"/>
                <w:sz w:val="24"/>
                <w:szCs w:val="24"/>
                <w:lang w:eastAsia="pl-PL"/>
              </w:rPr>
              <w:t xml:space="preserve">ednostek. </w:t>
            </w:r>
          </w:p>
          <w:p w:rsidR="00892B73" w:rsidRPr="00F625E1" w:rsidRDefault="00892B73" w:rsidP="007137AF">
            <w:pPr>
              <w:suppressAutoHyphens/>
              <w:autoSpaceDE w:val="0"/>
              <w:autoSpaceDN w:val="0"/>
              <w:adjustRightInd w:val="0"/>
              <w:spacing w:line="240" w:lineRule="auto"/>
              <w:jc w:val="both"/>
              <w:rPr>
                <w:rFonts w:ascii="Times New Roman" w:eastAsia="Times New Roman" w:hAnsi="Times New Roman"/>
                <w:sz w:val="24"/>
                <w:szCs w:val="24"/>
                <w:lang w:eastAsia="pl-PL"/>
              </w:rPr>
            </w:pPr>
            <w:r w:rsidRPr="00F625E1">
              <w:rPr>
                <w:rFonts w:ascii="Times New Roman" w:eastAsia="Times New Roman" w:hAnsi="Times New Roman"/>
                <w:sz w:val="24"/>
                <w:szCs w:val="24"/>
                <w:lang w:eastAsia="pl-PL"/>
              </w:rPr>
              <w:t>Zmiana przepisów w proponowanym zakresie pozwoli na:</w:t>
            </w:r>
          </w:p>
          <w:p w:rsidR="00892B73" w:rsidRPr="00125EF6" w:rsidRDefault="00892B73" w:rsidP="007137AF">
            <w:pPr>
              <w:pStyle w:val="Akapitzlist"/>
              <w:numPr>
                <w:ilvl w:val="0"/>
                <w:numId w:val="39"/>
              </w:numPr>
              <w:suppressAutoHyphens/>
              <w:autoSpaceDE w:val="0"/>
              <w:autoSpaceDN w:val="0"/>
              <w:adjustRightInd w:val="0"/>
              <w:spacing w:line="240" w:lineRule="auto"/>
              <w:ind w:left="357" w:hanging="357"/>
              <w:contextualSpacing w:val="0"/>
              <w:jc w:val="both"/>
              <w:rPr>
                <w:rFonts w:ascii="Times New Roman" w:eastAsia="Times New Roman" w:hAnsi="Times New Roman"/>
                <w:sz w:val="24"/>
                <w:szCs w:val="24"/>
                <w:lang w:eastAsia="pl-PL"/>
              </w:rPr>
            </w:pPr>
            <w:r w:rsidRPr="00125EF6">
              <w:rPr>
                <w:rFonts w:ascii="Times New Roman" w:eastAsia="Times New Roman" w:hAnsi="Times New Roman"/>
                <w:sz w:val="24"/>
                <w:szCs w:val="24"/>
                <w:lang w:eastAsia="pl-PL"/>
              </w:rPr>
              <w:t xml:space="preserve">pominięcie pośrednictwa Ministerstwa w zawieraniu umów na rzecz </w:t>
            </w:r>
            <w:r w:rsidR="000C0D9A">
              <w:rPr>
                <w:rFonts w:ascii="Times New Roman" w:eastAsia="Times New Roman" w:hAnsi="Times New Roman"/>
                <w:sz w:val="24"/>
                <w:szCs w:val="24"/>
                <w:lang w:eastAsia="pl-PL"/>
              </w:rPr>
              <w:t>jednostek organizacyjnych pomocy społecznej</w:t>
            </w:r>
            <w:r w:rsidRPr="00125EF6">
              <w:rPr>
                <w:rFonts w:ascii="Times New Roman" w:eastAsia="Times New Roman" w:hAnsi="Times New Roman"/>
                <w:sz w:val="24"/>
                <w:szCs w:val="24"/>
                <w:lang w:eastAsia="pl-PL"/>
              </w:rPr>
              <w:t>;</w:t>
            </w:r>
          </w:p>
          <w:p w:rsidR="00892B73" w:rsidRPr="00125EF6" w:rsidRDefault="00892B73" w:rsidP="007137AF">
            <w:pPr>
              <w:pStyle w:val="Akapitzlist"/>
              <w:numPr>
                <w:ilvl w:val="0"/>
                <w:numId w:val="39"/>
              </w:numPr>
              <w:suppressAutoHyphens/>
              <w:autoSpaceDE w:val="0"/>
              <w:autoSpaceDN w:val="0"/>
              <w:adjustRightInd w:val="0"/>
              <w:spacing w:line="240" w:lineRule="auto"/>
              <w:ind w:left="357" w:hanging="357"/>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dostosowanie treści umów do indywidualnych potrzeb </w:t>
            </w:r>
            <w:r w:rsidR="00EC3B26">
              <w:rPr>
                <w:rFonts w:ascii="Times New Roman" w:eastAsia="Times New Roman" w:hAnsi="Times New Roman"/>
                <w:sz w:val="24"/>
                <w:szCs w:val="24"/>
                <w:lang w:eastAsia="pl-PL"/>
              </w:rPr>
              <w:t>j</w:t>
            </w:r>
            <w:r>
              <w:rPr>
                <w:rFonts w:ascii="Times New Roman" w:eastAsia="Times New Roman" w:hAnsi="Times New Roman"/>
                <w:sz w:val="24"/>
                <w:szCs w:val="24"/>
                <w:lang w:eastAsia="pl-PL"/>
              </w:rPr>
              <w:t>ednostek;</w:t>
            </w:r>
          </w:p>
          <w:p w:rsidR="00892B73" w:rsidRDefault="00892B73" w:rsidP="007137AF">
            <w:pPr>
              <w:pStyle w:val="Akapitzlist"/>
              <w:numPr>
                <w:ilvl w:val="0"/>
                <w:numId w:val="39"/>
              </w:numPr>
              <w:suppressAutoHyphens/>
              <w:autoSpaceDE w:val="0"/>
              <w:autoSpaceDN w:val="0"/>
              <w:adjustRightInd w:val="0"/>
              <w:spacing w:line="240" w:lineRule="auto"/>
              <w:ind w:left="357" w:hanging="357"/>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bieżące dostosowywanie systemów do potrzeb urzędów bezpośrednio realizujących zadania w obszarze pomocy społecznej;</w:t>
            </w:r>
          </w:p>
          <w:p w:rsidR="00070D9D" w:rsidRPr="00645974" w:rsidRDefault="00892B73" w:rsidP="00645974">
            <w:pPr>
              <w:pStyle w:val="Akapitzlist"/>
              <w:numPr>
                <w:ilvl w:val="0"/>
                <w:numId w:val="39"/>
              </w:numPr>
              <w:suppressAutoHyphens/>
              <w:autoSpaceDE w:val="0"/>
              <w:autoSpaceDN w:val="0"/>
              <w:adjustRightInd w:val="0"/>
              <w:spacing w:line="240" w:lineRule="auto"/>
              <w:ind w:left="357" w:hanging="357"/>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zintegrowanie systemów z innymi rozwiązaniami </w:t>
            </w:r>
            <w:r w:rsidR="00EC3B26">
              <w:rPr>
                <w:rFonts w:ascii="Times New Roman" w:eastAsia="Times New Roman" w:hAnsi="Times New Roman"/>
                <w:sz w:val="24"/>
                <w:szCs w:val="24"/>
                <w:lang w:eastAsia="pl-PL"/>
              </w:rPr>
              <w:t>d</w:t>
            </w:r>
            <w:r>
              <w:rPr>
                <w:rFonts w:ascii="Times New Roman" w:eastAsia="Times New Roman" w:hAnsi="Times New Roman"/>
                <w:sz w:val="24"/>
                <w:szCs w:val="24"/>
                <w:lang w:eastAsia="pl-PL"/>
              </w:rPr>
              <w:t>ostawców funkcjonujących w dan</w:t>
            </w:r>
            <w:r w:rsidR="000C0D9A">
              <w:rPr>
                <w:rFonts w:ascii="Times New Roman" w:eastAsia="Times New Roman" w:hAnsi="Times New Roman"/>
                <w:sz w:val="24"/>
                <w:szCs w:val="24"/>
                <w:lang w:eastAsia="pl-PL"/>
              </w:rPr>
              <w:t>ej</w:t>
            </w:r>
            <w:r>
              <w:rPr>
                <w:rFonts w:ascii="Times New Roman" w:eastAsia="Times New Roman" w:hAnsi="Times New Roman"/>
                <w:sz w:val="24"/>
                <w:szCs w:val="24"/>
                <w:lang w:eastAsia="pl-PL"/>
              </w:rPr>
              <w:t xml:space="preserve"> </w:t>
            </w:r>
            <w:r w:rsidR="000C0D9A">
              <w:rPr>
                <w:rFonts w:ascii="Times New Roman" w:eastAsia="Times New Roman" w:hAnsi="Times New Roman"/>
                <w:sz w:val="24"/>
                <w:szCs w:val="24"/>
                <w:lang w:eastAsia="pl-PL"/>
              </w:rPr>
              <w:t xml:space="preserve"> jednostce  organizacyjnej pomocy społecznej</w:t>
            </w:r>
            <w:r>
              <w:rPr>
                <w:rFonts w:ascii="Times New Roman" w:eastAsia="Times New Roman" w:hAnsi="Times New Roman"/>
                <w:sz w:val="24"/>
                <w:szCs w:val="24"/>
                <w:lang w:eastAsia="pl-PL"/>
              </w:rPr>
              <w:t xml:space="preserve">. </w:t>
            </w:r>
          </w:p>
        </w:tc>
      </w:tr>
      <w:tr w:rsidR="006A701A" w:rsidRPr="008B4FE6" w:rsidTr="00676C8D">
        <w:trPr>
          <w:gridAfter w:val="1"/>
          <w:wAfter w:w="10" w:type="dxa"/>
          <w:trHeight w:val="142"/>
        </w:trPr>
        <w:tc>
          <w:tcPr>
            <w:tcW w:w="10937" w:type="dxa"/>
            <w:gridSpan w:val="29"/>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676C8D">
        <w:trPr>
          <w:gridAfter w:val="1"/>
          <w:wAfter w:w="10" w:type="dxa"/>
          <w:trHeight w:val="142"/>
        </w:trPr>
        <w:tc>
          <w:tcPr>
            <w:tcW w:w="10937" w:type="dxa"/>
            <w:gridSpan w:val="29"/>
            <w:shd w:val="clear" w:color="auto" w:fill="auto"/>
          </w:tcPr>
          <w:p w:rsidR="00F4413B" w:rsidRDefault="00F4413B" w:rsidP="00365B56">
            <w:pPr>
              <w:spacing w:line="240" w:lineRule="auto"/>
              <w:jc w:val="both"/>
              <w:rPr>
                <w:rFonts w:ascii="Times New Roman" w:hAnsi="Times New Roman"/>
                <w:b/>
                <w:sz w:val="24"/>
                <w:szCs w:val="24"/>
              </w:rPr>
            </w:pPr>
            <w:r w:rsidRPr="00186A39">
              <w:rPr>
                <w:rFonts w:ascii="Times New Roman" w:hAnsi="Times New Roman"/>
                <w:b/>
                <w:sz w:val="24"/>
                <w:szCs w:val="24"/>
              </w:rPr>
              <w:t>Planowane działania:</w:t>
            </w:r>
          </w:p>
          <w:p w:rsidR="00C06A00" w:rsidRPr="00F625E1" w:rsidRDefault="002427E3" w:rsidP="00FB5223">
            <w:pPr>
              <w:rPr>
                <w:rFonts w:ascii="Times New Roman" w:hAnsi="Times New Roman"/>
                <w:b/>
                <w:bCs/>
                <w:color w:val="000000"/>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bCs/>
                <w:color w:val="000000"/>
                <w:sz w:val="24"/>
                <w:szCs w:val="24"/>
              </w:rPr>
              <w:t xml:space="preserve">niektórych umów zawieranych </w:t>
            </w:r>
            <w:r w:rsidRPr="00F625E1">
              <w:rPr>
                <w:rFonts w:ascii="Times New Roman" w:hAnsi="Times New Roman"/>
                <w:b/>
                <w:spacing w:val="-2"/>
                <w:sz w:val="24"/>
                <w:szCs w:val="24"/>
              </w:rPr>
              <w:t xml:space="preserve">w sposób elektroniczny </w:t>
            </w:r>
          </w:p>
          <w:p w:rsidR="00F4413B" w:rsidRPr="00B4085B" w:rsidRDefault="00F4413B" w:rsidP="00FB5223">
            <w:pPr>
              <w:pStyle w:val="Akapitzlist"/>
              <w:numPr>
                <w:ilvl w:val="0"/>
                <w:numId w:val="24"/>
              </w:numPr>
              <w:spacing w:before="120" w:line="240" w:lineRule="auto"/>
              <w:ind w:left="714" w:hanging="357"/>
              <w:contextualSpacing w:val="0"/>
              <w:jc w:val="both"/>
              <w:rPr>
                <w:rStyle w:val="Ppogrubienie"/>
                <w:rFonts w:ascii="Times New Roman" w:hAnsi="Times New Roman"/>
                <w:b w:val="0"/>
                <w:sz w:val="24"/>
                <w:szCs w:val="24"/>
              </w:rPr>
            </w:pPr>
            <w:r w:rsidRPr="00FB5223">
              <w:rPr>
                <w:rStyle w:val="Ppogrubienie"/>
                <w:rFonts w:ascii="Times New Roman" w:hAnsi="Times New Roman"/>
                <w:b w:val="0"/>
                <w:sz w:val="24"/>
                <w:szCs w:val="24"/>
              </w:rPr>
              <w:t xml:space="preserve">udostępnienie przez ministra właściwego do spraw pracy systemu teleinformatycznego umożliwiającego </w:t>
            </w:r>
            <w:r w:rsidRPr="00FB5223">
              <w:rPr>
                <w:rFonts w:ascii="Times New Roman" w:hAnsi="Times New Roman"/>
                <w:sz w:val="24"/>
                <w:szCs w:val="24"/>
              </w:rPr>
              <w:t>zawieranie</w:t>
            </w:r>
            <w:r w:rsidRPr="00FB5223">
              <w:rPr>
                <w:rStyle w:val="Ppogrubienie"/>
                <w:rFonts w:ascii="Times New Roman" w:hAnsi="Times New Roman"/>
                <w:b w:val="0"/>
                <w:sz w:val="24"/>
                <w:szCs w:val="24"/>
              </w:rPr>
              <w:t xml:space="preserve"> umów</w:t>
            </w:r>
            <w:r w:rsidRPr="00FB5223">
              <w:rPr>
                <w:rStyle w:val="AkapitzlistZnak"/>
                <w:rFonts w:ascii="Times New Roman" w:hAnsi="Times New Roman"/>
                <w:b/>
                <w:sz w:val="24"/>
                <w:szCs w:val="24"/>
              </w:rPr>
              <w:t xml:space="preserve"> </w:t>
            </w:r>
            <w:r w:rsidRPr="00FB5223">
              <w:rPr>
                <w:rStyle w:val="Ppogrubienie"/>
                <w:rFonts w:ascii="Times New Roman" w:hAnsi="Times New Roman"/>
                <w:b w:val="0"/>
                <w:sz w:val="24"/>
                <w:szCs w:val="24"/>
              </w:rPr>
              <w:t>według gotowych wzorów</w:t>
            </w:r>
            <w:r w:rsidR="00AB7DAF" w:rsidRPr="00FB5223">
              <w:rPr>
                <w:rStyle w:val="Ppogrubienie"/>
                <w:rFonts w:ascii="Times New Roman" w:hAnsi="Times New Roman"/>
                <w:b w:val="0"/>
                <w:sz w:val="24"/>
                <w:szCs w:val="24"/>
              </w:rPr>
              <w:t>.</w:t>
            </w:r>
            <w:r w:rsidRPr="00FB5223">
              <w:rPr>
                <w:rStyle w:val="Ppogrubienie"/>
                <w:rFonts w:ascii="Times New Roman" w:hAnsi="Times New Roman"/>
                <w:b w:val="0"/>
                <w:sz w:val="24"/>
                <w:szCs w:val="24"/>
              </w:rPr>
              <w:t xml:space="preserve"> </w:t>
            </w:r>
            <w:r w:rsidR="00AB7DAF" w:rsidRPr="00FB5223">
              <w:rPr>
                <w:rStyle w:val="Ppogrubienie"/>
                <w:rFonts w:ascii="Times New Roman" w:hAnsi="Times New Roman"/>
                <w:b w:val="0"/>
                <w:sz w:val="24"/>
                <w:szCs w:val="24"/>
              </w:rPr>
              <w:t>D</w:t>
            </w:r>
            <w:r w:rsidRPr="00FB5223">
              <w:rPr>
                <w:rStyle w:val="Ppogrubienie"/>
                <w:rFonts w:ascii="Times New Roman" w:hAnsi="Times New Roman"/>
                <w:b w:val="0"/>
                <w:sz w:val="24"/>
                <w:szCs w:val="24"/>
              </w:rPr>
              <w:t>ostęp do systemu teleinformatycznego będzie zapewniony po zalogowaniu się za</w:t>
            </w:r>
            <w:r w:rsidRPr="00B4085B">
              <w:rPr>
                <w:rStyle w:val="Ppogrubienie"/>
                <w:rFonts w:ascii="Times New Roman" w:hAnsi="Times New Roman"/>
                <w:b w:val="0"/>
                <w:sz w:val="24"/>
                <w:szCs w:val="24"/>
              </w:rPr>
              <w:t xml:space="preserve"> pomocą profilu zaufanego; </w:t>
            </w:r>
          </w:p>
          <w:p w:rsidR="00F4413B" w:rsidRPr="0065123C" w:rsidRDefault="00F4413B" w:rsidP="00AB7DAF">
            <w:pPr>
              <w:pStyle w:val="Akapitzlist"/>
              <w:numPr>
                <w:ilvl w:val="0"/>
                <w:numId w:val="24"/>
              </w:numPr>
              <w:spacing w:before="120" w:line="240" w:lineRule="auto"/>
              <w:ind w:left="714" w:hanging="357"/>
              <w:contextualSpacing w:val="0"/>
              <w:jc w:val="both"/>
              <w:rPr>
                <w:rFonts w:ascii="Times New Roman" w:hAnsi="Times New Roman"/>
                <w:sz w:val="24"/>
                <w:szCs w:val="24"/>
              </w:rPr>
            </w:pPr>
            <w:r w:rsidRPr="00186A39">
              <w:rPr>
                <w:rFonts w:ascii="Times New Roman" w:hAnsi="Times New Roman"/>
                <w:sz w:val="24"/>
                <w:szCs w:val="24"/>
              </w:rPr>
              <w:t>rozszerzenie zastosowania podpisu zaufanego ze spraw urzędowych na z</w:t>
            </w:r>
            <w:r w:rsidR="00E545ED">
              <w:rPr>
                <w:rFonts w:ascii="Times New Roman" w:hAnsi="Times New Roman"/>
                <w:sz w:val="24"/>
                <w:szCs w:val="24"/>
              </w:rPr>
              <w:t>a</w:t>
            </w:r>
            <w:r w:rsidRPr="00186A39">
              <w:rPr>
                <w:rFonts w:ascii="Times New Roman" w:hAnsi="Times New Roman"/>
                <w:sz w:val="24"/>
                <w:szCs w:val="24"/>
              </w:rPr>
              <w:t>wieranie umów o pracę</w:t>
            </w:r>
            <w:r>
              <w:rPr>
                <w:rFonts w:ascii="Times New Roman" w:hAnsi="Times New Roman"/>
                <w:sz w:val="24"/>
                <w:szCs w:val="24"/>
              </w:rPr>
              <w:t xml:space="preserve">, </w:t>
            </w:r>
            <w:r w:rsidRPr="00186A39">
              <w:rPr>
                <w:rFonts w:ascii="Times New Roman" w:hAnsi="Times New Roman"/>
                <w:sz w:val="24"/>
                <w:szCs w:val="24"/>
              </w:rPr>
              <w:t>umów zlecenia</w:t>
            </w:r>
            <w:r w:rsidR="00AB7DAF">
              <w:rPr>
                <w:rFonts w:ascii="Times New Roman" w:hAnsi="Times New Roman"/>
                <w:sz w:val="24"/>
                <w:szCs w:val="24"/>
              </w:rPr>
              <w:t>, umów o świadczenie usług, do których stosuje się odpowiednio przepisy o zleceniu</w:t>
            </w:r>
            <w:r w:rsidR="008A290C">
              <w:rPr>
                <w:rFonts w:ascii="Times New Roman" w:hAnsi="Times New Roman"/>
                <w:sz w:val="24"/>
                <w:szCs w:val="24"/>
              </w:rPr>
              <w:t>,</w:t>
            </w:r>
            <w:r w:rsidR="00D86633">
              <w:rPr>
                <w:rFonts w:ascii="Times New Roman" w:hAnsi="Times New Roman"/>
                <w:sz w:val="24"/>
                <w:szCs w:val="24"/>
              </w:rPr>
              <w:t xml:space="preserve"> oraz</w:t>
            </w:r>
            <w:r w:rsidR="00AB7DAF">
              <w:rPr>
                <w:rFonts w:ascii="Times New Roman" w:hAnsi="Times New Roman"/>
                <w:sz w:val="24"/>
                <w:szCs w:val="24"/>
              </w:rPr>
              <w:t xml:space="preserve"> umów uaktywniających</w:t>
            </w:r>
            <w:r w:rsidR="00267AB1">
              <w:rPr>
                <w:rFonts w:ascii="Times New Roman" w:hAnsi="Times New Roman"/>
                <w:sz w:val="24"/>
                <w:szCs w:val="24"/>
              </w:rPr>
              <w:t xml:space="preserve"> w systemie teleinformatycznym</w:t>
            </w:r>
            <w:r w:rsidR="00AB7DAF" w:rsidRPr="00186A39">
              <w:rPr>
                <w:rFonts w:ascii="Times New Roman" w:hAnsi="Times New Roman"/>
                <w:sz w:val="24"/>
                <w:szCs w:val="24"/>
              </w:rPr>
              <w:t xml:space="preserve">; </w:t>
            </w:r>
          </w:p>
          <w:p w:rsidR="00F4413B" w:rsidRPr="00186A39" w:rsidRDefault="00F4413B" w:rsidP="00AB7DAF">
            <w:pPr>
              <w:pStyle w:val="Akapitzlist"/>
              <w:numPr>
                <w:ilvl w:val="0"/>
                <w:numId w:val="24"/>
              </w:numPr>
              <w:spacing w:before="120" w:line="240" w:lineRule="auto"/>
              <w:ind w:left="714" w:hanging="357"/>
              <w:contextualSpacing w:val="0"/>
              <w:jc w:val="both"/>
              <w:rPr>
                <w:rFonts w:ascii="Times New Roman" w:hAnsi="Times New Roman"/>
                <w:sz w:val="24"/>
                <w:szCs w:val="24"/>
              </w:rPr>
            </w:pPr>
            <w:r w:rsidRPr="00186A39">
              <w:rPr>
                <w:rFonts w:ascii="Times New Roman" w:hAnsi="Times New Roman"/>
                <w:sz w:val="24"/>
                <w:szCs w:val="24"/>
              </w:rPr>
              <w:lastRenderedPageBreak/>
              <w:t xml:space="preserve">wprowadzenie gotowych do wypełniania </w:t>
            </w:r>
            <w:r w:rsidRPr="00DE408B">
              <w:rPr>
                <w:rFonts w:ascii="Times New Roman" w:hAnsi="Times New Roman"/>
                <w:sz w:val="24"/>
                <w:szCs w:val="24"/>
              </w:rPr>
              <w:t>wzorów</w:t>
            </w:r>
            <w:r w:rsidRPr="00DD52DC">
              <w:rPr>
                <w:rFonts w:ascii="Times New Roman" w:hAnsi="Times New Roman"/>
                <w:sz w:val="24"/>
                <w:szCs w:val="24"/>
              </w:rPr>
              <w:t xml:space="preserve"> u</w:t>
            </w:r>
            <w:r w:rsidRPr="00186A39">
              <w:rPr>
                <w:rFonts w:ascii="Times New Roman" w:hAnsi="Times New Roman"/>
                <w:sz w:val="24"/>
                <w:szCs w:val="24"/>
              </w:rPr>
              <w:t>mów, które będą udostępniane w</w:t>
            </w:r>
            <w:r w:rsidR="00476BEE">
              <w:rPr>
                <w:rFonts w:ascii="Times New Roman" w:hAnsi="Times New Roman"/>
                <w:sz w:val="24"/>
                <w:szCs w:val="24"/>
              </w:rPr>
              <w:t> </w:t>
            </w:r>
            <w:r w:rsidRPr="00186A39">
              <w:rPr>
                <w:rFonts w:ascii="Times New Roman" w:hAnsi="Times New Roman"/>
                <w:sz w:val="24"/>
                <w:szCs w:val="24"/>
              </w:rPr>
              <w:t>systemie teleinformatycznym, co zapewni ich sprawną dystrybucję oraz ułatwi wszystkim osobom zainteresowanym ich zawarciem (</w:t>
            </w:r>
            <w:proofErr w:type="spellStart"/>
            <w:r w:rsidRPr="00186A39">
              <w:rPr>
                <w:rFonts w:ascii="Times New Roman" w:hAnsi="Times New Roman"/>
                <w:sz w:val="24"/>
                <w:szCs w:val="24"/>
              </w:rPr>
              <w:t>mikroprzedsiębiorcom</w:t>
            </w:r>
            <w:proofErr w:type="spellEnd"/>
            <w:r w:rsidRPr="00186A39">
              <w:rPr>
                <w:rFonts w:ascii="Times New Roman" w:hAnsi="Times New Roman"/>
                <w:sz w:val="24"/>
                <w:szCs w:val="24"/>
              </w:rPr>
              <w:t>, rolnikom, a także osobom fizycznym) obsługę całego procesu</w:t>
            </w:r>
            <w:r>
              <w:rPr>
                <w:rFonts w:ascii="Times New Roman" w:hAnsi="Times New Roman"/>
                <w:sz w:val="24"/>
                <w:szCs w:val="24"/>
              </w:rPr>
              <w:t xml:space="preserve"> zawierania umów.</w:t>
            </w:r>
          </w:p>
          <w:p w:rsidR="00F4413B" w:rsidRPr="00F625E1" w:rsidRDefault="00F4413B" w:rsidP="00AB7DAF">
            <w:pPr>
              <w:autoSpaceDE w:val="0"/>
              <w:autoSpaceDN w:val="0"/>
              <w:adjustRightInd w:val="0"/>
              <w:spacing w:line="240" w:lineRule="auto"/>
              <w:jc w:val="both"/>
              <w:rPr>
                <w:rFonts w:ascii="Times New Roman" w:hAnsi="Times New Roman"/>
                <w:bCs/>
                <w:color w:val="1B1B1B"/>
                <w:sz w:val="24"/>
                <w:szCs w:val="24"/>
                <w:shd w:val="clear" w:color="auto" w:fill="FFFFFF"/>
              </w:rPr>
            </w:pPr>
            <w:r w:rsidRPr="00F625E1">
              <w:rPr>
                <w:rFonts w:ascii="Times New Roman" w:eastAsia="MyriadPro-Regular" w:hAnsi="Times New Roman"/>
                <w:sz w:val="24"/>
                <w:szCs w:val="24"/>
              </w:rPr>
              <w:t xml:space="preserve">Głównym założeniem ustawy jest </w:t>
            </w:r>
            <w:r w:rsidR="00267AB1" w:rsidRPr="00F625E1">
              <w:rPr>
                <w:rFonts w:ascii="Times New Roman" w:eastAsia="MyriadPro-Regular" w:hAnsi="Times New Roman"/>
                <w:sz w:val="24"/>
                <w:szCs w:val="24"/>
              </w:rPr>
              <w:t xml:space="preserve">zapewnienie </w:t>
            </w:r>
            <w:r w:rsidRPr="00F625E1">
              <w:rPr>
                <w:rFonts w:ascii="Times New Roman" w:eastAsia="MyriadPro-Regular" w:hAnsi="Times New Roman"/>
                <w:sz w:val="24"/>
                <w:szCs w:val="24"/>
              </w:rPr>
              <w:t xml:space="preserve">systemu teleinformatycznego </w:t>
            </w:r>
            <w:r w:rsidR="00267AB1" w:rsidRPr="00F625E1">
              <w:rPr>
                <w:rFonts w:ascii="Times New Roman" w:eastAsia="MyriadPro-Regular" w:hAnsi="Times New Roman"/>
                <w:sz w:val="24"/>
                <w:szCs w:val="24"/>
              </w:rPr>
              <w:t xml:space="preserve"> obsługującego proces zawierania i przechowywania umów oraz udostępniania dokumentacji pracowniczej</w:t>
            </w:r>
            <w:r w:rsidRPr="00F625E1">
              <w:rPr>
                <w:rFonts w:ascii="Times New Roman" w:eastAsia="MyriadPro-Regular" w:hAnsi="Times New Roman"/>
                <w:sz w:val="24"/>
                <w:szCs w:val="24"/>
              </w:rPr>
              <w:t xml:space="preserve">. </w:t>
            </w:r>
            <w:r w:rsidR="00AB7DAF" w:rsidRPr="00F625E1">
              <w:rPr>
                <w:rFonts w:ascii="Times New Roman" w:hAnsi="Times New Roman"/>
                <w:sz w:val="24"/>
                <w:szCs w:val="24"/>
              </w:rPr>
              <w:t>System będzie też zintegrowany z</w:t>
            </w:r>
            <w:r w:rsidR="00DF6808" w:rsidRPr="00F625E1">
              <w:rPr>
                <w:rFonts w:ascii="Times New Roman" w:hAnsi="Times New Roman"/>
                <w:sz w:val="24"/>
                <w:szCs w:val="24"/>
              </w:rPr>
              <w:t> </w:t>
            </w:r>
            <w:r w:rsidR="00AB7DAF" w:rsidRPr="00F625E1">
              <w:rPr>
                <w:rFonts w:ascii="Times New Roman" w:hAnsi="Times New Roman"/>
                <w:sz w:val="24"/>
                <w:szCs w:val="24"/>
              </w:rPr>
              <w:t>systemem Punktu Informacji dla Przedsiębiorcy, o którym mowa w art. 51 ust. 1 ustawy z dnia 6 marca 2018</w:t>
            </w:r>
            <w:r w:rsidR="00DF6808" w:rsidRPr="00F625E1">
              <w:rPr>
                <w:rFonts w:ascii="Times New Roman" w:hAnsi="Times New Roman"/>
                <w:sz w:val="24"/>
                <w:szCs w:val="24"/>
              </w:rPr>
              <w:t> </w:t>
            </w:r>
            <w:r w:rsidR="00AB7DAF" w:rsidRPr="00F625E1">
              <w:rPr>
                <w:rFonts w:ascii="Times New Roman" w:hAnsi="Times New Roman"/>
                <w:sz w:val="24"/>
                <w:szCs w:val="24"/>
              </w:rPr>
              <w:t>r. o Centralnej Ewidencji i Informacji o Działalności Gospodarczej i Punkcie Informacji dla Przedsiębiorcy (Dz. U. z 202</w:t>
            </w:r>
            <w:r w:rsidR="00026627" w:rsidRPr="00F625E1">
              <w:rPr>
                <w:rFonts w:ascii="Times New Roman" w:hAnsi="Times New Roman"/>
                <w:sz w:val="24"/>
                <w:szCs w:val="24"/>
              </w:rPr>
              <w:t>2</w:t>
            </w:r>
            <w:r w:rsidR="00AB7DAF" w:rsidRPr="00F625E1">
              <w:rPr>
                <w:rFonts w:ascii="Times New Roman" w:hAnsi="Times New Roman"/>
                <w:sz w:val="24"/>
                <w:szCs w:val="24"/>
              </w:rPr>
              <w:t xml:space="preserve"> r. poz. 2</w:t>
            </w:r>
            <w:r w:rsidR="00026627" w:rsidRPr="00F625E1">
              <w:rPr>
                <w:rFonts w:ascii="Times New Roman" w:hAnsi="Times New Roman"/>
                <w:sz w:val="24"/>
                <w:szCs w:val="24"/>
              </w:rPr>
              <w:t>541</w:t>
            </w:r>
            <w:r w:rsidR="00AB7DAF" w:rsidRPr="00F625E1">
              <w:rPr>
                <w:rFonts w:ascii="Times New Roman" w:hAnsi="Times New Roman"/>
                <w:sz w:val="24"/>
                <w:szCs w:val="24"/>
              </w:rPr>
              <w:t>)</w:t>
            </w:r>
            <w:r w:rsidR="00026627" w:rsidRPr="00F625E1">
              <w:rPr>
                <w:rFonts w:ascii="Times New Roman" w:hAnsi="Times New Roman"/>
                <w:sz w:val="24"/>
                <w:szCs w:val="24"/>
              </w:rPr>
              <w:t>, ale jedynie</w:t>
            </w:r>
            <w:r w:rsidR="00AB7DAF" w:rsidRPr="00F625E1">
              <w:rPr>
                <w:rFonts w:ascii="Times New Roman" w:hAnsi="Times New Roman"/>
                <w:sz w:val="24"/>
                <w:szCs w:val="24"/>
              </w:rPr>
              <w:t xml:space="preserve"> w zakresie zawierania umów przez </w:t>
            </w:r>
            <w:proofErr w:type="spellStart"/>
            <w:r w:rsidR="00AB7DAF" w:rsidRPr="00F625E1">
              <w:rPr>
                <w:rFonts w:ascii="Times New Roman" w:hAnsi="Times New Roman"/>
                <w:sz w:val="24"/>
                <w:szCs w:val="24"/>
              </w:rPr>
              <w:t>mikroprzedsiębiorcę</w:t>
            </w:r>
            <w:proofErr w:type="spellEnd"/>
            <w:r w:rsidR="00AB7DAF" w:rsidRPr="00F625E1">
              <w:rPr>
                <w:rFonts w:ascii="Times New Roman" w:hAnsi="Times New Roman"/>
                <w:sz w:val="24"/>
                <w:szCs w:val="24"/>
              </w:rPr>
              <w:t>.</w:t>
            </w:r>
            <w:r w:rsidR="00553093" w:rsidRPr="00F625E1">
              <w:rPr>
                <w:rFonts w:ascii="Times New Roman" w:hAnsi="Times New Roman"/>
                <w:sz w:val="24"/>
                <w:szCs w:val="24"/>
              </w:rPr>
              <w:t xml:space="preserve"> </w:t>
            </w:r>
            <w:r w:rsidRPr="00F625E1">
              <w:rPr>
                <w:rFonts w:ascii="Times New Roman" w:eastAsia="MyriadPro-Regular" w:hAnsi="Times New Roman"/>
                <w:sz w:val="24"/>
                <w:szCs w:val="24"/>
              </w:rPr>
              <w:t>Planuje się, że w system</w:t>
            </w:r>
            <w:r w:rsidR="00267AB1" w:rsidRPr="00F625E1">
              <w:rPr>
                <w:rFonts w:ascii="Times New Roman" w:eastAsia="MyriadPro-Regular" w:hAnsi="Times New Roman"/>
                <w:sz w:val="24"/>
                <w:szCs w:val="24"/>
              </w:rPr>
              <w:t>ie</w:t>
            </w:r>
            <w:r w:rsidRPr="00F625E1">
              <w:rPr>
                <w:rFonts w:ascii="Times New Roman" w:eastAsia="MyriadPro-Regular" w:hAnsi="Times New Roman"/>
                <w:sz w:val="24"/>
                <w:szCs w:val="24"/>
              </w:rPr>
              <w:t xml:space="preserve"> teleinformatyczny</w:t>
            </w:r>
            <w:r w:rsidR="00267AB1" w:rsidRPr="00F625E1">
              <w:rPr>
                <w:rFonts w:ascii="Times New Roman" w:eastAsia="MyriadPro-Regular" w:hAnsi="Times New Roman"/>
                <w:sz w:val="24"/>
                <w:szCs w:val="24"/>
              </w:rPr>
              <w:t>m</w:t>
            </w:r>
            <w:r w:rsidRPr="00F625E1">
              <w:rPr>
                <w:rFonts w:ascii="Times New Roman" w:eastAsia="MyriadPro-Regular" w:hAnsi="Times New Roman"/>
                <w:sz w:val="24"/>
                <w:szCs w:val="24"/>
              </w:rPr>
              <w:t xml:space="preserve"> ministra właściwego do spraw pracy będą udostępnione do wypełnienia wzory umowy o pracę, umowy zlecenia</w:t>
            </w:r>
            <w:r w:rsidR="00AB7DAF" w:rsidRPr="00F625E1">
              <w:rPr>
                <w:rFonts w:ascii="Times New Roman" w:eastAsia="MyriadPro-Regular" w:hAnsi="Times New Roman"/>
                <w:sz w:val="24"/>
                <w:szCs w:val="24"/>
              </w:rPr>
              <w:t xml:space="preserve">, </w:t>
            </w:r>
            <w:r w:rsidR="00AB7DAF" w:rsidRPr="00F625E1">
              <w:rPr>
                <w:rFonts w:ascii="Times New Roman" w:hAnsi="Times New Roman"/>
                <w:sz w:val="24"/>
                <w:szCs w:val="24"/>
              </w:rPr>
              <w:t>umów o świadczenie usług, do których stosuje się odpowiednio przepisy o zleceniu</w:t>
            </w:r>
            <w:r w:rsidR="008A290C" w:rsidRPr="00F625E1">
              <w:rPr>
                <w:rFonts w:ascii="Times New Roman" w:hAnsi="Times New Roman"/>
                <w:sz w:val="24"/>
                <w:szCs w:val="24"/>
              </w:rPr>
              <w:t>,</w:t>
            </w:r>
            <w:r w:rsidR="00D86633" w:rsidRPr="00F625E1">
              <w:rPr>
                <w:rFonts w:ascii="Times New Roman" w:hAnsi="Times New Roman"/>
                <w:sz w:val="24"/>
                <w:szCs w:val="24"/>
              </w:rPr>
              <w:t xml:space="preserve"> oraz</w:t>
            </w:r>
            <w:r w:rsidR="00AB7DAF" w:rsidRPr="00F625E1">
              <w:rPr>
                <w:rFonts w:ascii="Times New Roman" w:hAnsi="Times New Roman"/>
                <w:sz w:val="24"/>
                <w:szCs w:val="24"/>
              </w:rPr>
              <w:t xml:space="preserve"> umowy uaktywniające</w:t>
            </w:r>
            <w:r w:rsidR="00D86633" w:rsidRPr="00F625E1">
              <w:rPr>
                <w:rFonts w:ascii="Times New Roman" w:hAnsi="Times New Roman"/>
                <w:sz w:val="24"/>
                <w:szCs w:val="24"/>
                <w:shd w:val="clear" w:color="auto" w:fill="FFFFFF"/>
              </w:rPr>
              <w:t>.</w:t>
            </w:r>
            <w:r w:rsidRPr="00F625E1">
              <w:rPr>
                <w:rFonts w:ascii="Times New Roman" w:eastAsia="MyriadPro-Regular" w:hAnsi="Times New Roman"/>
                <w:sz w:val="24"/>
                <w:szCs w:val="24"/>
              </w:rPr>
              <w:t xml:space="preserve"> Będą one zawierały elementy niezbędne do zawarcia zgodnego z prawem danego rodzaju umowy i będą zawierały dane wynikające z obowiązujących przepisów prawa pracy</w:t>
            </w:r>
            <w:r w:rsidR="00AB7DAF" w:rsidRPr="00F625E1">
              <w:rPr>
                <w:rFonts w:ascii="Times New Roman" w:eastAsia="MyriadPro-Regular" w:hAnsi="Times New Roman"/>
                <w:sz w:val="24"/>
                <w:szCs w:val="24"/>
              </w:rPr>
              <w:t xml:space="preserve"> i Kodeksu cywilnego</w:t>
            </w:r>
            <w:r w:rsidRPr="00F625E1">
              <w:rPr>
                <w:rFonts w:ascii="Times New Roman" w:eastAsia="MyriadPro-Regular" w:hAnsi="Times New Roman"/>
                <w:sz w:val="24"/>
                <w:szCs w:val="24"/>
              </w:rPr>
              <w:t>. Określenie powyższych wzorów nastąpi zgodnie z przepisami ustawy z dnia</w:t>
            </w:r>
            <w:r w:rsidRPr="00F625E1">
              <w:rPr>
                <w:rFonts w:ascii="Times New Roman" w:hAnsi="Times New Roman"/>
                <w:color w:val="1B1B1B"/>
                <w:sz w:val="24"/>
                <w:szCs w:val="24"/>
                <w:shd w:val="clear" w:color="auto" w:fill="FFFFFF"/>
              </w:rPr>
              <w:t xml:space="preserve"> 17 lutego 2005 r.</w:t>
            </w:r>
            <w:r w:rsidRPr="00F625E1">
              <w:rPr>
                <w:rFonts w:ascii="Times New Roman" w:eastAsia="MyriadPro-Regular" w:hAnsi="Times New Roman"/>
                <w:sz w:val="24"/>
                <w:szCs w:val="24"/>
              </w:rPr>
              <w:t xml:space="preserve"> </w:t>
            </w:r>
            <w:r w:rsidRPr="00F625E1">
              <w:rPr>
                <w:rFonts w:ascii="Times New Roman" w:hAnsi="Times New Roman"/>
                <w:bCs/>
                <w:color w:val="1B1B1B"/>
                <w:sz w:val="24"/>
                <w:szCs w:val="24"/>
                <w:shd w:val="clear" w:color="auto" w:fill="FFFFFF"/>
              </w:rPr>
              <w:t>o informatyzacji działalności podmiotów realizujących zadania publiczne</w:t>
            </w:r>
            <w:r w:rsidR="008A290C" w:rsidRPr="00F625E1">
              <w:rPr>
                <w:rFonts w:ascii="Times New Roman" w:hAnsi="Times New Roman"/>
                <w:bCs/>
                <w:color w:val="1B1B1B"/>
                <w:sz w:val="24"/>
                <w:szCs w:val="24"/>
                <w:shd w:val="clear" w:color="auto" w:fill="FFFFFF"/>
              </w:rPr>
              <w:t xml:space="preserve"> (Dz. U. z 2021 r. poz. 2070)</w:t>
            </w:r>
            <w:r w:rsidR="00026627" w:rsidRPr="00F625E1">
              <w:rPr>
                <w:rFonts w:ascii="Times New Roman" w:hAnsi="Times New Roman"/>
                <w:bCs/>
                <w:color w:val="1B1B1B"/>
                <w:sz w:val="24"/>
                <w:szCs w:val="24"/>
                <w:shd w:val="clear" w:color="auto" w:fill="FFFFFF"/>
              </w:rPr>
              <w:t>, z wyłączeniem</w:t>
            </w:r>
            <w:r w:rsidR="00026627" w:rsidRPr="00F625E1">
              <w:rPr>
                <w:rFonts w:ascii="Times New Roman" w:hAnsi="Times New Roman"/>
                <w:bCs/>
                <w:color w:val="000000"/>
                <w:sz w:val="24"/>
                <w:szCs w:val="24"/>
              </w:rPr>
              <w:t xml:space="preserve"> art. 16a ust. 1 tej ustawy</w:t>
            </w:r>
            <w:r w:rsidRPr="00F625E1">
              <w:rPr>
                <w:rFonts w:ascii="Times New Roman" w:hAnsi="Times New Roman"/>
                <w:bCs/>
                <w:color w:val="1B1B1B"/>
                <w:sz w:val="24"/>
                <w:szCs w:val="24"/>
                <w:shd w:val="clear" w:color="auto" w:fill="FFFFFF"/>
              </w:rPr>
              <w:t>.</w:t>
            </w:r>
          </w:p>
          <w:p w:rsidR="00F4413B" w:rsidRDefault="00F4413B" w:rsidP="00365B56">
            <w:pPr>
              <w:autoSpaceDE w:val="0"/>
              <w:autoSpaceDN w:val="0"/>
              <w:adjustRightInd w:val="0"/>
              <w:spacing w:after="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Projektowane rozwiązanie ma na celu ułatwienie zawierania prostych umów w typowych sytuacjach.</w:t>
            </w:r>
            <w:r>
              <w:rPr>
                <w:rFonts w:ascii="Times New Roman" w:eastAsia="MyriadPro-Regular" w:hAnsi="Times New Roman"/>
                <w:sz w:val="24"/>
                <w:szCs w:val="24"/>
              </w:rPr>
              <w:t xml:space="preserve"> </w:t>
            </w:r>
          </w:p>
          <w:p w:rsidR="00F4413B" w:rsidRPr="00417324" w:rsidRDefault="00F4413B" w:rsidP="00365B56">
            <w:pPr>
              <w:spacing w:after="120" w:line="240" w:lineRule="auto"/>
              <w:jc w:val="both"/>
              <w:rPr>
                <w:rFonts w:ascii="Times New Roman" w:hAnsi="Times New Roman"/>
                <w:sz w:val="24"/>
                <w:szCs w:val="24"/>
              </w:rPr>
            </w:pPr>
            <w:r>
              <w:rPr>
                <w:rFonts w:ascii="Times New Roman" w:hAnsi="Times New Roman"/>
                <w:sz w:val="24"/>
                <w:szCs w:val="24"/>
              </w:rPr>
              <w:t xml:space="preserve">W projekcie przewiduje się rozszerzenie </w:t>
            </w:r>
            <w:r w:rsidRPr="00186A39">
              <w:rPr>
                <w:rFonts w:ascii="Times New Roman" w:hAnsi="Times New Roman"/>
                <w:sz w:val="24"/>
                <w:szCs w:val="24"/>
              </w:rPr>
              <w:t xml:space="preserve">zastosowania podpisu zaufanego </w:t>
            </w:r>
            <w:r>
              <w:rPr>
                <w:rFonts w:ascii="Times New Roman" w:hAnsi="Times New Roman"/>
                <w:sz w:val="24"/>
                <w:szCs w:val="24"/>
              </w:rPr>
              <w:t>oraz podpisu osobistego do</w:t>
            </w:r>
            <w:r w:rsidR="00DF6808">
              <w:rPr>
                <w:rFonts w:ascii="Times New Roman" w:hAnsi="Times New Roman"/>
                <w:sz w:val="24"/>
                <w:szCs w:val="24"/>
              </w:rPr>
              <w:t> </w:t>
            </w:r>
            <w:r>
              <w:rPr>
                <w:rFonts w:ascii="Times New Roman" w:hAnsi="Times New Roman"/>
                <w:sz w:val="24"/>
                <w:szCs w:val="24"/>
              </w:rPr>
              <w:t>z</w:t>
            </w:r>
            <w:r w:rsidR="00496A2F">
              <w:rPr>
                <w:rFonts w:ascii="Times New Roman" w:hAnsi="Times New Roman"/>
                <w:sz w:val="24"/>
                <w:szCs w:val="24"/>
              </w:rPr>
              <w:t>a</w:t>
            </w:r>
            <w:r>
              <w:rPr>
                <w:rFonts w:ascii="Times New Roman" w:hAnsi="Times New Roman"/>
                <w:sz w:val="24"/>
                <w:szCs w:val="24"/>
              </w:rPr>
              <w:t>wierania</w:t>
            </w:r>
            <w:r w:rsidRPr="00186A39">
              <w:rPr>
                <w:rFonts w:ascii="Times New Roman" w:hAnsi="Times New Roman"/>
                <w:sz w:val="24"/>
                <w:szCs w:val="24"/>
              </w:rPr>
              <w:t xml:space="preserve"> umów</w:t>
            </w:r>
            <w:r>
              <w:rPr>
                <w:rFonts w:ascii="Times New Roman" w:hAnsi="Times New Roman"/>
                <w:sz w:val="24"/>
                <w:szCs w:val="24"/>
              </w:rPr>
              <w:t>. Należy zauważyć, że z</w:t>
            </w:r>
            <w:r w:rsidRPr="00417324">
              <w:rPr>
                <w:rFonts w:ascii="Times New Roman" w:hAnsi="Times New Roman"/>
                <w:sz w:val="24"/>
                <w:szCs w:val="24"/>
              </w:rPr>
              <w:t>godnie z przepisa</w:t>
            </w:r>
            <w:r>
              <w:rPr>
                <w:rFonts w:ascii="Times New Roman" w:hAnsi="Times New Roman"/>
                <w:sz w:val="24"/>
                <w:szCs w:val="24"/>
              </w:rPr>
              <w:t xml:space="preserve">mi </w:t>
            </w:r>
            <w:r w:rsidR="009A3200">
              <w:rPr>
                <w:rFonts w:ascii="Times New Roman" w:hAnsi="Times New Roman"/>
                <w:sz w:val="24"/>
                <w:szCs w:val="24"/>
              </w:rPr>
              <w:t xml:space="preserve">ustawy z dnia 26 czerwca 1974 r. </w:t>
            </w:r>
            <w:r w:rsidR="001C3561">
              <w:rPr>
                <w:rFonts w:ascii="Times New Roman" w:hAnsi="Times New Roman"/>
                <w:sz w:val="24"/>
                <w:szCs w:val="24"/>
              </w:rPr>
              <w:t>–</w:t>
            </w:r>
            <w:r w:rsidR="009A3200">
              <w:rPr>
                <w:rFonts w:ascii="Times New Roman" w:hAnsi="Times New Roman"/>
                <w:sz w:val="24"/>
                <w:szCs w:val="24"/>
              </w:rPr>
              <w:t xml:space="preserve"> </w:t>
            </w:r>
            <w:r>
              <w:rPr>
                <w:rFonts w:ascii="Times New Roman" w:hAnsi="Times New Roman"/>
                <w:sz w:val="24"/>
                <w:szCs w:val="24"/>
              </w:rPr>
              <w:t>Kodeks pracy</w:t>
            </w:r>
            <w:r w:rsidR="00E67AD9">
              <w:rPr>
                <w:rFonts w:ascii="Times New Roman" w:hAnsi="Times New Roman"/>
                <w:sz w:val="24"/>
                <w:szCs w:val="24"/>
              </w:rPr>
              <w:t xml:space="preserve"> </w:t>
            </w:r>
            <w:r w:rsidR="00E67AD9" w:rsidRPr="00E67AD9">
              <w:rPr>
                <w:rFonts w:ascii="Times New Roman" w:hAnsi="Times New Roman"/>
                <w:sz w:val="24"/>
                <w:szCs w:val="24"/>
              </w:rPr>
              <w:t>(Dz. U. z 2020 r. poz. 1320</w:t>
            </w:r>
            <w:r w:rsidR="00E67AD9">
              <w:rPr>
                <w:rFonts w:ascii="Times New Roman" w:hAnsi="Times New Roman"/>
                <w:sz w:val="24"/>
                <w:szCs w:val="24"/>
              </w:rPr>
              <w:t>, z późn. zm.)</w:t>
            </w:r>
            <w:r w:rsidR="001C3561">
              <w:rPr>
                <w:rFonts w:ascii="Times New Roman" w:hAnsi="Times New Roman"/>
                <w:sz w:val="24"/>
                <w:szCs w:val="24"/>
              </w:rPr>
              <w:t>, zwanej dalej „Kodeksem pracy”,</w:t>
            </w:r>
            <w:r>
              <w:rPr>
                <w:rFonts w:ascii="Times New Roman" w:hAnsi="Times New Roman"/>
                <w:sz w:val="24"/>
                <w:szCs w:val="24"/>
              </w:rPr>
              <w:t xml:space="preserve"> (art. 29 § 1)</w:t>
            </w:r>
            <w:r w:rsidR="009A3200">
              <w:rPr>
                <w:rFonts w:ascii="Times New Roman" w:hAnsi="Times New Roman"/>
                <w:sz w:val="24"/>
                <w:szCs w:val="24"/>
              </w:rPr>
              <w:t xml:space="preserve"> </w:t>
            </w:r>
            <w:r w:rsidRPr="00417324">
              <w:rPr>
                <w:rFonts w:ascii="Times New Roman" w:hAnsi="Times New Roman"/>
                <w:sz w:val="24"/>
                <w:szCs w:val="24"/>
              </w:rPr>
              <w:t>umowę o pracę zawiera się na piśmie. Jeżeli zaś umowa o pracę nie została zawarta z zachowaniem formy pisemnej, pracodawca przed dopuszczeniem pracownika do pracy potwierdza pracownikowi na piśmie ustalenia co</w:t>
            </w:r>
            <w:r w:rsidR="00DF6808">
              <w:rPr>
                <w:rFonts w:ascii="Times New Roman" w:hAnsi="Times New Roman"/>
                <w:sz w:val="24"/>
                <w:szCs w:val="24"/>
              </w:rPr>
              <w:t> </w:t>
            </w:r>
            <w:r w:rsidRPr="00417324">
              <w:rPr>
                <w:rFonts w:ascii="Times New Roman" w:hAnsi="Times New Roman"/>
                <w:sz w:val="24"/>
                <w:szCs w:val="24"/>
              </w:rPr>
              <w:t>do</w:t>
            </w:r>
            <w:r w:rsidR="00DF6808">
              <w:rPr>
                <w:rFonts w:ascii="Times New Roman" w:hAnsi="Times New Roman"/>
                <w:sz w:val="24"/>
                <w:szCs w:val="24"/>
              </w:rPr>
              <w:t> </w:t>
            </w:r>
            <w:r w:rsidRPr="00417324">
              <w:rPr>
                <w:rFonts w:ascii="Times New Roman" w:hAnsi="Times New Roman"/>
                <w:sz w:val="24"/>
                <w:szCs w:val="24"/>
              </w:rPr>
              <w:t xml:space="preserve">stron umowy, rodzaju umowy oraz jej warunków. </w:t>
            </w:r>
          </w:p>
          <w:p w:rsidR="00F4413B" w:rsidRPr="00417324" w:rsidRDefault="00F4413B" w:rsidP="00365B56">
            <w:pPr>
              <w:spacing w:after="120" w:line="240" w:lineRule="auto"/>
              <w:jc w:val="both"/>
              <w:rPr>
                <w:rFonts w:ascii="Times New Roman" w:hAnsi="Times New Roman"/>
                <w:sz w:val="24"/>
                <w:szCs w:val="24"/>
              </w:rPr>
            </w:pPr>
            <w:r w:rsidRPr="00417324">
              <w:rPr>
                <w:rFonts w:ascii="Times New Roman" w:hAnsi="Times New Roman"/>
                <w:sz w:val="24"/>
                <w:szCs w:val="24"/>
              </w:rPr>
              <w:t xml:space="preserve">Zgodnie zaś z regulacjami </w:t>
            </w:r>
            <w:r w:rsidR="001C3561" w:rsidRPr="001C3561">
              <w:rPr>
                <w:rFonts w:ascii="Times New Roman" w:hAnsi="Times New Roman"/>
                <w:sz w:val="24"/>
                <w:szCs w:val="24"/>
              </w:rPr>
              <w:t>ustawy z dnia 23 kwietnia 1964 r. – Kodeks cywilny (Dz. U. z 2020 r. poz. 1740</w:t>
            </w:r>
            <w:r w:rsidR="001C3561">
              <w:rPr>
                <w:rFonts w:ascii="Times New Roman" w:hAnsi="Times New Roman"/>
                <w:sz w:val="24"/>
                <w:szCs w:val="24"/>
              </w:rPr>
              <w:t>, z</w:t>
            </w:r>
            <w:r w:rsidR="00DF6808">
              <w:rPr>
                <w:rFonts w:ascii="Times New Roman" w:hAnsi="Times New Roman"/>
                <w:sz w:val="24"/>
                <w:szCs w:val="24"/>
              </w:rPr>
              <w:t> </w:t>
            </w:r>
            <w:r w:rsidR="001C3561">
              <w:rPr>
                <w:rFonts w:ascii="Times New Roman" w:hAnsi="Times New Roman"/>
                <w:sz w:val="24"/>
                <w:szCs w:val="24"/>
              </w:rPr>
              <w:t>późn. zm.)</w:t>
            </w:r>
            <w:r w:rsidR="00E67AD9">
              <w:rPr>
                <w:rFonts w:ascii="Times New Roman" w:hAnsi="Times New Roman"/>
                <w:sz w:val="24"/>
                <w:szCs w:val="24"/>
              </w:rPr>
              <w:t>, zwanej dalej „Kodeksem cywilnym”,</w:t>
            </w:r>
            <w:r w:rsidRPr="00417324">
              <w:rPr>
                <w:rFonts w:ascii="Times New Roman" w:hAnsi="Times New Roman"/>
                <w:sz w:val="24"/>
                <w:szCs w:val="24"/>
              </w:rPr>
              <w:t xml:space="preserve"> (stosowanymi do stosunku pracy w sprawach nieunormowanych przepisami prawa pracy) – do zachowania pisemnej formy czynności prawnej wystarcza złożenie własnoręcznego podpisu na dokumencie obejmującym treść oświadczenia woli. Do zawarcia umowy wystarcza wymiana dokumentów obejmujących treść oświadczeń woli, z których każdy jest podpisany przez jedną ze stron, lub dokumentów, z których każdy obejmuje treść oświadczenia woli jednej ze stron i jest przez nią podpisany. </w:t>
            </w:r>
          </w:p>
          <w:p w:rsidR="00F4413B" w:rsidRPr="00417324" w:rsidRDefault="00F4413B" w:rsidP="00365B56">
            <w:pPr>
              <w:spacing w:line="240" w:lineRule="auto"/>
              <w:jc w:val="both"/>
              <w:rPr>
                <w:rFonts w:ascii="Times New Roman" w:hAnsi="Times New Roman"/>
                <w:sz w:val="24"/>
                <w:szCs w:val="24"/>
              </w:rPr>
            </w:pPr>
            <w:r w:rsidRPr="00417324">
              <w:rPr>
                <w:rFonts w:ascii="Times New Roman" w:hAnsi="Times New Roman"/>
                <w:sz w:val="24"/>
                <w:szCs w:val="24"/>
              </w:rPr>
              <w:t>Natomiast</w:t>
            </w:r>
            <w:r w:rsidR="006A59C4">
              <w:rPr>
                <w:rFonts w:ascii="Times New Roman" w:hAnsi="Times New Roman"/>
                <w:sz w:val="24"/>
                <w:szCs w:val="24"/>
              </w:rPr>
              <w:t xml:space="preserve"> </w:t>
            </w:r>
            <w:r w:rsidRPr="00417324">
              <w:rPr>
                <w:rFonts w:ascii="Times New Roman" w:hAnsi="Times New Roman"/>
                <w:sz w:val="24"/>
                <w:szCs w:val="24"/>
              </w:rPr>
              <w:t>do zachowania elektronicznej formy czynności prawnej wystarcza złożenie oświadczenia woli w</w:t>
            </w:r>
            <w:r w:rsidR="00476BEE">
              <w:rPr>
                <w:rFonts w:ascii="Times New Roman" w:hAnsi="Times New Roman"/>
                <w:sz w:val="24"/>
                <w:szCs w:val="24"/>
              </w:rPr>
              <w:t> </w:t>
            </w:r>
            <w:r w:rsidRPr="00417324">
              <w:rPr>
                <w:rFonts w:ascii="Times New Roman" w:hAnsi="Times New Roman"/>
                <w:sz w:val="24"/>
                <w:szCs w:val="24"/>
              </w:rPr>
              <w:t>postaci elektronicznej i opatrzenie go kwalifikowanym podpisem elektronicznym. Oświadczenie woli złożone</w:t>
            </w:r>
            <w:r w:rsidR="0074615B">
              <w:rPr>
                <w:rFonts w:ascii="Times New Roman" w:hAnsi="Times New Roman"/>
                <w:sz w:val="24"/>
                <w:szCs w:val="24"/>
              </w:rPr>
              <w:t xml:space="preserve"> </w:t>
            </w:r>
            <w:r w:rsidRPr="00417324">
              <w:rPr>
                <w:rFonts w:ascii="Times New Roman" w:hAnsi="Times New Roman"/>
                <w:sz w:val="24"/>
                <w:szCs w:val="24"/>
              </w:rPr>
              <w:t>w formie elektronicznej jest równoważne z oświadczeniem woli złożonym w formie pisemnej.</w:t>
            </w:r>
          </w:p>
          <w:p w:rsidR="00F4413B" w:rsidRDefault="00F4413B" w:rsidP="00365B56">
            <w:pPr>
              <w:spacing w:line="240" w:lineRule="auto"/>
              <w:jc w:val="both"/>
              <w:rPr>
                <w:rFonts w:ascii="Times New Roman" w:eastAsia="MyriadPro-Regular" w:hAnsi="Times New Roman"/>
                <w:sz w:val="24"/>
                <w:szCs w:val="24"/>
              </w:rPr>
            </w:pPr>
            <w:r w:rsidRPr="00417324">
              <w:rPr>
                <w:rFonts w:ascii="Times New Roman" w:hAnsi="Times New Roman"/>
                <w:sz w:val="24"/>
                <w:szCs w:val="24"/>
              </w:rPr>
              <w:t>Z powołanych przepisów wyraźnie wynika, iż umowa o pracę zawierana jest w formie pisemnej lub</w:t>
            </w:r>
            <w:r w:rsidR="00DF6808">
              <w:rPr>
                <w:rFonts w:ascii="Times New Roman" w:hAnsi="Times New Roman"/>
                <w:sz w:val="24"/>
                <w:szCs w:val="24"/>
              </w:rPr>
              <w:t> </w:t>
            </w:r>
            <w:r w:rsidRPr="00417324">
              <w:rPr>
                <w:rFonts w:ascii="Times New Roman" w:hAnsi="Times New Roman"/>
                <w:sz w:val="24"/>
                <w:szCs w:val="24"/>
              </w:rPr>
              <w:t>w</w:t>
            </w:r>
            <w:r w:rsidR="00476BEE">
              <w:rPr>
                <w:rFonts w:ascii="Times New Roman" w:hAnsi="Times New Roman"/>
                <w:sz w:val="24"/>
                <w:szCs w:val="24"/>
              </w:rPr>
              <w:t> </w:t>
            </w:r>
            <w:r w:rsidRPr="00417324">
              <w:rPr>
                <w:rFonts w:ascii="Times New Roman" w:hAnsi="Times New Roman"/>
                <w:sz w:val="24"/>
                <w:szCs w:val="24"/>
              </w:rPr>
              <w:t xml:space="preserve">równoważnej do niej formie elektronicznej, która wymaga opatrzenia oświadczenia woli kwalifikowanym podpisem elektronicznym. </w:t>
            </w:r>
            <w:r>
              <w:rPr>
                <w:rFonts w:ascii="Times New Roman" w:hAnsi="Times New Roman"/>
                <w:sz w:val="24"/>
                <w:szCs w:val="24"/>
              </w:rPr>
              <w:t>Zgodnie z projektem p</w:t>
            </w:r>
            <w:r w:rsidRPr="00417324">
              <w:rPr>
                <w:rFonts w:ascii="Times New Roman" w:hAnsi="Times New Roman"/>
                <w:sz w:val="24"/>
                <w:szCs w:val="24"/>
              </w:rPr>
              <w:t>odpisanie umowy będzie wymagało przez każdą ze st</w:t>
            </w:r>
            <w:r>
              <w:rPr>
                <w:rFonts w:ascii="Times New Roman" w:hAnsi="Times New Roman"/>
                <w:sz w:val="24"/>
                <w:szCs w:val="24"/>
              </w:rPr>
              <w:t xml:space="preserve">ron </w:t>
            </w:r>
            <w:r w:rsidRPr="00417324">
              <w:rPr>
                <w:rFonts w:ascii="Times New Roman" w:hAnsi="Times New Roman"/>
                <w:sz w:val="24"/>
                <w:szCs w:val="24"/>
              </w:rPr>
              <w:t>użycia podpisu kwalifikowanego</w:t>
            </w:r>
            <w:r>
              <w:rPr>
                <w:rFonts w:ascii="Times New Roman" w:hAnsi="Times New Roman"/>
                <w:sz w:val="24"/>
                <w:szCs w:val="24"/>
              </w:rPr>
              <w:t>, podpisu osobistego</w:t>
            </w:r>
            <w:r w:rsidRPr="00417324">
              <w:rPr>
                <w:rFonts w:ascii="Times New Roman" w:hAnsi="Times New Roman"/>
                <w:sz w:val="24"/>
                <w:szCs w:val="24"/>
              </w:rPr>
              <w:t xml:space="preserve"> </w:t>
            </w:r>
            <w:r>
              <w:rPr>
                <w:rFonts w:ascii="Times New Roman" w:hAnsi="Times New Roman"/>
                <w:sz w:val="24"/>
                <w:szCs w:val="24"/>
              </w:rPr>
              <w:t>albo podpisu zaufanego</w:t>
            </w:r>
            <w:r w:rsidRPr="00417324">
              <w:rPr>
                <w:rFonts w:ascii="Times New Roman" w:hAnsi="Times New Roman"/>
                <w:sz w:val="24"/>
                <w:szCs w:val="24"/>
              </w:rPr>
              <w:t xml:space="preserve">. Umowa zostanie zawarta po wprowadzeniu do Systemu danych koniecznych do jej zawarcia i z chwilą opatrzenia tych umów </w:t>
            </w:r>
            <w:r>
              <w:rPr>
                <w:rFonts w:ascii="Times New Roman" w:hAnsi="Times New Roman"/>
                <w:sz w:val="24"/>
                <w:szCs w:val="24"/>
              </w:rPr>
              <w:t xml:space="preserve">ww. </w:t>
            </w:r>
            <w:r w:rsidRPr="00417324">
              <w:rPr>
                <w:rFonts w:ascii="Times New Roman" w:hAnsi="Times New Roman"/>
                <w:sz w:val="24"/>
                <w:szCs w:val="24"/>
              </w:rPr>
              <w:t>podpisami elektronicznymi</w:t>
            </w:r>
            <w:r>
              <w:rPr>
                <w:rFonts w:ascii="Times New Roman" w:hAnsi="Times New Roman"/>
                <w:sz w:val="24"/>
                <w:szCs w:val="24"/>
              </w:rPr>
              <w:t xml:space="preserve"> (</w:t>
            </w:r>
            <w:r w:rsidR="00C47D7F">
              <w:rPr>
                <w:rFonts w:ascii="Times New Roman" w:hAnsi="Times New Roman"/>
                <w:sz w:val="24"/>
                <w:szCs w:val="24"/>
              </w:rPr>
              <w:t xml:space="preserve">lub </w:t>
            </w:r>
            <w:r>
              <w:rPr>
                <w:rFonts w:ascii="Times New Roman" w:hAnsi="Times New Roman"/>
                <w:sz w:val="24"/>
                <w:szCs w:val="24"/>
              </w:rPr>
              <w:t>podpisem zaufanym) przez strony umowy</w:t>
            </w:r>
            <w:r w:rsidRPr="00417324">
              <w:rPr>
                <w:rFonts w:ascii="Times New Roman" w:hAnsi="Times New Roman"/>
                <w:sz w:val="24"/>
                <w:szCs w:val="24"/>
              </w:rPr>
              <w:t>. Powyższą zasadę zawarcia umowy b</w:t>
            </w:r>
            <w:r>
              <w:rPr>
                <w:rFonts w:ascii="Times New Roman" w:hAnsi="Times New Roman"/>
                <w:sz w:val="24"/>
                <w:szCs w:val="24"/>
              </w:rPr>
              <w:t xml:space="preserve">ędzie się również stosowało do </w:t>
            </w:r>
            <w:r w:rsidRPr="00417324">
              <w:rPr>
                <w:rFonts w:ascii="Times New Roman" w:hAnsi="Times New Roman"/>
                <w:sz w:val="24"/>
                <w:szCs w:val="24"/>
              </w:rPr>
              <w:t>zmiany</w:t>
            </w:r>
            <w:r>
              <w:rPr>
                <w:rFonts w:ascii="Times New Roman" w:hAnsi="Times New Roman"/>
                <w:sz w:val="24"/>
                <w:szCs w:val="24"/>
              </w:rPr>
              <w:t xml:space="preserve"> i </w:t>
            </w:r>
            <w:r w:rsidRPr="00417324">
              <w:rPr>
                <w:rFonts w:ascii="Times New Roman" w:hAnsi="Times New Roman"/>
                <w:sz w:val="24"/>
                <w:szCs w:val="24"/>
              </w:rPr>
              <w:t>rozwiązania</w:t>
            </w:r>
            <w:r>
              <w:rPr>
                <w:rFonts w:ascii="Times New Roman" w:hAnsi="Times New Roman"/>
                <w:sz w:val="24"/>
                <w:szCs w:val="24"/>
              </w:rPr>
              <w:t xml:space="preserve"> umowy o pracę </w:t>
            </w:r>
            <w:r w:rsidRPr="00417324">
              <w:rPr>
                <w:rFonts w:ascii="Times New Roman" w:hAnsi="Times New Roman"/>
                <w:sz w:val="24"/>
                <w:szCs w:val="24"/>
              </w:rPr>
              <w:t>oraz wydania świadectwa pracy.</w:t>
            </w:r>
            <w:r w:rsidRPr="0091267A">
              <w:rPr>
                <w:rFonts w:ascii="Times New Roman" w:eastAsia="MyriadPro-Regular" w:hAnsi="Times New Roman"/>
                <w:sz w:val="24"/>
                <w:szCs w:val="24"/>
              </w:rPr>
              <w:t xml:space="preserve"> </w:t>
            </w:r>
          </w:p>
          <w:p w:rsidR="00026627" w:rsidRPr="00105EFE" w:rsidRDefault="00026627" w:rsidP="00365B56">
            <w:pPr>
              <w:spacing w:line="240" w:lineRule="auto"/>
              <w:jc w:val="both"/>
              <w:rPr>
                <w:rFonts w:ascii="Times New Roman" w:hAnsi="Times New Roman"/>
                <w:sz w:val="24"/>
                <w:szCs w:val="24"/>
                <w:shd w:val="clear" w:color="auto" w:fill="FFFFFF"/>
              </w:rPr>
            </w:pPr>
            <w:r w:rsidRPr="00026627">
              <w:rPr>
                <w:rFonts w:ascii="Times New Roman" w:hAnsi="Times New Roman"/>
                <w:sz w:val="24"/>
                <w:szCs w:val="24"/>
                <w:shd w:val="clear" w:color="auto" w:fill="FFFFFF"/>
              </w:rPr>
              <w:t>Mając na uwadze powyższe, należy podkreślić, że projektowane przepisy rozszerzają jedynie  katalog podpisów, których można będzie użyć do zawarcia umów obsługiwanych w Systemie. Przyjęte rozwiązanie wynika z coraz powszechniejszej cyfryzacji usług i rozpowszechniania różnych nowych rodzajów podpisów elektronicznych. Należy podkreślić, że podpis zaufany jest nieopłatny i łatwo dostępny, gdyż do jego złożenia wystarczy posiadanie profilu zaufanego. Obecnie istnieje ponad 13 milionów aktywnych profili zaufanych. Aby potwierdzić profil zaufany poza umiejętnością korzystania z Internetu trzeba posiadać nadany nr PESEL oraz pozostające we własnej dyspozycji adres poczty elektronicznej i numer telefonu komórkowego. Żeby skorzystać z podpisu zaufanego nie trzeba żadnych dodatkowych narzędzi elektronicznych takich jak specjalne karty elektroniczne, czytniki kart itd. Wystarczy telefon komórkowy i dostęp do Internetu. Natomiast podpis osobisty to zaawansowany podpis elektroniczny weryfikowany certyfikatem wydawanym nieopłatnie wraz z dowodem osobistym. Aby certyfikat podpisu osobistego znalazł się w dowodzie osobistym, wystarczy zaznaczyć zgodę podczas składania wniosku o nowy dowód osobisty.</w:t>
            </w:r>
          </w:p>
          <w:p w:rsidR="00F4413B" w:rsidRDefault="00F4413B" w:rsidP="00365B56">
            <w:pPr>
              <w:autoSpaceDE w:val="0"/>
              <w:autoSpaceDN w:val="0"/>
              <w:adjustRightInd w:val="0"/>
              <w:spacing w:line="240" w:lineRule="auto"/>
              <w:jc w:val="both"/>
              <w:rPr>
                <w:rFonts w:ascii="Times New Roman" w:eastAsia="MyriadPro-Regular" w:hAnsi="Times New Roman"/>
                <w:sz w:val="24"/>
                <w:szCs w:val="24"/>
              </w:rPr>
            </w:pPr>
            <w:r>
              <w:rPr>
                <w:rFonts w:ascii="Times New Roman" w:eastAsia="MyriadPro-Regular" w:hAnsi="Times New Roman"/>
                <w:sz w:val="24"/>
                <w:szCs w:val="24"/>
              </w:rPr>
              <w:t xml:space="preserve">Niezależnie od powyższego przewiduje się, że System będzie miał dodatkowe funkcjonalności pozwalające m.in. na </w:t>
            </w:r>
            <w:r w:rsidRPr="00DE408B">
              <w:rPr>
                <w:rFonts w:ascii="Times New Roman" w:eastAsia="MyriadPro-Regular" w:hAnsi="Times New Roman"/>
                <w:sz w:val="24"/>
                <w:szCs w:val="24"/>
              </w:rPr>
              <w:t>obliczanie wymiaru urlopu przysługującego pracownikowi</w:t>
            </w:r>
            <w:r w:rsidRPr="00186A39">
              <w:rPr>
                <w:rFonts w:ascii="Times New Roman" w:eastAsia="MyriadPro-Regular" w:hAnsi="Times New Roman"/>
                <w:sz w:val="24"/>
                <w:szCs w:val="24"/>
              </w:rPr>
              <w:t xml:space="preserve"> i </w:t>
            </w:r>
            <w:r w:rsidRPr="00DE408B">
              <w:rPr>
                <w:rFonts w:ascii="Times New Roman" w:hAnsi="Times New Roman"/>
                <w:sz w:val="24"/>
                <w:szCs w:val="24"/>
              </w:rPr>
              <w:t>wystawianie świadectwa pracy</w:t>
            </w:r>
            <w:r w:rsidRPr="00186A39">
              <w:rPr>
                <w:rFonts w:ascii="Times New Roman" w:eastAsia="MyriadPro-Regular" w:hAnsi="Times New Roman"/>
                <w:sz w:val="24"/>
                <w:szCs w:val="24"/>
              </w:rPr>
              <w:t xml:space="preserve">. </w:t>
            </w:r>
            <w:r w:rsidRPr="0091267A">
              <w:rPr>
                <w:rFonts w:ascii="Times New Roman" w:eastAsia="MyriadPro-Regular" w:hAnsi="Times New Roman"/>
                <w:sz w:val="24"/>
                <w:szCs w:val="24"/>
              </w:rPr>
              <w:t xml:space="preserve">Przewiduje się, że </w:t>
            </w:r>
            <w:r w:rsidR="00143BAC" w:rsidRPr="00DE408B">
              <w:rPr>
                <w:rFonts w:ascii="Times New Roman" w:hAnsi="Times New Roman"/>
                <w:sz w:val="24"/>
                <w:szCs w:val="24"/>
              </w:rPr>
              <w:t>pracodawc</w:t>
            </w:r>
            <w:r w:rsidR="00143BAC" w:rsidRPr="00186A39">
              <w:rPr>
                <w:rFonts w:ascii="Times New Roman" w:hAnsi="Times New Roman"/>
                <w:sz w:val="24"/>
                <w:szCs w:val="24"/>
              </w:rPr>
              <w:t>y</w:t>
            </w:r>
            <w:r w:rsidR="00143BAC">
              <w:rPr>
                <w:rFonts w:ascii="Times New Roman" w:hAnsi="Times New Roman"/>
                <w:sz w:val="24"/>
                <w:szCs w:val="24"/>
              </w:rPr>
              <w:t>, rodzice</w:t>
            </w:r>
            <w:r w:rsidR="00143BAC" w:rsidRPr="00DE408B">
              <w:rPr>
                <w:rFonts w:ascii="Times New Roman" w:hAnsi="Times New Roman"/>
                <w:sz w:val="24"/>
                <w:szCs w:val="24"/>
              </w:rPr>
              <w:t xml:space="preserve"> albo zleceniodawcy </w:t>
            </w:r>
            <w:r w:rsidR="00143BAC">
              <w:rPr>
                <w:rFonts w:ascii="Times New Roman" w:eastAsia="MyriadPro-Regular" w:hAnsi="Times New Roman"/>
                <w:sz w:val="24"/>
                <w:szCs w:val="24"/>
              </w:rPr>
              <w:t xml:space="preserve">za pośrednictwem </w:t>
            </w:r>
            <w:r w:rsidR="00555EA8">
              <w:rPr>
                <w:rFonts w:ascii="Times New Roman" w:eastAsia="MyriadPro-Regular" w:hAnsi="Times New Roman"/>
                <w:sz w:val="24"/>
                <w:szCs w:val="24"/>
              </w:rPr>
              <w:t>s</w:t>
            </w:r>
            <w:r w:rsidRPr="00143BAC">
              <w:rPr>
                <w:rFonts w:ascii="Times New Roman" w:eastAsia="MyriadPro-Regular" w:hAnsi="Times New Roman"/>
                <w:sz w:val="24"/>
                <w:szCs w:val="24"/>
              </w:rPr>
              <w:t>ystem</w:t>
            </w:r>
            <w:r w:rsidR="00143BAC">
              <w:rPr>
                <w:rFonts w:ascii="Times New Roman" w:eastAsia="MyriadPro-Regular" w:hAnsi="Times New Roman"/>
                <w:sz w:val="24"/>
                <w:szCs w:val="24"/>
              </w:rPr>
              <w:t>u</w:t>
            </w:r>
            <w:r w:rsidRPr="00143BAC">
              <w:rPr>
                <w:rFonts w:ascii="Times New Roman" w:eastAsia="MyriadPro-Regular" w:hAnsi="Times New Roman"/>
                <w:sz w:val="24"/>
                <w:szCs w:val="24"/>
              </w:rPr>
              <w:t xml:space="preserve"> teleinformatyczn</w:t>
            </w:r>
            <w:r w:rsidR="00143BAC">
              <w:rPr>
                <w:rFonts w:ascii="Times New Roman" w:eastAsia="MyriadPro-Regular" w:hAnsi="Times New Roman"/>
                <w:sz w:val="24"/>
                <w:szCs w:val="24"/>
              </w:rPr>
              <w:t xml:space="preserve">ego </w:t>
            </w:r>
            <w:r w:rsidRPr="00143BAC">
              <w:rPr>
                <w:rFonts w:ascii="Times New Roman" w:eastAsia="MyriadPro-Regular" w:hAnsi="Times New Roman"/>
                <w:sz w:val="24"/>
                <w:szCs w:val="24"/>
              </w:rPr>
              <w:t>dokon</w:t>
            </w:r>
            <w:r w:rsidR="00143BAC">
              <w:rPr>
                <w:rFonts w:ascii="Times New Roman" w:eastAsia="MyriadPro-Regular" w:hAnsi="Times New Roman"/>
                <w:sz w:val="24"/>
                <w:szCs w:val="24"/>
              </w:rPr>
              <w:t>ają</w:t>
            </w:r>
            <w:r w:rsidRPr="00143BAC">
              <w:rPr>
                <w:rFonts w:ascii="Times New Roman" w:eastAsia="MyriadPro-Regular" w:hAnsi="Times New Roman"/>
                <w:sz w:val="24"/>
                <w:szCs w:val="24"/>
              </w:rPr>
              <w:t xml:space="preserve"> </w:t>
            </w:r>
            <w:r w:rsidRPr="00143BAC">
              <w:rPr>
                <w:rFonts w:ascii="Times New Roman" w:eastAsia="MyriadPro-Regular" w:hAnsi="Times New Roman"/>
                <w:sz w:val="24"/>
                <w:szCs w:val="24"/>
              </w:rPr>
              <w:lastRenderedPageBreak/>
              <w:t>zgłoszeń do ZUS</w:t>
            </w:r>
            <w:r w:rsidR="00143BAC">
              <w:rPr>
                <w:rFonts w:ascii="Times New Roman" w:eastAsia="MyriadPro-Regular" w:hAnsi="Times New Roman"/>
                <w:sz w:val="24"/>
                <w:szCs w:val="24"/>
              </w:rPr>
              <w:t>,</w:t>
            </w:r>
            <w:r w:rsidRPr="00143BAC">
              <w:rPr>
                <w:rFonts w:ascii="Times New Roman" w:eastAsia="MyriadPro-Regular" w:hAnsi="Times New Roman"/>
                <w:sz w:val="24"/>
                <w:szCs w:val="24"/>
              </w:rPr>
              <w:t xml:space="preserve"> </w:t>
            </w:r>
            <w:r w:rsidR="00251214">
              <w:rPr>
                <w:rFonts w:ascii="Times New Roman" w:eastAsia="MyriadPro-Regular" w:hAnsi="Times New Roman"/>
                <w:sz w:val="24"/>
                <w:szCs w:val="24"/>
              </w:rPr>
              <w:t xml:space="preserve">a System </w:t>
            </w:r>
            <w:r w:rsidR="00B4085B" w:rsidRPr="00143BAC">
              <w:rPr>
                <w:rFonts w:ascii="Times New Roman" w:eastAsia="MyriadPro-Regular" w:hAnsi="Times New Roman"/>
                <w:sz w:val="24"/>
                <w:szCs w:val="24"/>
              </w:rPr>
              <w:t xml:space="preserve">ułatwi wyliczenie oraz </w:t>
            </w:r>
            <w:r w:rsidR="007D20EB" w:rsidRPr="00143BAC">
              <w:rPr>
                <w:rFonts w:ascii="Times New Roman" w:eastAsia="MyriadPro-Regular" w:hAnsi="Times New Roman"/>
                <w:sz w:val="24"/>
                <w:szCs w:val="24"/>
              </w:rPr>
              <w:t xml:space="preserve">przekazanie </w:t>
            </w:r>
            <w:r w:rsidRPr="00143BAC">
              <w:rPr>
                <w:rFonts w:ascii="Times New Roman" w:eastAsia="MyriadPro-Regular" w:hAnsi="Times New Roman"/>
                <w:sz w:val="24"/>
                <w:szCs w:val="24"/>
              </w:rPr>
              <w:t>składek i</w:t>
            </w:r>
            <w:r w:rsidR="00476BEE" w:rsidRPr="00143BAC">
              <w:rPr>
                <w:rFonts w:ascii="Times New Roman" w:eastAsia="MyriadPro-Regular" w:hAnsi="Times New Roman"/>
                <w:sz w:val="24"/>
                <w:szCs w:val="24"/>
              </w:rPr>
              <w:t> </w:t>
            </w:r>
            <w:r w:rsidRPr="00143BAC">
              <w:rPr>
                <w:rFonts w:ascii="Times New Roman" w:eastAsia="MyriadPro-Regular" w:hAnsi="Times New Roman"/>
                <w:sz w:val="24"/>
                <w:szCs w:val="24"/>
              </w:rPr>
              <w:t xml:space="preserve">zaliczek </w:t>
            </w:r>
            <w:r w:rsidR="007D20EB" w:rsidRPr="00143BAC">
              <w:rPr>
                <w:rFonts w:ascii="Times New Roman" w:eastAsia="MyriadPro-Regular" w:hAnsi="Times New Roman"/>
                <w:sz w:val="24"/>
                <w:szCs w:val="24"/>
              </w:rPr>
              <w:t>z tytuł</w:t>
            </w:r>
            <w:r w:rsidR="00AB7DAF" w:rsidRPr="00143BAC">
              <w:rPr>
                <w:rFonts w:ascii="Times New Roman" w:eastAsia="MyriadPro-Regular" w:hAnsi="Times New Roman"/>
                <w:sz w:val="24"/>
                <w:szCs w:val="24"/>
              </w:rPr>
              <w:t>u</w:t>
            </w:r>
            <w:r w:rsidR="007D20EB" w:rsidRPr="00143BAC">
              <w:rPr>
                <w:rFonts w:ascii="Times New Roman" w:eastAsia="MyriadPro-Regular" w:hAnsi="Times New Roman"/>
                <w:sz w:val="24"/>
                <w:szCs w:val="24"/>
              </w:rPr>
              <w:t xml:space="preserve"> podatków</w:t>
            </w:r>
            <w:r w:rsidR="00251214">
              <w:rPr>
                <w:rFonts w:ascii="Times New Roman" w:eastAsia="MyriadPro-Regular" w:hAnsi="Times New Roman"/>
                <w:sz w:val="24"/>
                <w:szCs w:val="24"/>
              </w:rPr>
              <w:t xml:space="preserve">, </w:t>
            </w:r>
            <w:r w:rsidR="00251214" w:rsidRPr="00251214">
              <w:rPr>
                <w:rFonts w:ascii="Times New Roman" w:eastAsia="MyriadPro-Regular" w:hAnsi="Times New Roman"/>
                <w:sz w:val="24"/>
                <w:szCs w:val="24"/>
              </w:rPr>
              <w:t>a także wysokości wynagrodzenia, jakie należy wpłacić pracownikowi na konto. Dodatkowo, System umożliwi po utracie pracy przez pracownika kontakt w sposób elektroniczny z organem zatrudnienia.</w:t>
            </w:r>
          </w:p>
          <w:p w:rsidR="001B0E04" w:rsidRDefault="00F4413B" w:rsidP="00365B56">
            <w:pPr>
              <w:autoSpaceDE w:val="0"/>
              <w:autoSpaceDN w:val="0"/>
              <w:adjustRightInd w:val="0"/>
              <w:spacing w:before="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Zgodnie z obowiązującymi przepisami Kodeksu pracy to pracodawca jest obowiązany prowadzić i</w:t>
            </w:r>
            <w:r w:rsidR="00476BEE">
              <w:rPr>
                <w:rFonts w:ascii="Times New Roman" w:eastAsia="MyriadPro-Regular" w:hAnsi="Times New Roman"/>
                <w:sz w:val="24"/>
                <w:szCs w:val="24"/>
              </w:rPr>
              <w:t> </w:t>
            </w:r>
            <w:r w:rsidRPr="00186A39">
              <w:rPr>
                <w:rFonts w:ascii="Times New Roman" w:eastAsia="MyriadPro-Regular" w:hAnsi="Times New Roman"/>
                <w:sz w:val="24"/>
                <w:szCs w:val="24"/>
              </w:rPr>
              <w:t xml:space="preserve">przechowywać w postaci papierowej lub elektronicznej dokumentację w sprawach związanych ze stosunkiem pracy oraz akta osobowe pracowników (dokumentacja pracownicza). Pracodawca ma obowiązek przechowywać dokumentację pracowniczą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 </w:t>
            </w:r>
            <w:r w:rsidRPr="00DE408B">
              <w:rPr>
                <w:rFonts w:ascii="Times New Roman" w:eastAsia="MyriadPro-Regular" w:hAnsi="Times New Roman"/>
                <w:sz w:val="24"/>
                <w:szCs w:val="24"/>
              </w:rPr>
              <w:t xml:space="preserve">Przewiduje się, że na mocy projektowanych przepisów pracodawca zostanie </w:t>
            </w:r>
            <w:r w:rsidR="00251214" w:rsidRPr="00251214">
              <w:rPr>
                <w:rFonts w:ascii="Times New Roman" w:hAnsi="Times New Roman"/>
                <w:sz w:val="24"/>
                <w:szCs w:val="24"/>
              </w:rPr>
              <w:t>zwolniony z</w:t>
            </w:r>
            <w:r w:rsidR="00F625E1">
              <w:rPr>
                <w:rFonts w:ascii="Times New Roman" w:hAnsi="Times New Roman"/>
                <w:sz w:val="24"/>
                <w:szCs w:val="24"/>
              </w:rPr>
              <w:t> </w:t>
            </w:r>
            <w:r w:rsidR="00251214" w:rsidRPr="00251214">
              <w:rPr>
                <w:rFonts w:ascii="Times New Roman" w:hAnsi="Times New Roman"/>
                <w:sz w:val="24"/>
                <w:szCs w:val="24"/>
              </w:rPr>
              <w:t xml:space="preserve">obowiązków związanych z przechowywaniem dokumentacji </w:t>
            </w:r>
            <w:r w:rsidRPr="00DE408B">
              <w:rPr>
                <w:rFonts w:ascii="Times New Roman" w:hAnsi="Times New Roman"/>
                <w:sz w:val="24"/>
                <w:szCs w:val="24"/>
              </w:rPr>
              <w:t>w sprawach związanych ze stosunkiem pracy oraz akt osobowych pracowników</w:t>
            </w:r>
            <w:r>
              <w:rPr>
                <w:rFonts w:ascii="Times New Roman" w:hAnsi="Times New Roman"/>
                <w:sz w:val="24"/>
                <w:szCs w:val="24"/>
              </w:rPr>
              <w:t>.</w:t>
            </w:r>
            <w:r w:rsidRPr="00DE408B">
              <w:rPr>
                <w:rFonts w:ascii="Times New Roman" w:hAnsi="Times New Roman"/>
                <w:sz w:val="24"/>
                <w:szCs w:val="24"/>
              </w:rPr>
              <w:t xml:space="preserve"> </w:t>
            </w:r>
            <w:r w:rsidRPr="00DE408B">
              <w:rPr>
                <w:rFonts w:ascii="Times New Roman" w:eastAsia="MyriadPro-Regular" w:hAnsi="Times New Roman"/>
                <w:sz w:val="24"/>
                <w:szCs w:val="24"/>
              </w:rPr>
              <w:t>Czynnośc</w:t>
            </w:r>
            <w:r w:rsidR="007D20EB">
              <w:rPr>
                <w:rFonts w:ascii="Times New Roman" w:eastAsia="MyriadPro-Regular" w:hAnsi="Times New Roman"/>
                <w:sz w:val="24"/>
                <w:szCs w:val="24"/>
              </w:rPr>
              <w:t>i te za niego będzie wykonywał S</w:t>
            </w:r>
            <w:r w:rsidRPr="00DE408B">
              <w:rPr>
                <w:rFonts w:ascii="Times New Roman" w:eastAsia="MyriadPro-Regular" w:hAnsi="Times New Roman"/>
                <w:sz w:val="24"/>
                <w:szCs w:val="24"/>
              </w:rPr>
              <w:t>ystem teleinformatyczny</w:t>
            </w:r>
            <w:r w:rsidRPr="000D44C6">
              <w:rPr>
                <w:rFonts w:ascii="Times New Roman" w:eastAsia="MyriadPro-Regular" w:hAnsi="Times New Roman"/>
                <w:sz w:val="24"/>
                <w:szCs w:val="24"/>
              </w:rPr>
              <w:t>, który zapewni zachowanie poufności, integralności,</w:t>
            </w:r>
            <w:r w:rsidRPr="00186A39">
              <w:rPr>
                <w:rFonts w:ascii="Times New Roman" w:eastAsia="MyriadPro-Regular" w:hAnsi="Times New Roman"/>
                <w:sz w:val="24"/>
                <w:szCs w:val="24"/>
              </w:rPr>
              <w:t xml:space="preserve"> kompletności oraz dostępności ww.</w:t>
            </w:r>
            <w:r w:rsidR="00476BEE">
              <w:rPr>
                <w:rFonts w:ascii="Times New Roman" w:eastAsia="MyriadPro-Regular" w:hAnsi="Times New Roman"/>
                <w:sz w:val="24"/>
                <w:szCs w:val="24"/>
              </w:rPr>
              <w:t> </w:t>
            </w:r>
            <w:r w:rsidRPr="00186A39">
              <w:rPr>
                <w:rFonts w:ascii="Times New Roman" w:eastAsia="MyriadPro-Regular" w:hAnsi="Times New Roman"/>
                <w:sz w:val="24"/>
                <w:szCs w:val="24"/>
              </w:rPr>
              <w:t xml:space="preserve">dokumentów. </w:t>
            </w:r>
          </w:p>
          <w:p w:rsidR="00C8243E" w:rsidRDefault="00C8243E" w:rsidP="00C011B5">
            <w:pPr>
              <w:pStyle w:val="ARTartustawynprozporzdzenia"/>
              <w:spacing w:line="240" w:lineRule="auto"/>
              <w:ind w:firstLine="0"/>
              <w:rPr>
                <w:rFonts w:ascii="Times New Roman" w:hAnsi="Times New Roman" w:cs="Times New Roman"/>
                <w:szCs w:val="24"/>
              </w:rPr>
            </w:pPr>
            <w:r>
              <w:rPr>
                <w:rFonts w:ascii="Times New Roman" w:hAnsi="Times New Roman" w:cs="Times New Roman"/>
                <w:szCs w:val="24"/>
              </w:rPr>
              <w:t xml:space="preserve">W projekcie zapewniono dostęp </w:t>
            </w:r>
            <w:r w:rsidRPr="006826D5">
              <w:rPr>
                <w:rFonts w:ascii="Times New Roman" w:hAnsi="Times New Roman" w:cs="Times New Roman"/>
                <w:szCs w:val="24"/>
              </w:rPr>
              <w:t>do dokumentacji pracownicz</w:t>
            </w:r>
            <w:r w:rsidRPr="00552464">
              <w:rPr>
                <w:rFonts w:ascii="Times New Roman" w:hAnsi="Times New Roman" w:cs="Times New Roman"/>
                <w:szCs w:val="24"/>
              </w:rPr>
              <w:t xml:space="preserve">ej następcy prawnemu pracodawcy, </w:t>
            </w:r>
            <w:r>
              <w:rPr>
                <w:rFonts w:eastAsia="Times New Roman"/>
              </w:rPr>
              <w:t xml:space="preserve">o którym mowa </w:t>
            </w:r>
            <w:r w:rsidRPr="00940421">
              <w:rPr>
                <w:rFonts w:eastAsia="Times New Roman"/>
              </w:rPr>
              <w:t>w </w:t>
            </w:r>
            <w:hyperlink r:id="rId13" w:history="1">
              <w:r w:rsidRPr="006826D5">
                <w:rPr>
                  <w:rFonts w:eastAsia="Times New Roman"/>
                  <w:bCs/>
                </w:rPr>
                <w:t>art. 23</w:t>
              </w:r>
            </w:hyperlink>
            <w:r>
              <w:rPr>
                <w:rFonts w:eastAsia="Times New Roman"/>
                <w:vertAlign w:val="superscript"/>
              </w:rPr>
              <w:t>1</w:t>
            </w:r>
            <w:r w:rsidRPr="006826D5">
              <w:rPr>
                <w:rFonts w:eastAsia="Times New Roman"/>
                <w:bCs/>
              </w:rPr>
              <w:t xml:space="preserve"> </w:t>
            </w:r>
            <w:bookmarkStart w:id="9" w:name="mip55176315"/>
            <w:bookmarkEnd w:id="9"/>
            <w:r>
              <w:rPr>
                <w:rFonts w:eastAsia="Times New Roman"/>
              </w:rPr>
              <w:t>Kodeksu pracy</w:t>
            </w:r>
            <w:r w:rsidR="005D4734">
              <w:rPr>
                <w:rFonts w:eastAsia="Times New Roman"/>
              </w:rPr>
              <w:t>,</w:t>
            </w:r>
            <w:r>
              <w:rPr>
                <w:rFonts w:eastAsia="Times New Roman"/>
              </w:rPr>
              <w:t xml:space="preserve"> </w:t>
            </w:r>
            <w:r>
              <w:t xml:space="preserve">nowemu pracodawcy oraz zarządcy </w:t>
            </w:r>
            <w:r>
              <w:rPr>
                <w:rFonts w:eastAsia="Times New Roman"/>
              </w:rPr>
              <w:t xml:space="preserve">sukcesyjnemu, ustanowionemu zgodnie z ustawą </w:t>
            </w:r>
            <w:r w:rsidRPr="00940421">
              <w:rPr>
                <w:rFonts w:eastAsia="Times New Roman"/>
              </w:rPr>
              <w:t xml:space="preserve">z dnia 5 lipca 2018 r. </w:t>
            </w:r>
            <w:r>
              <w:rPr>
                <w:rFonts w:eastAsia="Times New Roman"/>
              </w:rPr>
              <w:t xml:space="preserve">o </w:t>
            </w:r>
            <w:r w:rsidRPr="00940421">
              <w:rPr>
                <w:rFonts w:eastAsia="Times New Roman"/>
              </w:rPr>
              <w:t>zarządzie sukcesyjnym przedsiębiorstwem osoby fizycznej i innych ułatwieniach związanych z sukcesją przedsiębiorstw (Dz.</w:t>
            </w:r>
            <w:r w:rsidR="005D4734">
              <w:rPr>
                <w:rFonts w:eastAsia="Times New Roman"/>
              </w:rPr>
              <w:t xml:space="preserve"> </w:t>
            </w:r>
            <w:r w:rsidRPr="00940421">
              <w:rPr>
                <w:rFonts w:eastAsia="Times New Roman"/>
              </w:rPr>
              <w:t>U. </w:t>
            </w:r>
            <w:r>
              <w:rPr>
                <w:rFonts w:eastAsia="Times New Roman"/>
              </w:rPr>
              <w:t>z 2021 r. poz. 170</w:t>
            </w:r>
            <w:r w:rsidRPr="000245EC">
              <w:rPr>
                <w:rFonts w:eastAsia="Times New Roman"/>
                <w:bCs/>
              </w:rPr>
              <w:t>)</w:t>
            </w:r>
            <w:r>
              <w:rPr>
                <w:rFonts w:eastAsia="Times New Roman"/>
                <w:bCs/>
              </w:rPr>
              <w:t xml:space="preserve"> albo osobie</w:t>
            </w:r>
            <w:r w:rsidR="005D4734">
              <w:rPr>
                <w:rFonts w:eastAsia="Times New Roman"/>
                <w:bCs/>
              </w:rPr>
              <w:t>,</w:t>
            </w:r>
            <w:r>
              <w:rPr>
                <w:rFonts w:eastAsia="Times New Roman"/>
                <w:bCs/>
              </w:rPr>
              <w:t xml:space="preserve"> </w:t>
            </w:r>
            <w:r>
              <w:t>o której mowa w</w:t>
            </w:r>
            <w:r w:rsidR="00DF6808">
              <w:t> </w:t>
            </w:r>
            <w:r w:rsidRPr="00783D9F">
              <w:t>art. 14</w:t>
            </w:r>
            <w:r>
              <w:t xml:space="preserve"> ust. 1</w:t>
            </w:r>
            <w:r>
              <w:rPr>
                <w:rFonts w:eastAsia="Times New Roman"/>
              </w:rPr>
              <w:t xml:space="preserve"> tej</w:t>
            </w:r>
            <w:r w:rsidRPr="00710DC3">
              <w:rPr>
                <w:rFonts w:ascii="Times New Roman" w:hAnsi="Times New Roman" w:cs="Times New Roman"/>
                <w:szCs w:val="24"/>
              </w:rPr>
              <w:t xml:space="preserve"> </w:t>
            </w:r>
            <w:r>
              <w:rPr>
                <w:rFonts w:ascii="Times New Roman" w:hAnsi="Times New Roman" w:cs="Times New Roman"/>
                <w:szCs w:val="24"/>
              </w:rPr>
              <w:t>ustawy</w:t>
            </w:r>
            <w:r w:rsidR="005D4734">
              <w:rPr>
                <w:rFonts w:ascii="Times New Roman" w:hAnsi="Times New Roman" w:cs="Times New Roman"/>
                <w:szCs w:val="24"/>
              </w:rPr>
              <w:t>,</w:t>
            </w:r>
            <w:r>
              <w:rPr>
                <w:rFonts w:ascii="Times New Roman" w:hAnsi="Times New Roman" w:cs="Times New Roman"/>
                <w:szCs w:val="24"/>
              </w:rPr>
              <w:t xml:space="preserve"> w przypadku śmierci pracodawcy. </w:t>
            </w:r>
          </w:p>
          <w:p w:rsidR="00F4413B" w:rsidRPr="00186A39" w:rsidRDefault="00F4413B" w:rsidP="00365B56">
            <w:pPr>
              <w:autoSpaceDE w:val="0"/>
              <w:autoSpaceDN w:val="0"/>
              <w:adjustRightInd w:val="0"/>
              <w:spacing w:line="240" w:lineRule="auto"/>
              <w:rPr>
                <w:rFonts w:ascii="Times New Roman" w:eastAsia="MyriadPro-Regular" w:hAnsi="Times New Roman"/>
                <w:sz w:val="24"/>
                <w:szCs w:val="24"/>
              </w:rPr>
            </w:pPr>
            <w:r w:rsidRPr="00186A39">
              <w:rPr>
                <w:rFonts w:ascii="Times New Roman" w:eastAsia="MyriadPro-Regular" w:hAnsi="Times New Roman"/>
                <w:sz w:val="24"/>
                <w:szCs w:val="24"/>
              </w:rPr>
              <w:t xml:space="preserve">Przewiduje się, że do zadań ministra właściwego do spraw pracy będzie należało: </w:t>
            </w:r>
          </w:p>
          <w:p w:rsidR="00F4413B" w:rsidRDefault="00F4413B" w:rsidP="00365B56">
            <w:pPr>
              <w:pStyle w:val="Akapitzlist"/>
              <w:numPr>
                <w:ilvl w:val="0"/>
                <w:numId w:val="32"/>
              </w:numPr>
              <w:autoSpaceDE w:val="0"/>
              <w:autoSpaceDN w:val="0"/>
              <w:adjustRightInd w:val="0"/>
              <w:spacing w:line="240" w:lineRule="auto"/>
              <w:rPr>
                <w:rFonts w:ascii="Times New Roman" w:eastAsia="MyriadPro-Regular" w:hAnsi="Times New Roman"/>
                <w:sz w:val="24"/>
                <w:szCs w:val="24"/>
              </w:rPr>
            </w:pPr>
            <w:r w:rsidRPr="00186A39">
              <w:rPr>
                <w:rFonts w:ascii="Times New Roman" w:eastAsia="MyriadPro-Regular" w:hAnsi="Times New Roman"/>
                <w:sz w:val="24"/>
                <w:szCs w:val="24"/>
              </w:rPr>
              <w:t xml:space="preserve">zapewnienie funkcjonowania systemu teleinformatycznego; </w:t>
            </w:r>
          </w:p>
          <w:p w:rsidR="009A3200" w:rsidRPr="0024027C" w:rsidRDefault="009A3200" w:rsidP="00F625E1">
            <w:pPr>
              <w:pStyle w:val="Akapitzlist"/>
              <w:numPr>
                <w:ilvl w:val="0"/>
                <w:numId w:val="32"/>
              </w:numPr>
              <w:autoSpaceDE w:val="0"/>
              <w:autoSpaceDN w:val="0"/>
              <w:adjustRightInd w:val="0"/>
              <w:spacing w:line="240" w:lineRule="auto"/>
              <w:jc w:val="both"/>
              <w:rPr>
                <w:rFonts w:ascii="Times New Roman" w:eastAsia="MyriadPro-Regular" w:hAnsi="Times New Roman"/>
                <w:sz w:val="24"/>
                <w:szCs w:val="24"/>
              </w:rPr>
            </w:pPr>
            <w:r w:rsidRPr="00AB7DAF">
              <w:rPr>
                <w:rFonts w:ascii="Times New Roman" w:hAnsi="Times New Roman"/>
                <w:sz w:val="24"/>
                <w:szCs w:val="24"/>
              </w:rPr>
              <w:t>realizacja obowiązków pracodawcy, o których mowa w art. 94</w:t>
            </w:r>
            <w:r w:rsidRPr="00AB7DAF">
              <w:rPr>
                <w:rFonts w:ascii="Times New Roman" w:hAnsi="Times New Roman"/>
                <w:sz w:val="24"/>
                <w:szCs w:val="24"/>
                <w:vertAlign w:val="superscript"/>
              </w:rPr>
              <w:t>7</w:t>
            </w:r>
            <w:r w:rsidRPr="00AB7DAF">
              <w:rPr>
                <w:rFonts w:ascii="Times New Roman" w:hAnsi="Times New Roman"/>
                <w:sz w:val="24"/>
                <w:szCs w:val="24"/>
              </w:rPr>
              <w:t xml:space="preserve"> Kodeks</w:t>
            </w:r>
            <w:r w:rsidR="001C3561" w:rsidRPr="00AB7DAF">
              <w:rPr>
                <w:rFonts w:ascii="Times New Roman" w:hAnsi="Times New Roman"/>
                <w:sz w:val="24"/>
                <w:szCs w:val="24"/>
              </w:rPr>
              <w:t>u</w:t>
            </w:r>
            <w:r w:rsidRPr="00AB7DAF">
              <w:rPr>
                <w:rFonts w:ascii="Times New Roman" w:hAnsi="Times New Roman"/>
                <w:sz w:val="24"/>
                <w:szCs w:val="24"/>
              </w:rPr>
              <w:t xml:space="preserve"> pracy</w:t>
            </w:r>
            <w:r w:rsidR="0024027C">
              <w:rPr>
                <w:rFonts w:ascii="Times New Roman" w:hAnsi="Times New Roman"/>
                <w:sz w:val="24"/>
                <w:szCs w:val="24"/>
              </w:rPr>
              <w:t>,</w:t>
            </w:r>
            <w:r w:rsidR="00AB7DAF" w:rsidRPr="00AB7DAF">
              <w:rPr>
                <w:rFonts w:ascii="Times New Roman" w:hAnsi="Times New Roman"/>
                <w:sz w:val="24"/>
                <w:szCs w:val="24"/>
              </w:rPr>
              <w:t xml:space="preserve"> tj. </w:t>
            </w:r>
            <w:r w:rsidR="00AB7DAF" w:rsidRPr="00AB7DAF">
              <w:rPr>
                <w:rFonts w:ascii="Times New Roman" w:hAnsi="Times New Roman"/>
                <w:sz w:val="24"/>
                <w:szCs w:val="24"/>
                <w:shd w:val="clear" w:color="auto" w:fill="FFFFFF"/>
              </w:rPr>
              <w:t>niszczenie dokumentacji pracowniczej</w:t>
            </w:r>
            <w:r w:rsidR="00AB7DAF" w:rsidRPr="00AB7DAF">
              <w:rPr>
                <w:rFonts w:ascii="Times New Roman" w:hAnsi="Times New Roman"/>
                <w:color w:val="333333"/>
                <w:sz w:val="24"/>
                <w:shd w:val="clear" w:color="auto" w:fill="FFFFFF"/>
              </w:rPr>
              <w:t xml:space="preserve"> </w:t>
            </w:r>
            <w:r w:rsidR="00AB7DAF" w:rsidRPr="00105EFE">
              <w:rPr>
                <w:rFonts w:ascii="Times New Roman" w:hAnsi="Times New Roman"/>
                <w:sz w:val="24"/>
                <w:shd w:val="clear" w:color="auto" w:fill="FFFFFF"/>
              </w:rPr>
              <w:t xml:space="preserve">w sposób uniemożliwiający odtworzenie jej treści, w terminie do 12 miesięcy po upływie okresu przeznaczonego na odbiór </w:t>
            </w:r>
            <w:r w:rsidR="00AB7DAF" w:rsidRPr="0024027C">
              <w:rPr>
                <w:rFonts w:ascii="Times New Roman" w:hAnsi="Times New Roman"/>
                <w:sz w:val="24"/>
                <w:shd w:val="clear" w:color="auto" w:fill="FFFFFF"/>
              </w:rPr>
              <w:t xml:space="preserve">tej </w:t>
            </w:r>
            <w:r w:rsidR="00AB7DAF" w:rsidRPr="00105EFE">
              <w:rPr>
                <w:rFonts w:ascii="Times New Roman" w:hAnsi="Times New Roman"/>
                <w:sz w:val="24"/>
                <w:shd w:val="clear" w:color="auto" w:fill="FFFFFF"/>
              </w:rPr>
              <w:t>dokumentacji</w:t>
            </w:r>
            <w:r w:rsidR="00AB7DAF" w:rsidRPr="0024027C">
              <w:rPr>
                <w:rFonts w:ascii="Times New Roman" w:hAnsi="Times New Roman"/>
                <w:sz w:val="24"/>
                <w:szCs w:val="24"/>
                <w:shd w:val="clear" w:color="auto" w:fill="FFFFFF"/>
              </w:rPr>
              <w:t>.</w:t>
            </w:r>
          </w:p>
          <w:p w:rsidR="00F4413B" w:rsidRPr="00DE408B" w:rsidRDefault="00F4413B" w:rsidP="00365B56">
            <w:pPr>
              <w:pStyle w:val="ZCZWSPLITwPKTzmczciwsplitwpktartykuempunktem"/>
              <w:autoSpaceDE w:val="0"/>
              <w:autoSpaceDN w:val="0"/>
              <w:adjustRightInd w:val="0"/>
              <w:spacing w:before="120" w:line="240" w:lineRule="auto"/>
              <w:ind w:left="0"/>
              <w:contextualSpacing/>
              <w:rPr>
                <w:rFonts w:ascii="Times New Roman" w:eastAsia="MyriadPro-Regular" w:hAnsi="Times New Roman" w:cs="Times New Roman"/>
              </w:rPr>
            </w:pPr>
            <w:r>
              <w:rPr>
                <w:rFonts w:ascii="Times New Roman" w:eastAsia="MyriadPro-Regular" w:hAnsi="Times New Roman" w:cs="Times New Roman"/>
              </w:rPr>
              <w:t>M</w:t>
            </w:r>
            <w:r w:rsidRPr="00DE408B">
              <w:rPr>
                <w:rFonts w:ascii="Times New Roman" w:eastAsia="MyriadPro-Regular" w:hAnsi="Times New Roman" w:cs="Times New Roman"/>
              </w:rPr>
              <w:t>inister właściwy do spraw pracy będzie administratorem danych osobowych odpowiedzialnym za</w:t>
            </w:r>
            <w:r w:rsidR="00DF6808">
              <w:rPr>
                <w:rFonts w:ascii="Times New Roman" w:eastAsia="MyriadPro-Regular" w:hAnsi="Times New Roman" w:cs="Times New Roman"/>
              </w:rPr>
              <w:t> </w:t>
            </w:r>
            <w:r w:rsidRPr="00DE408B">
              <w:rPr>
                <w:rFonts w:ascii="Times New Roman" w:eastAsia="MyriadPro-Regular" w:hAnsi="Times New Roman" w:cs="Times New Roman"/>
              </w:rPr>
              <w:t xml:space="preserve">przestrzeganie przepisów dotyczących przetwarzania danych osobowych określonych w </w:t>
            </w:r>
            <w:r w:rsidR="001C3561" w:rsidRPr="001E52F0" w:rsidDel="000E58EB">
              <w:t>rozporządzeni</w:t>
            </w:r>
            <w:r w:rsidR="001C3561">
              <w:t>u</w:t>
            </w:r>
            <w:r w:rsidR="001C3561" w:rsidRPr="001E52F0" w:rsidDel="000E58EB">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DF6808">
              <w:t> </w:t>
            </w:r>
            <w:r w:rsidR="001C3561" w:rsidRPr="001E52F0" w:rsidDel="000E58EB">
              <w:t>04.05.2016, str. 1,</w:t>
            </w:r>
            <w:r w:rsidR="001C3561">
              <w:t xml:space="preserve"> z późn. zm.)</w:t>
            </w:r>
            <w:r w:rsidRPr="00DE408B">
              <w:rPr>
                <w:rFonts w:ascii="Times New Roman" w:eastAsia="MyriadPro-Regular" w:hAnsi="Times New Roman" w:cs="Times New Roman"/>
              </w:rPr>
              <w:t xml:space="preserve">.  </w:t>
            </w:r>
          </w:p>
          <w:p w:rsidR="00F4413B" w:rsidRDefault="00F4413B" w:rsidP="00365B56">
            <w:pPr>
              <w:autoSpaceDE w:val="0"/>
              <w:autoSpaceDN w:val="0"/>
              <w:adjustRightInd w:val="0"/>
              <w:spacing w:line="240" w:lineRule="auto"/>
              <w:jc w:val="both"/>
              <w:rPr>
                <w:rFonts w:ascii="Times New Roman" w:hAnsi="Times New Roman"/>
                <w:sz w:val="24"/>
                <w:szCs w:val="24"/>
              </w:rPr>
            </w:pPr>
            <w:r w:rsidRPr="00DE408B">
              <w:rPr>
                <w:rFonts w:ascii="Times New Roman" w:hAnsi="Times New Roman"/>
                <w:sz w:val="24"/>
                <w:szCs w:val="24"/>
              </w:rPr>
              <w:t>Do obowiązków pracodawc</w:t>
            </w:r>
            <w:r w:rsidRPr="00186A39">
              <w:rPr>
                <w:rFonts w:ascii="Times New Roman" w:hAnsi="Times New Roman"/>
                <w:sz w:val="24"/>
                <w:szCs w:val="24"/>
              </w:rPr>
              <w:t>y</w:t>
            </w:r>
            <w:r w:rsidR="00963D8E">
              <w:rPr>
                <w:rFonts w:ascii="Times New Roman" w:hAnsi="Times New Roman"/>
                <w:sz w:val="24"/>
                <w:szCs w:val="24"/>
              </w:rPr>
              <w:t>,</w:t>
            </w:r>
            <w:r w:rsidR="008A351B">
              <w:rPr>
                <w:rFonts w:ascii="Times New Roman" w:hAnsi="Times New Roman"/>
                <w:sz w:val="24"/>
                <w:szCs w:val="24"/>
              </w:rPr>
              <w:t xml:space="preserve"> </w:t>
            </w:r>
            <w:r w:rsidR="00B6271A" w:rsidRPr="00DE408B">
              <w:rPr>
                <w:rFonts w:ascii="Times New Roman" w:hAnsi="Times New Roman"/>
                <w:sz w:val="24"/>
                <w:szCs w:val="24"/>
              </w:rPr>
              <w:t>zleceniodawcy</w:t>
            </w:r>
            <w:r w:rsidR="00B6271A" w:rsidRPr="00DE408B" w:rsidDel="00B6271A">
              <w:rPr>
                <w:rFonts w:ascii="Times New Roman" w:hAnsi="Times New Roman"/>
                <w:sz w:val="24"/>
                <w:szCs w:val="24"/>
              </w:rPr>
              <w:t xml:space="preserve"> </w:t>
            </w:r>
            <w:r w:rsidR="00B6271A" w:rsidRPr="00DE408B">
              <w:rPr>
                <w:rFonts w:ascii="Times New Roman" w:hAnsi="Times New Roman"/>
                <w:sz w:val="24"/>
                <w:szCs w:val="24"/>
              </w:rPr>
              <w:t>albo</w:t>
            </w:r>
            <w:r w:rsidR="00B6271A">
              <w:rPr>
                <w:rFonts w:ascii="Times New Roman" w:hAnsi="Times New Roman"/>
                <w:sz w:val="24"/>
                <w:szCs w:val="24"/>
              </w:rPr>
              <w:t xml:space="preserve"> </w:t>
            </w:r>
            <w:r w:rsidR="00AB7DAF">
              <w:rPr>
                <w:rFonts w:ascii="Times New Roman" w:hAnsi="Times New Roman"/>
                <w:sz w:val="24"/>
                <w:szCs w:val="24"/>
              </w:rPr>
              <w:t>rodzica</w:t>
            </w:r>
            <w:r w:rsidRPr="00DE408B">
              <w:rPr>
                <w:rFonts w:ascii="Times New Roman" w:hAnsi="Times New Roman"/>
                <w:sz w:val="24"/>
                <w:szCs w:val="24"/>
              </w:rPr>
              <w:t xml:space="preserve"> będzie należało </w:t>
            </w:r>
            <w:r w:rsidRPr="00DE408B">
              <w:rPr>
                <w:rFonts w:ascii="Times New Roman" w:eastAsia="MyriadPro-Regular" w:hAnsi="Times New Roman"/>
                <w:sz w:val="24"/>
                <w:szCs w:val="24"/>
              </w:rPr>
              <w:t xml:space="preserve">załączenie </w:t>
            </w:r>
            <w:r w:rsidRPr="00DE408B">
              <w:rPr>
                <w:rFonts w:ascii="Times New Roman" w:hAnsi="Times New Roman"/>
                <w:sz w:val="24"/>
                <w:szCs w:val="24"/>
              </w:rPr>
              <w:t>cyfrowego odwzorowania dokumentu wytworzonego poza System</w:t>
            </w:r>
            <w:r w:rsidR="001C3561">
              <w:rPr>
                <w:rFonts w:ascii="Times New Roman" w:hAnsi="Times New Roman"/>
                <w:sz w:val="24"/>
                <w:szCs w:val="24"/>
              </w:rPr>
              <w:t>em</w:t>
            </w:r>
            <w:r w:rsidR="00555EA8">
              <w:rPr>
                <w:rFonts w:ascii="Times New Roman" w:hAnsi="Times New Roman"/>
                <w:sz w:val="24"/>
                <w:szCs w:val="24"/>
              </w:rPr>
              <w:t xml:space="preserve"> i opatrzenie go kwalifikowanym podpisem elektronicznym, podpisem osobistym albo podpisem zaufanym</w:t>
            </w:r>
            <w:r w:rsidRPr="00186A39">
              <w:rPr>
                <w:rFonts w:ascii="Times New Roman" w:hAnsi="Times New Roman"/>
                <w:sz w:val="24"/>
                <w:szCs w:val="24"/>
              </w:rPr>
              <w:t xml:space="preserve">. </w:t>
            </w:r>
          </w:p>
          <w:p w:rsidR="00F4413B" w:rsidRDefault="00F4413B" w:rsidP="00365B56">
            <w:pPr>
              <w:autoSpaceDE w:val="0"/>
              <w:autoSpaceDN w:val="0"/>
              <w:adjustRightInd w:val="0"/>
              <w:spacing w:line="240" w:lineRule="auto"/>
              <w:jc w:val="both"/>
              <w:rPr>
                <w:rFonts w:ascii="Times New Roman" w:hAnsi="Times New Roman"/>
                <w:sz w:val="24"/>
                <w:szCs w:val="24"/>
              </w:rPr>
            </w:pPr>
          </w:p>
          <w:p w:rsidR="00087A37" w:rsidRPr="00087A37" w:rsidRDefault="00087A37" w:rsidP="00365B56">
            <w:pPr>
              <w:autoSpaceDE w:val="0"/>
              <w:autoSpaceDN w:val="0"/>
              <w:adjustRightInd w:val="0"/>
              <w:spacing w:line="240" w:lineRule="auto"/>
              <w:jc w:val="both"/>
              <w:rPr>
                <w:rFonts w:ascii="Times New Roman" w:eastAsia="MyriadPro-Regular" w:hAnsi="Times New Roman"/>
                <w:sz w:val="24"/>
                <w:szCs w:val="24"/>
              </w:rPr>
            </w:pPr>
            <w:r w:rsidRPr="00087A37">
              <w:rPr>
                <w:rFonts w:ascii="Times New Roman" w:eastAsia="MyriadPro-Regular" w:hAnsi="Times New Roman"/>
                <w:sz w:val="24"/>
                <w:szCs w:val="24"/>
              </w:rPr>
              <w:t>Po upływie terminu, o którym mowa w art. 94</w:t>
            </w:r>
            <w:r w:rsidRPr="00087A37">
              <w:rPr>
                <w:rFonts w:ascii="Times New Roman" w:eastAsia="MyriadPro-Regular" w:hAnsi="Times New Roman"/>
                <w:sz w:val="24"/>
                <w:szCs w:val="24"/>
                <w:vertAlign w:val="superscript"/>
              </w:rPr>
              <w:t>7</w:t>
            </w:r>
            <w:r w:rsidRPr="00087A37">
              <w:rPr>
                <w:rFonts w:ascii="Times New Roman" w:eastAsia="MyriadPro-Regular" w:hAnsi="Times New Roman"/>
                <w:sz w:val="24"/>
                <w:szCs w:val="24"/>
              </w:rPr>
              <w:t xml:space="preserve"> Kodeksu pracy minister właściwy do spraw pracy będzie niszczył w Systemie dokumentację pracowniczą lub dokumentację umowy w sposób uniemożliwiający odtworzenie jej treści</w:t>
            </w:r>
            <w:r w:rsidR="00300D6D">
              <w:rPr>
                <w:rFonts w:ascii="Times New Roman" w:eastAsia="MyriadPro-Regular" w:hAnsi="Times New Roman"/>
                <w:sz w:val="24"/>
                <w:szCs w:val="24"/>
              </w:rPr>
              <w:t>.</w:t>
            </w:r>
          </w:p>
          <w:p w:rsidR="00F4413B" w:rsidRPr="00186A39" w:rsidRDefault="00F4413B" w:rsidP="00365B56">
            <w:pPr>
              <w:autoSpaceDE w:val="0"/>
              <w:autoSpaceDN w:val="0"/>
              <w:adjustRightInd w:val="0"/>
              <w:spacing w:before="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 xml:space="preserve">W porównaniu do obecnego stanu prawnego wynikającego </w:t>
            </w:r>
            <w:r>
              <w:rPr>
                <w:rFonts w:ascii="Times New Roman" w:eastAsia="MyriadPro-Regular" w:hAnsi="Times New Roman"/>
                <w:sz w:val="24"/>
                <w:szCs w:val="24"/>
              </w:rPr>
              <w:t xml:space="preserve">z </w:t>
            </w:r>
            <w:r w:rsidRPr="00186A39">
              <w:rPr>
                <w:rFonts w:ascii="Times New Roman" w:eastAsia="MyriadPro-Regular" w:hAnsi="Times New Roman"/>
                <w:sz w:val="24"/>
                <w:szCs w:val="24"/>
              </w:rPr>
              <w:t xml:space="preserve">przepisów </w:t>
            </w:r>
            <w:r>
              <w:rPr>
                <w:rFonts w:ascii="Times New Roman" w:eastAsia="MyriadPro-Regular" w:hAnsi="Times New Roman"/>
                <w:sz w:val="24"/>
                <w:szCs w:val="24"/>
              </w:rPr>
              <w:t>K</w:t>
            </w:r>
            <w:r w:rsidRPr="00186A39">
              <w:rPr>
                <w:rFonts w:ascii="Times New Roman" w:eastAsia="MyriadPro-Regular" w:hAnsi="Times New Roman"/>
                <w:sz w:val="24"/>
                <w:szCs w:val="24"/>
              </w:rPr>
              <w:t xml:space="preserve">odeksu </w:t>
            </w:r>
            <w:r w:rsidR="001C3561">
              <w:rPr>
                <w:rFonts w:ascii="Times New Roman" w:eastAsia="MyriadPro-Regular" w:hAnsi="Times New Roman"/>
                <w:sz w:val="24"/>
                <w:szCs w:val="24"/>
              </w:rPr>
              <w:t>p</w:t>
            </w:r>
            <w:r w:rsidRPr="00186A39">
              <w:rPr>
                <w:rFonts w:ascii="Times New Roman" w:eastAsia="MyriadPro-Regular" w:hAnsi="Times New Roman"/>
                <w:sz w:val="24"/>
                <w:szCs w:val="24"/>
              </w:rPr>
              <w:t xml:space="preserve">racy projekt zakłada następujące rozwiązania: </w:t>
            </w:r>
          </w:p>
          <w:p w:rsidR="00F4413B" w:rsidRDefault="00F4413B" w:rsidP="00365B56">
            <w:pPr>
              <w:pStyle w:val="Akapitzlist"/>
              <w:numPr>
                <w:ilvl w:val="0"/>
                <w:numId w:val="33"/>
              </w:numPr>
              <w:autoSpaceDE w:val="0"/>
              <w:autoSpaceDN w:val="0"/>
              <w:adjustRightInd w:val="0"/>
              <w:spacing w:before="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stworzenie przez ministra</w:t>
            </w:r>
            <w:r w:rsidR="007D20EB">
              <w:rPr>
                <w:rFonts w:ascii="Times New Roman" w:eastAsia="MyriadPro-Regular" w:hAnsi="Times New Roman"/>
                <w:sz w:val="24"/>
                <w:szCs w:val="24"/>
              </w:rPr>
              <w:t xml:space="preserve"> właściwego do spraw pracy wzorów</w:t>
            </w:r>
            <w:r>
              <w:rPr>
                <w:rFonts w:ascii="Times New Roman" w:eastAsia="MyriadPro-Regular" w:hAnsi="Times New Roman"/>
                <w:sz w:val="24"/>
                <w:szCs w:val="24"/>
              </w:rPr>
              <w:t xml:space="preserve"> określonych</w:t>
            </w:r>
            <w:r w:rsidR="007D20EB">
              <w:rPr>
                <w:rFonts w:ascii="Times New Roman" w:eastAsia="MyriadPro-Regular" w:hAnsi="Times New Roman"/>
                <w:sz w:val="24"/>
                <w:szCs w:val="24"/>
              </w:rPr>
              <w:t xml:space="preserve"> </w:t>
            </w:r>
            <w:r>
              <w:rPr>
                <w:rFonts w:ascii="Times New Roman" w:eastAsia="MyriadPro-Regular" w:hAnsi="Times New Roman"/>
                <w:sz w:val="24"/>
                <w:szCs w:val="24"/>
              </w:rPr>
              <w:t>dokumentów;</w:t>
            </w:r>
          </w:p>
          <w:p w:rsidR="00F4413B" w:rsidRPr="00186A39" w:rsidRDefault="00F4413B" w:rsidP="00365B56">
            <w:pPr>
              <w:pStyle w:val="Akapitzlist"/>
              <w:numPr>
                <w:ilvl w:val="0"/>
                <w:numId w:val="33"/>
              </w:numPr>
              <w:autoSpaceDE w:val="0"/>
              <w:autoSpaceDN w:val="0"/>
              <w:adjustRightInd w:val="0"/>
              <w:spacing w:before="120" w:line="240" w:lineRule="auto"/>
              <w:jc w:val="both"/>
              <w:rPr>
                <w:rFonts w:ascii="Times New Roman" w:eastAsia="MyriadPro-Regular" w:hAnsi="Times New Roman"/>
                <w:sz w:val="24"/>
                <w:szCs w:val="24"/>
              </w:rPr>
            </w:pPr>
            <w:r>
              <w:rPr>
                <w:rFonts w:ascii="Times New Roman" w:eastAsia="MyriadPro-Regular" w:hAnsi="Times New Roman"/>
                <w:sz w:val="24"/>
                <w:szCs w:val="24"/>
              </w:rPr>
              <w:t>umożliwienie zawierania umów</w:t>
            </w:r>
            <w:r w:rsidR="00AB7DAF">
              <w:rPr>
                <w:rFonts w:ascii="Times New Roman" w:eastAsia="MyriadPro-Regular" w:hAnsi="Times New Roman"/>
                <w:sz w:val="24"/>
                <w:szCs w:val="24"/>
              </w:rPr>
              <w:t xml:space="preserve"> i ich zmiany, rozwiązania czy dokonywania innych czynności niezbędnych do </w:t>
            </w:r>
            <w:r w:rsidR="00AB7DAF" w:rsidRPr="005955D3">
              <w:rPr>
                <w:rFonts w:ascii="Times New Roman" w:hAnsi="Times New Roman"/>
                <w:sz w:val="24"/>
                <w:szCs w:val="24"/>
              </w:rPr>
              <w:t>realizacji praw i obowiązków wynikających z takiej umowy</w:t>
            </w:r>
            <w:r>
              <w:rPr>
                <w:rFonts w:ascii="Times New Roman" w:eastAsia="MyriadPro-Regular" w:hAnsi="Times New Roman"/>
                <w:sz w:val="24"/>
                <w:szCs w:val="24"/>
              </w:rPr>
              <w:t xml:space="preserve"> w sposób elektroniczny w Systemie;  </w:t>
            </w:r>
          </w:p>
          <w:p w:rsidR="00F4413B" w:rsidRPr="00186A39" w:rsidRDefault="00F4413B" w:rsidP="00A57F1D">
            <w:pPr>
              <w:pStyle w:val="Akapitzlist"/>
              <w:numPr>
                <w:ilvl w:val="0"/>
                <w:numId w:val="33"/>
              </w:numPr>
              <w:autoSpaceDE w:val="0"/>
              <w:autoSpaceDN w:val="0"/>
              <w:adjustRightInd w:val="0"/>
              <w:spacing w:before="120"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 xml:space="preserve">wprowadzenie mechanizmu powiadamiania stron umowy o </w:t>
            </w:r>
            <w:r w:rsidR="00A57F1D" w:rsidRPr="00A57F1D">
              <w:rPr>
                <w:rFonts w:ascii="Times New Roman" w:eastAsia="MyriadPro-Regular" w:hAnsi="Times New Roman"/>
                <w:sz w:val="24"/>
                <w:szCs w:val="24"/>
              </w:rPr>
              <w:t xml:space="preserve">dokonanych zmianach w danych oraz </w:t>
            </w:r>
            <w:r w:rsidRPr="00DE408B">
              <w:rPr>
                <w:rFonts w:ascii="Times New Roman" w:hAnsi="Times New Roman"/>
                <w:sz w:val="24"/>
                <w:szCs w:val="24"/>
              </w:rPr>
              <w:t xml:space="preserve">otrzymaniu oświadczeń woli strony umowy, wniosku </w:t>
            </w:r>
            <w:r w:rsidR="00AB7DAF">
              <w:rPr>
                <w:rFonts w:ascii="Times New Roman" w:hAnsi="Times New Roman"/>
                <w:sz w:val="24"/>
                <w:szCs w:val="24"/>
              </w:rPr>
              <w:t>oraz innych dokumentów</w:t>
            </w:r>
            <w:r w:rsidR="009C1858">
              <w:rPr>
                <w:rFonts w:ascii="Times New Roman" w:hAnsi="Times New Roman"/>
                <w:sz w:val="24"/>
                <w:szCs w:val="24"/>
              </w:rPr>
              <w:t>.</w:t>
            </w:r>
            <w:r w:rsidR="00600A33">
              <w:rPr>
                <w:rFonts w:ascii="Times New Roman" w:hAnsi="Times New Roman"/>
                <w:sz w:val="24"/>
                <w:szCs w:val="24"/>
              </w:rPr>
              <w:t xml:space="preserve"> </w:t>
            </w:r>
            <w:r w:rsidR="005D4734">
              <w:rPr>
                <w:rFonts w:ascii="Times New Roman" w:hAnsi="Times New Roman"/>
                <w:sz w:val="24"/>
                <w:szCs w:val="24"/>
              </w:rPr>
              <w:t xml:space="preserve">Informacja </w:t>
            </w:r>
            <w:r w:rsidR="007D20EB">
              <w:rPr>
                <w:rFonts w:ascii="Times New Roman" w:hAnsi="Times New Roman"/>
                <w:sz w:val="24"/>
                <w:szCs w:val="24"/>
              </w:rPr>
              <w:t xml:space="preserve">będzie przekazywana </w:t>
            </w:r>
            <w:r w:rsidRPr="00DE408B">
              <w:rPr>
                <w:rFonts w:ascii="Times New Roman" w:hAnsi="Times New Roman"/>
                <w:sz w:val="24"/>
                <w:szCs w:val="24"/>
              </w:rPr>
              <w:t>przez wysłanie krótkiej wiadomości tekstowej (</w:t>
            </w:r>
            <w:r w:rsidRPr="00CC6D6F">
              <w:rPr>
                <w:rStyle w:val="Uwydatnienie"/>
                <w:rFonts w:ascii="Times New Roman" w:hAnsi="Times New Roman"/>
                <w:i w:val="0"/>
                <w:sz w:val="24"/>
                <w:szCs w:val="24"/>
              </w:rPr>
              <w:t>SMS</w:t>
            </w:r>
            <w:r w:rsidRPr="00DE408B">
              <w:rPr>
                <w:rFonts w:ascii="Times New Roman" w:hAnsi="Times New Roman"/>
                <w:sz w:val="24"/>
                <w:szCs w:val="24"/>
              </w:rPr>
              <w:t>) na numer wskazany przez strony umowy do kontaktu</w:t>
            </w:r>
            <w:r>
              <w:rPr>
                <w:rFonts w:ascii="Times New Roman" w:hAnsi="Times New Roman"/>
                <w:sz w:val="24"/>
                <w:szCs w:val="24"/>
              </w:rPr>
              <w:t xml:space="preserve"> </w:t>
            </w:r>
            <w:r w:rsidRPr="002877AE">
              <w:rPr>
                <w:rFonts w:ascii="Times New Roman" w:hAnsi="Times New Roman"/>
                <w:sz w:val="24"/>
                <w:szCs w:val="24"/>
              </w:rPr>
              <w:t>oraz wiadomości na adres poczty elektronicznej (e-mail) wskazane przez strony umowy do kontaktu</w:t>
            </w:r>
            <w:r w:rsidRPr="00DE408B">
              <w:rPr>
                <w:rFonts w:ascii="Times New Roman" w:hAnsi="Times New Roman"/>
                <w:sz w:val="24"/>
                <w:szCs w:val="24"/>
              </w:rPr>
              <w:t>.</w:t>
            </w:r>
            <w:r>
              <w:rPr>
                <w:rFonts w:ascii="Times New Roman" w:hAnsi="Times New Roman"/>
                <w:sz w:val="24"/>
                <w:szCs w:val="24"/>
              </w:rPr>
              <w:t xml:space="preserve"> Numer telefonu będzie podawany do Systemu i nie będzie bez zgody pracownika, </w:t>
            </w:r>
            <w:r w:rsidR="001C3561">
              <w:rPr>
                <w:rFonts w:ascii="Times New Roman" w:hAnsi="Times New Roman"/>
                <w:sz w:val="24"/>
                <w:szCs w:val="24"/>
              </w:rPr>
              <w:t>zleceniobiorcy</w:t>
            </w:r>
            <w:r w:rsidR="004B75FE">
              <w:rPr>
                <w:rFonts w:ascii="Times New Roman" w:hAnsi="Times New Roman"/>
                <w:sz w:val="24"/>
                <w:szCs w:val="24"/>
              </w:rPr>
              <w:t xml:space="preserve"> czy</w:t>
            </w:r>
            <w:r w:rsidR="00AB7DAF">
              <w:rPr>
                <w:rFonts w:ascii="Times New Roman" w:hAnsi="Times New Roman"/>
                <w:sz w:val="24"/>
                <w:szCs w:val="24"/>
              </w:rPr>
              <w:t xml:space="preserve"> niani</w:t>
            </w:r>
            <w:r w:rsidR="001C3561">
              <w:rPr>
                <w:rFonts w:ascii="Times New Roman" w:hAnsi="Times New Roman"/>
                <w:sz w:val="24"/>
                <w:szCs w:val="24"/>
              </w:rPr>
              <w:t xml:space="preserve"> </w:t>
            </w:r>
            <w:r>
              <w:rPr>
                <w:rFonts w:ascii="Times New Roman" w:hAnsi="Times New Roman"/>
                <w:sz w:val="24"/>
                <w:szCs w:val="24"/>
              </w:rPr>
              <w:t xml:space="preserve"> udostępniany osobie powierzającej prace;  </w:t>
            </w:r>
          </w:p>
          <w:p w:rsidR="00F4413B" w:rsidRPr="00186A39" w:rsidRDefault="005D4734" w:rsidP="00365B56">
            <w:pPr>
              <w:pStyle w:val="Akapitzlist"/>
              <w:numPr>
                <w:ilvl w:val="0"/>
                <w:numId w:val="33"/>
              </w:numPr>
              <w:autoSpaceDE w:val="0"/>
              <w:autoSpaceDN w:val="0"/>
              <w:adjustRightInd w:val="0"/>
              <w:spacing w:before="120" w:line="240" w:lineRule="auto"/>
              <w:jc w:val="both"/>
              <w:rPr>
                <w:rFonts w:ascii="Times New Roman" w:eastAsia="MyriadPro-Regular" w:hAnsi="Times New Roman"/>
                <w:sz w:val="24"/>
                <w:szCs w:val="24"/>
              </w:rPr>
            </w:pPr>
            <w:r w:rsidRPr="00DE408B">
              <w:rPr>
                <w:rFonts w:ascii="Times New Roman" w:hAnsi="Times New Roman"/>
                <w:sz w:val="24"/>
                <w:szCs w:val="24"/>
              </w:rPr>
              <w:t>prowadzeni</w:t>
            </w:r>
            <w:r>
              <w:rPr>
                <w:rFonts w:ascii="Times New Roman" w:hAnsi="Times New Roman"/>
                <w:sz w:val="24"/>
                <w:szCs w:val="24"/>
              </w:rPr>
              <w:t>e</w:t>
            </w:r>
            <w:r w:rsidRPr="00DE408B">
              <w:rPr>
                <w:rFonts w:ascii="Times New Roman" w:hAnsi="Times New Roman"/>
                <w:sz w:val="24"/>
                <w:szCs w:val="24"/>
              </w:rPr>
              <w:t xml:space="preserve"> </w:t>
            </w:r>
            <w:r w:rsidR="00F4413B" w:rsidRPr="00DE408B">
              <w:rPr>
                <w:rFonts w:ascii="Times New Roman" w:hAnsi="Times New Roman"/>
                <w:sz w:val="24"/>
                <w:szCs w:val="24"/>
              </w:rPr>
              <w:t xml:space="preserve">i </w:t>
            </w:r>
            <w:r w:rsidRPr="00DE408B">
              <w:rPr>
                <w:rFonts w:ascii="Times New Roman" w:hAnsi="Times New Roman"/>
                <w:sz w:val="24"/>
                <w:szCs w:val="24"/>
              </w:rPr>
              <w:t>przechowywani</w:t>
            </w:r>
            <w:r>
              <w:rPr>
                <w:rFonts w:ascii="Times New Roman" w:hAnsi="Times New Roman"/>
                <w:sz w:val="24"/>
                <w:szCs w:val="24"/>
              </w:rPr>
              <w:t>e</w:t>
            </w:r>
            <w:r w:rsidRPr="00DE408B">
              <w:rPr>
                <w:rFonts w:ascii="Times New Roman" w:hAnsi="Times New Roman"/>
                <w:sz w:val="24"/>
                <w:szCs w:val="24"/>
              </w:rPr>
              <w:t xml:space="preserve"> </w:t>
            </w:r>
            <w:r w:rsidR="00F4413B" w:rsidRPr="00DE408B">
              <w:rPr>
                <w:rFonts w:ascii="Times New Roman" w:hAnsi="Times New Roman"/>
                <w:sz w:val="24"/>
                <w:szCs w:val="24"/>
              </w:rPr>
              <w:t xml:space="preserve">dokumentacji pracowniczej w postaci elektronicznej w systemie teleinformatycznym ministra właściwego do spraw pracy. </w:t>
            </w:r>
          </w:p>
          <w:p w:rsidR="006A701A" w:rsidRDefault="00F4413B">
            <w:pPr>
              <w:spacing w:line="240" w:lineRule="auto"/>
              <w:jc w:val="both"/>
              <w:rPr>
                <w:rFonts w:ascii="Times New Roman" w:eastAsia="MyriadPro-Regular" w:hAnsi="Times New Roman"/>
                <w:sz w:val="24"/>
                <w:szCs w:val="24"/>
              </w:rPr>
            </w:pPr>
            <w:r w:rsidRPr="00186A39">
              <w:rPr>
                <w:rFonts w:ascii="Times New Roman" w:eastAsia="MyriadPro-Regular" w:hAnsi="Times New Roman"/>
                <w:sz w:val="24"/>
                <w:szCs w:val="24"/>
              </w:rPr>
              <w:t>Projektowan</w:t>
            </w:r>
            <w:r w:rsidRPr="006342E3">
              <w:rPr>
                <w:rFonts w:ascii="Times New Roman" w:eastAsia="MyriadPro-Regular" w:hAnsi="Times New Roman"/>
                <w:sz w:val="24"/>
                <w:szCs w:val="24"/>
              </w:rPr>
              <w:t xml:space="preserve">e rozwiązania </w:t>
            </w:r>
            <w:r>
              <w:rPr>
                <w:rFonts w:ascii="Times New Roman" w:eastAsia="MyriadPro-Regular" w:hAnsi="Times New Roman"/>
                <w:sz w:val="24"/>
                <w:szCs w:val="24"/>
              </w:rPr>
              <w:t xml:space="preserve">stanowiące odrębności w stosunku do przepisów Kodeksu pracy </w:t>
            </w:r>
            <w:r w:rsidRPr="0051592C">
              <w:rPr>
                <w:rFonts w:ascii="Times New Roman" w:eastAsia="MyriadPro-Regular" w:hAnsi="Times New Roman"/>
                <w:sz w:val="24"/>
                <w:szCs w:val="24"/>
              </w:rPr>
              <w:t>wynikają z</w:t>
            </w:r>
            <w:r w:rsidR="00476BEE">
              <w:rPr>
                <w:rFonts w:ascii="Times New Roman" w:eastAsia="MyriadPro-Regular" w:hAnsi="Times New Roman"/>
                <w:sz w:val="24"/>
                <w:szCs w:val="24"/>
              </w:rPr>
              <w:t> </w:t>
            </w:r>
            <w:r w:rsidRPr="0051592C">
              <w:rPr>
                <w:rFonts w:ascii="Times New Roman" w:eastAsia="MyriadPro-Regular" w:hAnsi="Times New Roman"/>
                <w:sz w:val="24"/>
                <w:szCs w:val="24"/>
              </w:rPr>
              <w:t xml:space="preserve">elektronicznej formy </w:t>
            </w:r>
            <w:r>
              <w:rPr>
                <w:rFonts w:ascii="Times New Roman" w:eastAsia="MyriadPro-Regular" w:hAnsi="Times New Roman"/>
                <w:sz w:val="24"/>
                <w:szCs w:val="24"/>
              </w:rPr>
              <w:t xml:space="preserve">zawierania </w:t>
            </w:r>
            <w:r w:rsidRPr="0051592C">
              <w:rPr>
                <w:rFonts w:ascii="Times New Roman" w:eastAsia="MyriadPro-Regular" w:hAnsi="Times New Roman"/>
                <w:sz w:val="24"/>
                <w:szCs w:val="24"/>
              </w:rPr>
              <w:t>um</w:t>
            </w:r>
            <w:r w:rsidR="00AB7DAF">
              <w:rPr>
                <w:rFonts w:ascii="Times New Roman" w:eastAsia="MyriadPro-Regular" w:hAnsi="Times New Roman"/>
                <w:sz w:val="24"/>
                <w:szCs w:val="24"/>
              </w:rPr>
              <w:t>ów.</w:t>
            </w:r>
            <w:r>
              <w:rPr>
                <w:rFonts w:ascii="Times New Roman" w:eastAsia="MyriadPro-Regular" w:hAnsi="Times New Roman"/>
                <w:sz w:val="24"/>
                <w:szCs w:val="24"/>
              </w:rPr>
              <w:t xml:space="preserve"> We wszystkich</w:t>
            </w:r>
            <w:r w:rsidRPr="0051592C">
              <w:rPr>
                <w:rFonts w:ascii="Times New Roman" w:eastAsia="MyriadPro-Regular" w:hAnsi="Times New Roman"/>
                <w:sz w:val="24"/>
                <w:szCs w:val="24"/>
              </w:rPr>
              <w:t xml:space="preserve"> sprawach nieuregulowanych z</w:t>
            </w:r>
            <w:r>
              <w:rPr>
                <w:rFonts w:ascii="Times New Roman" w:eastAsia="MyriadPro-Regular" w:hAnsi="Times New Roman"/>
                <w:sz w:val="24"/>
                <w:szCs w:val="24"/>
              </w:rPr>
              <w:t>astosowanie będą miały odpowiednio przepisy</w:t>
            </w:r>
            <w:r w:rsidRPr="0051592C">
              <w:rPr>
                <w:rFonts w:ascii="Times New Roman" w:eastAsia="MyriadPro-Regular" w:hAnsi="Times New Roman"/>
                <w:sz w:val="24"/>
                <w:szCs w:val="24"/>
              </w:rPr>
              <w:t xml:space="preserve"> Kodeksu pracy</w:t>
            </w:r>
            <w:r>
              <w:rPr>
                <w:rFonts w:ascii="Times New Roman" w:eastAsia="MyriadPro-Regular" w:hAnsi="Times New Roman"/>
                <w:sz w:val="24"/>
                <w:szCs w:val="24"/>
              </w:rPr>
              <w:t xml:space="preserve"> albo Kodeksu cywilnego.</w:t>
            </w:r>
          </w:p>
          <w:p w:rsidR="002427E3" w:rsidRPr="00F625E1" w:rsidRDefault="002427E3" w:rsidP="002427E3">
            <w:pPr>
              <w:spacing w:before="120" w:after="120" w:line="240" w:lineRule="auto"/>
              <w:jc w:val="both"/>
              <w:rPr>
                <w:rFonts w:ascii="Times New Roman" w:hAnsi="Times New Roman"/>
                <w:b/>
                <w:sz w:val="24"/>
                <w:szCs w:val="24"/>
              </w:rPr>
            </w:pPr>
            <w:r w:rsidRPr="00F625E1">
              <w:rPr>
                <w:rFonts w:ascii="Times New Roman" w:hAnsi="Times New Roman"/>
                <w:b/>
                <w:color w:val="000000"/>
                <w:sz w:val="24"/>
                <w:szCs w:val="24"/>
              </w:rPr>
              <w:lastRenderedPageBreak/>
              <w:t xml:space="preserve">Projekt ustawy w zakresie przepisów dot. </w:t>
            </w:r>
            <w:r w:rsidRPr="00F625E1">
              <w:rPr>
                <w:rFonts w:ascii="Times New Roman" w:hAnsi="Times New Roman"/>
                <w:b/>
                <w:sz w:val="24"/>
                <w:szCs w:val="24"/>
              </w:rPr>
              <w:t>zmiany ustawy</w:t>
            </w:r>
            <w:r w:rsidR="005D4734" w:rsidRPr="00F625E1">
              <w:rPr>
                <w:rFonts w:ascii="Times New Roman" w:hAnsi="Times New Roman"/>
                <w:b/>
                <w:sz w:val="24"/>
                <w:szCs w:val="24"/>
              </w:rPr>
              <w:t xml:space="preserve"> z dnia</w:t>
            </w:r>
            <w:r w:rsidR="002B192A" w:rsidRPr="00F625E1">
              <w:rPr>
                <w:rFonts w:ascii="Times New Roman" w:hAnsi="Times New Roman"/>
                <w:b/>
                <w:sz w:val="24"/>
                <w:szCs w:val="24"/>
              </w:rPr>
              <w:t xml:space="preserve"> 12 marca 2004 r.</w:t>
            </w:r>
            <w:r w:rsidRPr="00F625E1">
              <w:rPr>
                <w:rFonts w:ascii="Times New Roman" w:hAnsi="Times New Roman"/>
                <w:b/>
                <w:sz w:val="24"/>
                <w:szCs w:val="24"/>
              </w:rPr>
              <w:t xml:space="preserve"> o pomocy społecznej</w:t>
            </w:r>
          </w:p>
          <w:p w:rsidR="00782C48" w:rsidRPr="00D551EF" w:rsidRDefault="00DF6114" w:rsidP="00D551EF">
            <w:pPr>
              <w:suppressAutoHyphens/>
              <w:autoSpaceDE w:val="0"/>
              <w:autoSpaceDN w:val="0"/>
              <w:adjustRightInd w:val="0"/>
              <w:spacing w:before="120" w:line="240" w:lineRule="auto"/>
              <w:jc w:val="both"/>
              <w:rPr>
                <w:rFonts w:ascii="Times New Roman" w:eastAsia="Times New Roman" w:hAnsi="Times New Roman"/>
                <w:sz w:val="24"/>
                <w:szCs w:val="24"/>
                <w:lang w:eastAsia="pl-PL"/>
              </w:rPr>
            </w:pPr>
            <w:r w:rsidRPr="00D551EF">
              <w:rPr>
                <w:rFonts w:ascii="Times New Roman" w:eastAsia="Times New Roman" w:hAnsi="Times New Roman"/>
                <w:sz w:val="24"/>
                <w:szCs w:val="24"/>
                <w:lang w:eastAsia="pl-PL"/>
              </w:rPr>
              <w:t>Zgodnie z projekt</w:t>
            </w:r>
            <w:r w:rsidR="002427E3" w:rsidRPr="00D551EF">
              <w:rPr>
                <w:rFonts w:ascii="Times New Roman" w:eastAsia="Times New Roman" w:hAnsi="Times New Roman"/>
                <w:sz w:val="24"/>
                <w:szCs w:val="24"/>
                <w:lang w:eastAsia="pl-PL"/>
              </w:rPr>
              <w:t xml:space="preserve">em </w:t>
            </w:r>
            <w:r w:rsidRPr="00D551EF">
              <w:rPr>
                <w:rFonts w:ascii="Times New Roman" w:eastAsia="Times New Roman" w:hAnsi="Times New Roman"/>
                <w:sz w:val="24"/>
                <w:szCs w:val="24"/>
                <w:lang w:eastAsia="pl-PL"/>
              </w:rPr>
              <w:t xml:space="preserve">planowana jest </w:t>
            </w:r>
            <w:r w:rsidR="00845AEC" w:rsidRPr="00D551EF">
              <w:rPr>
                <w:rFonts w:ascii="Times New Roman" w:eastAsia="Times New Roman" w:hAnsi="Times New Roman"/>
                <w:sz w:val="24"/>
                <w:szCs w:val="24"/>
                <w:lang w:eastAsia="pl-PL"/>
              </w:rPr>
              <w:t>zmian</w:t>
            </w:r>
            <w:r w:rsidRPr="00D551EF">
              <w:rPr>
                <w:rFonts w:ascii="Times New Roman" w:eastAsia="Times New Roman" w:hAnsi="Times New Roman"/>
                <w:sz w:val="24"/>
                <w:szCs w:val="24"/>
                <w:lang w:eastAsia="pl-PL"/>
              </w:rPr>
              <w:t>a</w:t>
            </w:r>
            <w:r w:rsidR="00845AEC" w:rsidRPr="00D551EF">
              <w:rPr>
                <w:rFonts w:ascii="Times New Roman" w:eastAsia="Times New Roman" w:hAnsi="Times New Roman"/>
                <w:sz w:val="24"/>
                <w:szCs w:val="24"/>
                <w:lang w:eastAsia="pl-PL"/>
              </w:rPr>
              <w:t xml:space="preserve"> sposobu finansowania utrzymania systemów teleinformatycznych, w szczególności przeniesienie obowiązku pozyskiwania, a także ponoszenia kosztów korzystania z</w:t>
            </w:r>
            <w:r w:rsidR="00DF6808">
              <w:rPr>
                <w:rFonts w:ascii="Times New Roman" w:eastAsia="Times New Roman" w:hAnsi="Times New Roman"/>
                <w:sz w:val="24"/>
                <w:szCs w:val="24"/>
                <w:lang w:eastAsia="pl-PL"/>
              </w:rPr>
              <w:t> </w:t>
            </w:r>
            <w:r w:rsidR="00845AEC" w:rsidRPr="00D551EF">
              <w:rPr>
                <w:rFonts w:ascii="Times New Roman" w:eastAsia="Times New Roman" w:hAnsi="Times New Roman"/>
                <w:sz w:val="24"/>
                <w:szCs w:val="24"/>
                <w:lang w:eastAsia="pl-PL"/>
              </w:rPr>
              <w:t>oprogramowania na poszczególne jednostki organizacyjne pomocy społecznej</w:t>
            </w:r>
            <w:r w:rsidR="005D4734" w:rsidRPr="00D551EF">
              <w:rPr>
                <w:rFonts w:ascii="Times New Roman" w:eastAsia="Times New Roman" w:hAnsi="Times New Roman"/>
                <w:sz w:val="24"/>
                <w:szCs w:val="24"/>
                <w:lang w:eastAsia="pl-PL"/>
              </w:rPr>
              <w:t>,</w:t>
            </w:r>
            <w:r w:rsidR="00EC3B26" w:rsidRPr="00D551EF">
              <w:rPr>
                <w:rFonts w:ascii="Times New Roman" w:eastAsia="Times New Roman" w:hAnsi="Times New Roman"/>
                <w:sz w:val="24"/>
                <w:szCs w:val="24"/>
                <w:lang w:eastAsia="pl-PL"/>
              </w:rPr>
              <w:t xml:space="preserve"> </w:t>
            </w:r>
            <w:r w:rsidR="00845AEC" w:rsidRPr="00D551EF">
              <w:rPr>
                <w:rFonts w:ascii="Times New Roman" w:eastAsia="Times New Roman" w:hAnsi="Times New Roman"/>
                <w:sz w:val="24"/>
                <w:szCs w:val="24"/>
                <w:lang w:eastAsia="pl-PL"/>
              </w:rPr>
              <w:t>które zawierałyby umowy z</w:t>
            </w:r>
            <w:r w:rsidR="00DF6808">
              <w:rPr>
                <w:rFonts w:ascii="Times New Roman" w:eastAsia="Times New Roman" w:hAnsi="Times New Roman"/>
                <w:sz w:val="24"/>
                <w:szCs w:val="24"/>
                <w:lang w:eastAsia="pl-PL"/>
              </w:rPr>
              <w:t> </w:t>
            </w:r>
            <w:r w:rsidR="00845AEC" w:rsidRPr="00D551EF">
              <w:rPr>
                <w:rFonts w:ascii="Times New Roman" w:eastAsia="Times New Roman" w:hAnsi="Times New Roman"/>
                <w:sz w:val="24"/>
                <w:szCs w:val="24"/>
                <w:lang w:eastAsia="pl-PL"/>
              </w:rPr>
              <w:t>wykonawcą</w:t>
            </w:r>
            <w:r w:rsidR="005D4734" w:rsidRPr="00D551EF">
              <w:rPr>
                <w:rFonts w:ascii="Times New Roman" w:eastAsia="Times New Roman" w:hAnsi="Times New Roman"/>
                <w:sz w:val="24"/>
                <w:szCs w:val="24"/>
                <w:lang w:eastAsia="pl-PL"/>
              </w:rPr>
              <w:t>,</w:t>
            </w:r>
            <w:r w:rsidR="00845AEC" w:rsidRPr="00D551EF">
              <w:rPr>
                <w:rFonts w:ascii="Times New Roman" w:eastAsia="Times New Roman" w:hAnsi="Times New Roman"/>
                <w:sz w:val="24"/>
                <w:szCs w:val="24"/>
                <w:lang w:eastAsia="pl-PL"/>
              </w:rPr>
              <w:t xml:space="preserve"> czyli </w:t>
            </w:r>
            <w:r w:rsidR="002B192A" w:rsidRPr="00D551EF">
              <w:rPr>
                <w:rFonts w:ascii="Times New Roman" w:eastAsia="Times New Roman" w:hAnsi="Times New Roman"/>
                <w:sz w:val="24"/>
                <w:szCs w:val="24"/>
                <w:lang w:eastAsia="pl-PL"/>
              </w:rPr>
              <w:t xml:space="preserve">podmiotem </w:t>
            </w:r>
            <w:r w:rsidR="00845AEC" w:rsidRPr="00D551EF">
              <w:rPr>
                <w:rFonts w:ascii="Times New Roman" w:eastAsia="Times New Roman" w:hAnsi="Times New Roman"/>
                <w:sz w:val="24"/>
                <w:szCs w:val="24"/>
                <w:lang w:eastAsia="pl-PL"/>
              </w:rPr>
              <w:t>będąc</w:t>
            </w:r>
            <w:r w:rsidR="002B192A" w:rsidRPr="00D551EF">
              <w:rPr>
                <w:rFonts w:ascii="Times New Roman" w:eastAsia="Times New Roman" w:hAnsi="Times New Roman"/>
                <w:sz w:val="24"/>
                <w:szCs w:val="24"/>
                <w:lang w:eastAsia="pl-PL"/>
              </w:rPr>
              <w:t>ym</w:t>
            </w:r>
            <w:r w:rsidR="00845AEC" w:rsidRPr="00D551EF">
              <w:rPr>
                <w:rFonts w:ascii="Times New Roman" w:eastAsia="Times New Roman" w:hAnsi="Times New Roman"/>
                <w:sz w:val="24"/>
                <w:szCs w:val="24"/>
                <w:lang w:eastAsia="pl-PL"/>
              </w:rPr>
              <w:t xml:space="preserve"> producentem systemu teleinformatycznego, posiadającym autorskie prawa majątkowe do tego systemu</w:t>
            </w:r>
            <w:r w:rsidR="00EC3B26" w:rsidRPr="00D551EF">
              <w:rPr>
                <w:rFonts w:ascii="Times New Roman" w:eastAsia="Times New Roman" w:hAnsi="Times New Roman"/>
                <w:sz w:val="24"/>
                <w:szCs w:val="24"/>
                <w:lang w:eastAsia="pl-PL"/>
              </w:rPr>
              <w:t>. Dzięki wprowadzonym regulacjom jednostki organizacyjne pomocy społecznej będą</w:t>
            </w:r>
            <w:r w:rsidR="004C5F02" w:rsidRPr="00D551EF">
              <w:rPr>
                <w:rFonts w:ascii="Times New Roman" w:eastAsia="Times New Roman" w:hAnsi="Times New Roman"/>
                <w:sz w:val="24"/>
                <w:szCs w:val="24"/>
                <w:lang w:eastAsia="pl-PL"/>
              </w:rPr>
              <w:t xml:space="preserve"> miały realny wpływ na określenie warunków umowy w sposób gwarantujący bieżące dostosowywanie systemu do potrzeb organizacji i specyfiki </w:t>
            </w:r>
            <w:r w:rsidR="005D4734" w:rsidRPr="00D551EF">
              <w:rPr>
                <w:rFonts w:ascii="Times New Roman" w:eastAsia="Times New Roman" w:hAnsi="Times New Roman"/>
                <w:sz w:val="24"/>
                <w:szCs w:val="24"/>
                <w:lang w:eastAsia="pl-PL"/>
              </w:rPr>
              <w:t>regionu. W</w:t>
            </w:r>
            <w:r w:rsidR="00845AEC" w:rsidRPr="00D551EF">
              <w:rPr>
                <w:rFonts w:ascii="Times New Roman" w:eastAsia="Times New Roman" w:hAnsi="Times New Roman"/>
                <w:sz w:val="24"/>
                <w:szCs w:val="24"/>
                <w:lang w:eastAsia="pl-PL"/>
              </w:rPr>
              <w:t xml:space="preserve"> projekcie ustawy dokonano również zmiany polegającej na uzupełnieniu zadań zleconych gminy i powiatu. W dotychczasowym brzmieniu do</w:t>
            </w:r>
            <w:r w:rsidR="00DF6808">
              <w:rPr>
                <w:rFonts w:ascii="Times New Roman" w:eastAsia="Times New Roman" w:hAnsi="Times New Roman"/>
                <w:sz w:val="24"/>
                <w:szCs w:val="24"/>
                <w:lang w:eastAsia="pl-PL"/>
              </w:rPr>
              <w:t> </w:t>
            </w:r>
            <w:r w:rsidR="00845AEC" w:rsidRPr="00D551EF">
              <w:rPr>
                <w:rFonts w:ascii="Times New Roman" w:eastAsia="Times New Roman" w:hAnsi="Times New Roman"/>
                <w:sz w:val="24"/>
                <w:szCs w:val="24"/>
                <w:lang w:eastAsia="pl-PL"/>
              </w:rPr>
              <w:t>zadań własnych gminy i powiatu należy sporządzanie sprawozdawczości oraz przekazywanie jej właściwemu wojewodzie, w formie dokumentu elektronicznego, z zastosowaniem systemu teleinformatycznego (art. 17 ust. 1 pkt 17 oraz art. 19 ust. 17 ustawy). Proponuje się dodanie w zadaniach zleconych gminy i powiatu zadania polegającego na  zapewnieniu utrzymania oraz rozwoju systemu teleinformatycznego, a także sporządzaniu sprawozdawczości i przekazywaniu jej właściwemu wojewodzie, w formie dokumentu elektronicznego, z zastosowaniem systemu teleinformatycznego. Środki na ten cel zapewni budżet państwa.</w:t>
            </w:r>
            <w:r w:rsidR="005D4734" w:rsidRPr="00D551EF">
              <w:rPr>
                <w:rFonts w:ascii="Times New Roman" w:eastAsia="Times New Roman" w:hAnsi="Times New Roman"/>
                <w:sz w:val="24"/>
                <w:szCs w:val="24"/>
                <w:lang w:eastAsia="pl-PL"/>
              </w:rPr>
              <w:t xml:space="preserve"> </w:t>
            </w:r>
            <w:r w:rsidR="00782C48" w:rsidRPr="00D551EF">
              <w:rPr>
                <w:rFonts w:ascii="Times New Roman" w:eastAsia="Times New Roman" w:hAnsi="Times New Roman"/>
                <w:sz w:val="24"/>
                <w:szCs w:val="24"/>
                <w:lang w:eastAsia="pl-PL"/>
              </w:rPr>
              <w:t xml:space="preserve">Projektowana zmiana pozytywnie wpłynie na realizację całego zadania, gdyż to jednostki organizacyjne pomocy społecznej będą miały wpływ na wybór systemu teleinformatycznego.  </w:t>
            </w:r>
          </w:p>
          <w:p w:rsidR="00EB2BCA" w:rsidRPr="00B37C80" w:rsidRDefault="00B61DC9" w:rsidP="00314707">
            <w:pPr>
              <w:spacing w:line="240" w:lineRule="auto"/>
              <w:jc w:val="both"/>
              <w:rPr>
                <w:rFonts w:ascii="Times New Roman" w:hAnsi="Times New Roman"/>
                <w:color w:val="000000"/>
                <w:spacing w:val="-2"/>
              </w:rPr>
            </w:pPr>
            <w:r>
              <w:rPr>
                <w:rFonts w:ascii="Times New Roman" w:eastAsia="Times New Roman" w:hAnsi="Times New Roman"/>
                <w:sz w:val="24"/>
                <w:szCs w:val="24"/>
              </w:rPr>
              <w:t xml:space="preserve">Nie jest możliwe osiągnięcie celów projektu środkami </w:t>
            </w:r>
            <w:proofErr w:type="spellStart"/>
            <w:r>
              <w:rPr>
                <w:rFonts w:ascii="Times New Roman" w:eastAsia="Times New Roman" w:hAnsi="Times New Roman"/>
                <w:sz w:val="24"/>
                <w:szCs w:val="24"/>
              </w:rPr>
              <w:t>pozalegislacyjnymi</w:t>
            </w:r>
            <w:proofErr w:type="spellEnd"/>
            <w:r>
              <w:rPr>
                <w:rFonts w:ascii="Times New Roman" w:eastAsia="Times New Roman" w:hAnsi="Times New Roman"/>
                <w:sz w:val="24"/>
                <w:szCs w:val="24"/>
              </w:rPr>
              <w:t>.</w:t>
            </w:r>
          </w:p>
        </w:tc>
      </w:tr>
      <w:tr w:rsidR="006A701A" w:rsidRPr="008B4FE6" w:rsidTr="00676C8D">
        <w:trPr>
          <w:gridAfter w:val="1"/>
          <w:wAfter w:w="10" w:type="dxa"/>
          <w:trHeight w:val="307"/>
        </w:trPr>
        <w:tc>
          <w:tcPr>
            <w:tcW w:w="10937" w:type="dxa"/>
            <w:gridSpan w:val="29"/>
            <w:shd w:val="clear" w:color="auto" w:fill="99CCFF"/>
            <w:vAlign w:val="center"/>
          </w:tcPr>
          <w:p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676C8D">
        <w:trPr>
          <w:gridAfter w:val="1"/>
          <w:wAfter w:w="10" w:type="dxa"/>
          <w:trHeight w:val="142"/>
        </w:trPr>
        <w:tc>
          <w:tcPr>
            <w:tcW w:w="10937" w:type="dxa"/>
            <w:gridSpan w:val="29"/>
            <w:shd w:val="clear" w:color="auto" w:fill="auto"/>
          </w:tcPr>
          <w:p w:rsidR="00DF6114" w:rsidRPr="00944911" w:rsidRDefault="00DF6114" w:rsidP="00DA0D1A">
            <w:pPr>
              <w:spacing w:before="120" w:after="120" w:line="240" w:lineRule="auto"/>
              <w:jc w:val="both"/>
              <w:rPr>
                <w:rFonts w:ascii="Times New Roman" w:hAnsi="Times New Roman"/>
                <w:b/>
                <w:color w:val="000000"/>
                <w:sz w:val="24"/>
                <w:szCs w:val="24"/>
              </w:rPr>
            </w:pPr>
            <w:r w:rsidRPr="00CA5130">
              <w:rPr>
                <w:rFonts w:ascii="Times New Roman" w:eastAsia="MyriadPro-Regular" w:hAnsi="Times New Roman"/>
                <w:sz w:val="24"/>
                <w:szCs w:val="24"/>
              </w:rPr>
              <w:t>Projektowane rozwiązania nie podlega</w:t>
            </w:r>
            <w:r w:rsidR="000362A8" w:rsidRPr="002427E3">
              <w:rPr>
                <w:rFonts w:ascii="Times New Roman" w:eastAsia="MyriadPro-Regular" w:hAnsi="Times New Roman"/>
                <w:sz w:val="24"/>
                <w:szCs w:val="24"/>
              </w:rPr>
              <w:t xml:space="preserve">ją </w:t>
            </w:r>
            <w:r w:rsidR="000362A8" w:rsidRPr="00FB5223">
              <w:rPr>
                <w:rFonts w:ascii="Times New Roman" w:eastAsia="MyriadPro-Regular" w:hAnsi="Times New Roman"/>
                <w:sz w:val="24"/>
                <w:szCs w:val="24"/>
              </w:rPr>
              <w:t>regulacj</w:t>
            </w:r>
            <w:r w:rsidR="00B60685" w:rsidRPr="00FB5223">
              <w:rPr>
                <w:rFonts w:ascii="Times New Roman" w:eastAsia="MyriadPro-Regular" w:hAnsi="Times New Roman"/>
                <w:sz w:val="24"/>
                <w:szCs w:val="24"/>
              </w:rPr>
              <w:t>om</w:t>
            </w:r>
            <w:r w:rsidR="000362A8" w:rsidRPr="00FB5223">
              <w:rPr>
                <w:rFonts w:ascii="Times New Roman" w:eastAsia="MyriadPro-Regular" w:hAnsi="Times New Roman"/>
                <w:sz w:val="24"/>
                <w:szCs w:val="24"/>
              </w:rPr>
              <w:t xml:space="preserve"> </w:t>
            </w:r>
            <w:r w:rsidR="000362A8" w:rsidRPr="00FB5223">
              <w:rPr>
                <w:rFonts w:ascii="Times New Roman" w:hAnsi="Times New Roman"/>
                <w:spacing w:val="-2"/>
                <w:sz w:val="24"/>
                <w:szCs w:val="24"/>
              </w:rPr>
              <w:t>w innych krajach, w szczególności krajach członkowskich OECD/U</w:t>
            </w:r>
            <w:r w:rsidR="00DA0D1A">
              <w:rPr>
                <w:rFonts w:ascii="Times New Roman" w:hAnsi="Times New Roman"/>
                <w:spacing w:val="-2"/>
                <w:sz w:val="24"/>
                <w:szCs w:val="24"/>
              </w:rPr>
              <w:t xml:space="preserve">E.  </w:t>
            </w:r>
          </w:p>
        </w:tc>
      </w:tr>
      <w:tr w:rsidR="006A701A" w:rsidRPr="008B4FE6" w:rsidTr="00676C8D">
        <w:trPr>
          <w:gridAfter w:val="1"/>
          <w:wAfter w:w="10" w:type="dxa"/>
          <w:trHeight w:val="359"/>
        </w:trPr>
        <w:tc>
          <w:tcPr>
            <w:tcW w:w="10937" w:type="dxa"/>
            <w:gridSpan w:val="29"/>
            <w:shd w:val="clear" w:color="auto" w:fill="99CCFF"/>
            <w:vAlign w:val="center"/>
          </w:tcPr>
          <w:p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rsidTr="00676C8D">
        <w:trPr>
          <w:gridAfter w:val="1"/>
          <w:wAfter w:w="10" w:type="dxa"/>
          <w:trHeight w:val="142"/>
        </w:trPr>
        <w:tc>
          <w:tcPr>
            <w:tcW w:w="2668" w:type="dxa"/>
            <w:gridSpan w:val="3"/>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rsidTr="00676C8D">
        <w:trPr>
          <w:gridAfter w:val="1"/>
          <w:wAfter w:w="10" w:type="dxa"/>
          <w:trHeight w:val="142"/>
        </w:trPr>
        <w:tc>
          <w:tcPr>
            <w:tcW w:w="2668" w:type="dxa"/>
            <w:gridSpan w:val="3"/>
            <w:shd w:val="clear" w:color="auto" w:fill="auto"/>
          </w:tcPr>
          <w:p w:rsidR="00260F33" w:rsidRPr="001F78F4" w:rsidRDefault="006722C9" w:rsidP="0048328C">
            <w:pPr>
              <w:spacing w:line="240" w:lineRule="auto"/>
              <w:rPr>
                <w:rFonts w:ascii="Times New Roman" w:hAnsi="Times New Roman"/>
                <w:spacing w:val="-2"/>
              </w:rPr>
            </w:pPr>
            <w:r w:rsidRPr="001F78F4">
              <w:rPr>
                <w:rFonts w:ascii="Times New Roman" w:hAnsi="Times New Roman"/>
              </w:rPr>
              <w:t>gospodarstw</w:t>
            </w:r>
            <w:r w:rsidR="00E803C5">
              <w:rPr>
                <w:rFonts w:ascii="Times New Roman" w:hAnsi="Times New Roman"/>
              </w:rPr>
              <w:t>a</w:t>
            </w:r>
            <w:r w:rsidRPr="001F78F4">
              <w:rPr>
                <w:rFonts w:ascii="Times New Roman" w:hAnsi="Times New Roman"/>
              </w:rPr>
              <w:t xml:space="preserve"> domow</w:t>
            </w:r>
            <w:r w:rsidR="00E803C5">
              <w:rPr>
                <w:rFonts w:ascii="Times New Roman" w:hAnsi="Times New Roman"/>
              </w:rPr>
              <w:t xml:space="preserve">e </w:t>
            </w:r>
            <w:r w:rsidRPr="001F78F4">
              <w:rPr>
                <w:rFonts w:ascii="Times New Roman" w:hAnsi="Times New Roman"/>
              </w:rPr>
              <w:t xml:space="preserve">  </w:t>
            </w:r>
          </w:p>
        </w:tc>
        <w:tc>
          <w:tcPr>
            <w:tcW w:w="2292" w:type="dxa"/>
            <w:gridSpan w:val="8"/>
            <w:shd w:val="clear" w:color="auto" w:fill="auto"/>
          </w:tcPr>
          <w:p w:rsidR="00260F33" w:rsidRPr="001F78F4" w:rsidRDefault="00360E2D" w:rsidP="00A17CB2">
            <w:pPr>
              <w:spacing w:line="240" w:lineRule="auto"/>
              <w:rPr>
                <w:rFonts w:ascii="Times New Roman" w:hAnsi="Times New Roman"/>
                <w:spacing w:val="-2"/>
              </w:rPr>
            </w:pPr>
            <w:r w:rsidRPr="001F78F4">
              <w:rPr>
                <w:rFonts w:ascii="Times New Roman" w:hAnsi="Times New Roman"/>
                <w:lang w:eastAsia="pl-PL"/>
              </w:rPr>
              <w:t>13,6 mln </w:t>
            </w:r>
          </w:p>
        </w:tc>
        <w:tc>
          <w:tcPr>
            <w:tcW w:w="2996" w:type="dxa"/>
            <w:gridSpan w:val="12"/>
            <w:shd w:val="clear" w:color="auto" w:fill="auto"/>
          </w:tcPr>
          <w:p w:rsidR="00260F33" w:rsidRPr="001F78F4" w:rsidRDefault="00360E2D" w:rsidP="00A17CB2">
            <w:pPr>
              <w:spacing w:line="240" w:lineRule="auto"/>
              <w:rPr>
                <w:rFonts w:ascii="Times New Roman" w:hAnsi="Times New Roman"/>
                <w:spacing w:val="-2"/>
              </w:rPr>
            </w:pPr>
            <w:r w:rsidRPr="001F78F4">
              <w:rPr>
                <w:rFonts w:ascii="Times New Roman" w:hAnsi="Times New Roman"/>
                <w:lang w:eastAsia="pl-PL"/>
              </w:rPr>
              <w:t xml:space="preserve">bdl/stat.gov.pl › </w:t>
            </w:r>
            <w:proofErr w:type="spellStart"/>
            <w:r w:rsidRPr="001F78F4">
              <w:rPr>
                <w:rFonts w:ascii="Times New Roman" w:hAnsi="Times New Roman"/>
                <w:lang w:eastAsia="pl-PL"/>
              </w:rPr>
              <w:t>portalinformacyjny</w:t>
            </w:r>
            <w:proofErr w:type="spellEnd"/>
            <w:r w:rsidRPr="001F78F4">
              <w:rPr>
                <w:rFonts w:ascii="Times New Roman" w:hAnsi="Times New Roman"/>
                <w:lang w:eastAsia="pl-PL"/>
              </w:rPr>
              <w:t xml:space="preserve"> › </w:t>
            </w:r>
            <w:proofErr w:type="spellStart"/>
            <w:r w:rsidRPr="001F78F4">
              <w:rPr>
                <w:rFonts w:ascii="Times New Roman" w:hAnsi="Times New Roman"/>
                <w:lang w:eastAsia="pl-PL"/>
              </w:rPr>
              <w:t>defaultaktualnos</w:t>
            </w:r>
            <w:proofErr w:type="spellEnd"/>
            <w:r w:rsidRPr="001F78F4">
              <w:rPr>
                <w:rFonts w:ascii="Times New Roman" w:hAnsi="Times New Roman"/>
                <w:lang w:eastAsia="pl-PL"/>
              </w:rPr>
              <w:t xml:space="preserve"> </w:t>
            </w:r>
          </w:p>
        </w:tc>
        <w:tc>
          <w:tcPr>
            <w:tcW w:w="2981" w:type="dxa"/>
            <w:gridSpan w:val="6"/>
            <w:shd w:val="clear" w:color="auto" w:fill="auto"/>
          </w:tcPr>
          <w:p w:rsidR="00260F33" w:rsidRPr="00B37C80" w:rsidRDefault="00A30A96" w:rsidP="00D203A3">
            <w:pPr>
              <w:spacing w:line="240" w:lineRule="auto"/>
              <w:rPr>
                <w:rFonts w:ascii="Times New Roman" w:hAnsi="Times New Roman"/>
                <w:color w:val="000000"/>
                <w:spacing w:val="-2"/>
              </w:rPr>
            </w:pPr>
            <w:r>
              <w:rPr>
                <w:rFonts w:ascii="Times New Roman" w:hAnsi="Times New Roman"/>
                <w:color w:val="000000"/>
                <w:spacing w:val="-2"/>
              </w:rPr>
              <w:t xml:space="preserve">Pozytywne </w:t>
            </w:r>
            <w:r w:rsidR="00D203A3">
              <w:rPr>
                <w:rFonts w:ascii="Times New Roman" w:hAnsi="Times New Roman"/>
                <w:color w:val="000000"/>
                <w:spacing w:val="-2"/>
              </w:rPr>
              <w:t xml:space="preserve">– </w:t>
            </w:r>
            <w:r w:rsidR="00A333E2">
              <w:rPr>
                <w:rFonts w:ascii="Times New Roman" w:hAnsi="Times New Roman"/>
                <w:color w:val="000000"/>
                <w:spacing w:val="-2"/>
              </w:rPr>
              <w:t>ułatwienie</w:t>
            </w:r>
            <w:r w:rsidR="00E00B20">
              <w:rPr>
                <w:rFonts w:ascii="Times New Roman" w:hAnsi="Times New Roman"/>
                <w:color w:val="000000"/>
                <w:spacing w:val="-2"/>
              </w:rPr>
              <w:t xml:space="preserve"> w</w:t>
            </w:r>
            <w:r w:rsidR="002732D3">
              <w:rPr>
                <w:rFonts w:ascii="Times New Roman" w:hAnsi="Times New Roman"/>
                <w:color w:val="000000"/>
                <w:spacing w:val="-2"/>
              </w:rPr>
              <w:t> </w:t>
            </w:r>
            <w:r w:rsidR="00E00B20">
              <w:rPr>
                <w:rFonts w:ascii="Times New Roman" w:hAnsi="Times New Roman"/>
                <w:color w:val="000000"/>
                <w:spacing w:val="-2"/>
              </w:rPr>
              <w:t xml:space="preserve">zatrudnieniu </w:t>
            </w:r>
            <w:r w:rsidR="00A333E2">
              <w:rPr>
                <w:rFonts w:ascii="Times New Roman" w:hAnsi="Times New Roman"/>
                <w:color w:val="000000"/>
                <w:spacing w:val="-2"/>
              </w:rPr>
              <w:t>i rozliczaniu pracowników,</w:t>
            </w:r>
            <w:r w:rsidR="00E00B20">
              <w:rPr>
                <w:rFonts w:ascii="Times New Roman" w:hAnsi="Times New Roman"/>
                <w:color w:val="000000"/>
                <w:spacing w:val="-2"/>
              </w:rPr>
              <w:t xml:space="preserve"> np. do opieki na</w:t>
            </w:r>
            <w:r w:rsidR="002732D3">
              <w:rPr>
                <w:rFonts w:ascii="Times New Roman" w:hAnsi="Times New Roman"/>
                <w:color w:val="000000"/>
                <w:spacing w:val="-2"/>
              </w:rPr>
              <w:t>d</w:t>
            </w:r>
            <w:r w:rsidR="00E00B20">
              <w:rPr>
                <w:rFonts w:ascii="Times New Roman" w:hAnsi="Times New Roman"/>
                <w:color w:val="000000"/>
                <w:spacing w:val="-2"/>
              </w:rPr>
              <w:t xml:space="preserve"> dzieckiem lub osob</w:t>
            </w:r>
            <w:r w:rsidR="00B60685">
              <w:rPr>
                <w:rFonts w:ascii="Times New Roman" w:hAnsi="Times New Roman"/>
                <w:color w:val="000000"/>
                <w:spacing w:val="-2"/>
              </w:rPr>
              <w:t xml:space="preserve">ą </w:t>
            </w:r>
            <w:r w:rsidR="00E00B20">
              <w:rPr>
                <w:rFonts w:ascii="Times New Roman" w:hAnsi="Times New Roman"/>
                <w:color w:val="000000"/>
                <w:spacing w:val="-2"/>
              </w:rPr>
              <w:t>starszą</w:t>
            </w:r>
          </w:p>
        </w:tc>
      </w:tr>
      <w:tr w:rsidR="00D24835" w:rsidRPr="008B4FE6" w:rsidTr="00676C8D">
        <w:trPr>
          <w:gridAfter w:val="1"/>
          <w:wAfter w:w="10" w:type="dxa"/>
          <w:trHeight w:val="142"/>
        </w:trPr>
        <w:tc>
          <w:tcPr>
            <w:tcW w:w="2668" w:type="dxa"/>
            <w:gridSpan w:val="3"/>
            <w:shd w:val="clear" w:color="auto" w:fill="auto"/>
          </w:tcPr>
          <w:p w:rsidR="00D24835" w:rsidRPr="001F78F4" w:rsidRDefault="00D24835" w:rsidP="0048328C">
            <w:pPr>
              <w:spacing w:line="240" w:lineRule="auto"/>
              <w:rPr>
                <w:rFonts w:ascii="Times New Roman" w:hAnsi="Times New Roman"/>
              </w:rPr>
            </w:pPr>
            <w:r w:rsidRPr="001F78F4">
              <w:rPr>
                <w:rFonts w:ascii="Times New Roman" w:hAnsi="Times New Roman"/>
                <w:color w:val="000000"/>
                <w:lang w:eastAsia="pl-PL"/>
              </w:rPr>
              <w:t xml:space="preserve">gospodarstwa rolne </w:t>
            </w:r>
          </w:p>
        </w:tc>
        <w:tc>
          <w:tcPr>
            <w:tcW w:w="2292" w:type="dxa"/>
            <w:gridSpan w:val="8"/>
            <w:shd w:val="clear" w:color="auto" w:fill="auto"/>
          </w:tcPr>
          <w:p w:rsidR="00D24835" w:rsidRPr="001F78F4" w:rsidRDefault="00D24835" w:rsidP="00A17CB2">
            <w:pPr>
              <w:spacing w:line="240" w:lineRule="auto"/>
              <w:rPr>
                <w:rFonts w:ascii="Times New Roman" w:hAnsi="Times New Roman"/>
                <w:lang w:eastAsia="pl-PL"/>
              </w:rPr>
            </w:pPr>
            <w:r w:rsidRPr="001F78F4">
              <w:rPr>
                <w:rFonts w:ascii="Times New Roman" w:hAnsi="Times New Roman"/>
                <w:color w:val="000000"/>
                <w:lang w:eastAsia="pl-PL"/>
              </w:rPr>
              <w:t>1,4 mln</w:t>
            </w:r>
          </w:p>
        </w:tc>
        <w:tc>
          <w:tcPr>
            <w:tcW w:w="2996" w:type="dxa"/>
            <w:gridSpan w:val="12"/>
            <w:shd w:val="clear" w:color="auto" w:fill="auto"/>
          </w:tcPr>
          <w:p w:rsidR="00D24835" w:rsidRPr="001F78F4" w:rsidRDefault="00D24835" w:rsidP="00D24835">
            <w:pPr>
              <w:spacing w:line="240" w:lineRule="auto"/>
              <w:rPr>
                <w:rFonts w:ascii="Times New Roman" w:hAnsi="Times New Roman"/>
                <w:lang w:eastAsia="pl-PL"/>
              </w:rPr>
            </w:pPr>
            <w:r w:rsidRPr="001F78F4">
              <w:rPr>
                <w:rFonts w:ascii="Times New Roman" w:hAnsi="Times New Roman"/>
                <w:color w:val="000000"/>
                <w:lang w:eastAsia="pl-PL"/>
              </w:rPr>
              <w:t xml:space="preserve">dane GUS z 2018 r. </w:t>
            </w:r>
          </w:p>
        </w:tc>
        <w:tc>
          <w:tcPr>
            <w:tcW w:w="2981" w:type="dxa"/>
            <w:gridSpan w:val="6"/>
            <w:shd w:val="clear" w:color="auto" w:fill="auto"/>
          </w:tcPr>
          <w:p w:rsidR="00D24835" w:rsidRPr="00B37C80" w:rsidRDefault="00E00B20" w:rsidP="00D203A3">
            <w:pPr>
              <w:spacing w:line="240" w:lineRule="auto"/>
              <w:rPr>
                <w:rFonts w:ascii="Times New Roman" w:hAnsi="Times New Roman"/>
                <w:color w:val="000000"/>
                <w:spacing w:val="-2"/>
              </w:rPr>
            </w:pPr>
            <w:r>
              <w:rPr>
                <w:rFonts w:ascii="Times New Roman" w:hAnsi="Times New Roman"/>
                <w:color w:val="000000"/>
                <w:spacing w:val="-2"/>
              </w:rPr>
              <w:t>P</w:t>
            </w:r>
            <w:r w:rsidR="00A30A96">
              <w:rPr>
                <w:rFonts w:ascii="Times New Roman" w:hAnsi="Times New Roman"/>
                <w:color w:val="000000"/>
                <w:spacing w:val="-2"/>
              </w:rPr>
              <w:t xml:space="preserve">ozytywne </w:t>
            </w:r>
            <w:r w:rsidR="00D203A3">
              <w:rPr>
                <w:rFonts w:ascii="Times New Roman" w:hAnsi="Times New Roman"/>
                <w:color w:val="000000"/>
                <w:spacing w:val="-2"/>
              </w:rPr>
              <w:t xml:space="preserve">– </w:t>
            </w:r>
            <w:r w:rsidR="00A333E2">
              <w:rPr>
                <w:rFonts w:ascii="Times New Roman" w:hAnsi="Times New Roman"/>
                <w:color w:val="000000"/>
                <w:spacing w:val="-2"/>
              </w:rPr>
              <w:t>ułatwienie</w:t>
            </w:r>
            <w:r>
              <w:rPr>
                <w:rFonts w:ascii="Times New Roman" w:hAnsi="Times New Roman"/>
                <w:color w:val="000000"/>
                <w:spacing w:val="-2"/>
              </w:rPr>
              <w:t xml:space="preserve"> w zatrudnieniu </w:t>
            </w:r>
            <w:r w:rsidR="00A333E2">
              <w:rPr>
                <w:rFonts w:ascii="Times New Roman" w:hAnsi="Times New Roman"/>
                <w:color w:val="000000"/>
                <w:spacing w:val="-2"/>
              </w:rPr>
              <w:t xml:space="preserve">i rozliczaniu pracowników </w:t>
            </w:r>
            <w:r>
              <w:rPr>
                <w:rFonts w:ascii="Times New Roman" w:hAnsi="Times New Roman"/>
                <w:color w:val="000000"/>
                <w:spacing w:val="-2"/>
              </w:rPr>
              <w:t xml:space="preserve"> </w:t>
            </w:r>
          </w:p>
        </w:tc>
      </w:tr>
      <w:tr w:rsidR="00D24835" w:rsidRPr="008B4FE6" w:rsidTr="00676C8D">
        <w:trPr>
          <w:gridAfter w:val="1"/>
          <w:wAfter w:w="10" w:type="dxa"/>
          <w:trHeight w:val="142"/>
        </w:trPr>
        <w:tc>
          <w:tcPr>
            <w:tcW w:w="2668" w:type="dxa"/>
            <w:gridSpan w:val="3"/>
            <w:shd w:val="clear" w:color="auto" w:fill="auto"/>
          </w:tcPr>
          <w:p w:rsidR="00D24835" w:rsidRPr="001F78F4" w:rsidRDefault="00D24835" w:rsidP="0048328C">
            <w:pPr>
              <w:spacing w:line="240" w:lineRule="auto"/>
              <w:rPr>
                <w:rFonts w:ascii="Times New Roman" w:hAnsi="Times New Roman"/>
              </w:rPr>
            </w:pPr>
            <w:proofErr w:type="spellStart"/>
            <w:r w:rsidRPr="001F78F4">
              <w:rPr>
                <w:rFonts w:ascii="Times New Roman" w:hAnsi="Times New Roman"/>
                <w:color w:val="000000"/>
                <w:lang w:eastAsia="pl-PL"/>
              </w:rPr>
              <w:t>mikroprzedsiębiorcy</w:t>
            </w:r>
            <w:proofErr w:type="spellEnd"/>
            <w:r w:rsidRPr="001F78F4">
              <w:rPr>
                <w:rFonts w:ascii="Times New Roman" w:hAnsi="Times New Roman"/>
                <w:color w:val="000000"/>
                <w:lang w:eastAsia="pl-PL"/>
              </w:rPr>
              <w:t xml:space="preserve"> </w:t>
            </w:r>
          </w:p>
        </w:tc>
        <w:tc>
          <w:tcPr>
            <w:tcW w:w="2292" w:type="dxa"/>
            <w:gridSpan w:val="8"/>
            <w:shd w:val="clear" w:color="auto" w:fill="auto"/>
          </w:tcPr>
          <w:p w:rsidR="00D24835" w:rsidRPr="001F78F4" w:rsidRDefault="00D24835" w:rsidP="00A17CB2">
            <w:pPr>
              <w:spacing w:line="240" w:lineRule="auto"/>
              <w:rPr>
                <w:rFonts w:ascii="Times New Roman" w:hAnsi="Times New Roman"/>
                <w:lang w:eastAsia="pl-PL"/>
              </w:rPr>
            </w:pPr>
            <w:r w:rsidRPr="001F78F4">
              <w:rPr>
                <w:rFonts w:ascii="Times New Roman" w:hAnsi="Times New Roman"/>
                <w:color w:val="000000"/>
                <w:lang w:eastAsia="pl-PL"/>
              </w:rPr>
              <w:t>2,15 mln</w:t>
            </w:r>
          </w:p>
        </w:tc>
        <w:tc>
          <w:tcPr>
            <w:tcW w:w="2996" w:type="dxa"/>
            <w:gridSpan w:val="12"/>
            <w:shd w:val="clear" w:color="auto" w:fill="auto"/>
          </w:tcPr>
          <w:p w:rsidR="00D24835" w:rsidRPr="001F78F4" w:rsidRDefault="00D24835" w:rsidP="00A17CB2">
            <w:pPr>
              <w:spacing w:line="240" w:lineRule="auto"/>
              <w:rPr>
                <w:rFonts w:ascii="Times New Roman" w:hAnsi="Times New Roman"/>
                <w:lang w:eastAsia="pl-PL"/>
              </w:rPr>
            </w:pPr>
            <w:r w:rsidRPr="001F78F4">
              <w:rPr>
                <w:rFonts w:ascii="Times New Roman" w:hAnsi="Times New Roman"/>
                <w:color w:val="000000"/>
                <w:lang w:eastAsia="pl-PL"/>
              </w:rPr>
              <w:t>dane GUS z 2018 r.</w:t>
            </w:r>
          </w:p>
        </w:tc>
        <w:tc>
          <w:tcPr>
            <w:tcW w:w="2981" w:type="dxa"/>
            <w:gridSpan w:val="6"/>
            <w:shd w:val="clear" w:color="auto" w:fill="auto"/>
          </w:tcPr>
          <w:p w:rsidR="00647949" w:rsidRDefault="00E00B20" w:rsidP="00A333E2">
            <w:pPr>
              <w:spacing w:line="240" w:lineRule="auto"/>
              <w:rPr>
                <w:rFonts w:ascii="Times New Roman" w:hAnsi="Times New Roman"/>
                <w:color w:val="000000"/>
                <w:spacing w:val="-2"/>
              </w:rPr>
            </w:pPr>
            <w:r>
              <w:rPr>
                <w:rFonts w:ascii="Times New Roman" w:hAnsi="Times New Roman"/>
                <w:color w:val="000000"/>
                <w:spacing w:val="-2"/>
              </w:rPr>
              <w:t>P</w:t>
            </w:r>
            <w:r w:rsidR="00A30A96">
              <w:rPr>
                <w:rFonts w:ascii="Times New Roman" w:hAnsi="Times New Roman"/>
                <w:color w:val="000000"/>
                <w:spacing w:val="-2"/>
              </w:rPr>
              <w:t xml:space="preserve">ozytywne </w:t>
            </w:r>
            <w:r w:rsidR="00A333E2">
              <w:rPr>
                <w:rFonts w:ascii="Times New Roman" w:hAnsi="Times New Roman"/>
                <w:color w:val="000000"/>
                <w:spacing w:val="-2"/>
              </w:rPr>
              <w:t>–</w:t>
            </w:r>
            <w:r w:rsidR="00A30A96">
              <w:rPr>
                <w:rFonts w:ascii="Times New Roman" w:hAnsi="Times New Roman"/>
                <w:color w:val="000000"/>
                <w:spacing w:val="-2"/>
              </w:rPr>
              <w:t xml:space="preserve"> </w:t>
            </w:r>
            <w:r w:rsidR="00A333E2">
              <w:rPr>
                <w:rFonts w:ascii="Times New Roman" w:hAnsi="Times New Roman"/>
                <w:color w:val="000000"/>
                <w:spacing w:val="-2"/>
              </w:rPr>
              <w:t xml:space="preserve">ułatwienie </w:t>
            </w:r>
            <w:r>
              <w:rPr>
                <w:rFonts w:ascii="Times New Roman" w:hAnsi="Times New Roman"/>
                <w:color w:val="000000"/>
                <w:spacing w:val="-2"/>
              </w:rPr>
              <w:t xml:space="preserve"> w zatrudnieniu</w:t>
            </w:r>
            <w:r w:rsidR="00A333E2">
              <w:rPr>
                <w:rFonts w:ascii="Times New Roman" w:hAnsi="Times New Roman"/>
                <w:color w:val="000000"/>
                <w:spacing w:val="-2"/>
              </w:rPr>
              <w:t xml:space="preserve"> i rozliczaniu  pracowników</w:t>
            </w:r>
            <w:r w:rsidR="00647949">
              <w:rPr>
                <w:rFonts w:ascii="Times New Roman" w:hAnsi="Times New Roman"/>
                <w:color w:val="000000"/>
                <w:spacing w:val="-2"/>
              </w:rPr>
              <w:t xml:space="preserve">. </w:t>
            </w:r>
          </w:p>
          <w:p w:rsidR="00647949" w:rsidRPr="00A5293A" w:rsidRDefault="00647949" w:rsidP="008160B8">
            <w:pPr>
              <w:spacing w:line="240" w:lineRule="auto"/>
              <w:rPr>
                <w:rFonts w:ascii="Times New Roman" w:hAnsi="Times New Roman"/>
                <w:color w:val="000000"/>
                <w:spacing w:val="-2"/>
              </w:rPr>
            </w:pPr>
          </w:p>
        </w:tc>
      </w:tr>
      <w:tr w:rsidR="00236816" w:rsidRPr="008B4FE6" w:rsidTr="00676C8D">
        <w:trPr>
          <w:gridAfter w:val="1"/>
          <w:wAfter w:w="10" w:type="dxa"/>
          <w:trHeight w:val="142"/>
        </w:trPr>
        <w:tc>
          <w:tcPr>
            <w:tcW w:w="2668" w:type="dxa"/>
            <w:gridSpan w:val="3"/>
            <w:shd w:val="clear" w:color="auto" w:fill="auto"/>
          </w:tcPr>
          <w:p w:rsidR="00236816" w:rsidRPr="001F78F4" w:rsidRDefault="00236816" w:rsidP="00236816">
            <w:pPr>
              <w:spacing w:line="240" w:lineRule="auto"/>
              <w:rPr>
                <w:rFonts w:ascii="Times New Roman" w:hAnsi="Times New Roman"/>
                <w:color w:val="000000"/>
                <w:lang w:eastAsia="pl-PL"/>
              </w:rPr>
            </w:pPr>
            <w:r w:rsidRPr="0013482A">
              <w:rPr>
                <w:rFonts w:ascii="Times New Roman" w:hAnsi="Times New Roman"/>
                <w:spacing w:val="-2"/>
              </w:rPr>
              <w:t>Gminy/OPS</w:t>
            </w:r>
          </w:p>
        </w:tc>
        <w:tc>
          <w:tcPr>
            <w:tcW w:w="2292" w:type="dxa"/>
            <w:gridSpan w:val="8"/>
            <w:shd w:val="clear" w:color="auto" w:fill="auto"/>
          </w:tcPr>
          <w:p w:rsidR="00236816" w:rsidRPr="0013482A" w:rsidRDefault="00236816" w:rsidP="00B60685">
            <w:pPr>
              <w:spacing w:line="240" w:lineRule="auto"/>
              <w:rPr>
                <w:rFonts w:ascii="Times New Roman" w:hAnsi="Times New Roman"/>
                <w:spacing w:val="-2"/>
              </w:rPr>
            </w:pPr>
            <w:r w:rsidRPr="0013482A">
              <w:rPr>
                <w:rFonts w:ascii="Times New Roman" w:hAnsi="Times New Roman"/>
                <w:spacing w:val="-2"/>
              </w:rPr>
              <w:t>2496 w tym:</w:t>
            </w:r>
          </w:p>
          <w:p w:rsidR="00236816" w:rsidRPr="0013482A" w:rsidRDefault="00236816" w:rsidP="00B60685">
            <w:pPr>
              <w:spacing w:line="240" w:lineRule="auto"/>
              <w:rPr>
                <w:rFonts w:ascii="Times New Roman" w:hAnsi="Times New Roman"/>
                <w:spacing w:val="-2"/>
              </w:rPr>
            </w:pPr>
            <w:r w:rsidRPr="0013482A">
              <w:rPr>
                <w:rFonts w:ascii="Times New Roman" w:hAnsi="Times New Roman"/>
                <w:spacing w:val="-2"/>
              </w:rPr>
              <w:t>OPS wiejski – 1</w:t>
            </w:r>
            <w:r>
              <w:rPr>
                <w:rFonts w:ascii="Times New Roman" w:hAnsi="Times New Roman"/>
                <w:spacing w:val="-2"/>
              </w:rPr>
              <w:t> </w:t>
            </w:r>
            <w:r w:rsidRPr="0013482A">
              <w:rPr>
                <w:rFonts w:ascii="Times New Roman" w:hAnsi="Times New Roman"/>
                <w:spacing w:val="-2"/>
              </w:rPr>
              <w:t>523</w:t>
            </w:r>
          </w:p>
          <w:p w:rsidR="00314707" w:rsidRPr="0013482A" w:rsidRDefault="00314707" w:rsidP="00B60685">
            <w:pPr>
              <w:spacing w:line="240" w:lineRule="auto"/>
              <w:rPr>
                <w:rFonts w:ascii="Times New Roman" w:hAnsi="Times New Roman"/>
                <w:spacing w:val="-2"/>
              </w:rPr>
            </w:pPr>
            <w:r w:rsidRPr="0013482A">
              <w:rPr>
                <w:rFonts w:ascii="Times New Roman" w:hAnsi="Times New Roman"/>
                <w:spacing w:val="-2"/>
              </w:rPr>
              <w:t>OPS miejsko-wiejski – 652</w:t>
            </w:r>
          </w:p>
          <w:p w:rsidR="00236816" w:rsidRPr="001F78F4" w:rsidRDefault="00314707" w:rsidP="00B60685">
            <w:pPr>
              <w:spacing w:line="240" w:lineRule="auto"/>
              <w:rPr>
                <w:rFonts w:ascii="Times New Roman" w:hAnsi="Times New Roman"/>
                <w:color w:val="000000"/>
                <w:lang w:eastAsia="pl-PL"/>
              </w:rPr>
            </w:pPr>
            <w:r w:rsidRPr="0013482A">
              <w:rPr>
                <w:rFonts w:ascii="Times New Roman" w:hAnsi="Times New Roman"/>
                <w:spacing w:val="-2"/>
              </w:rPr>
              <w:t>OPS miejski - 321</w:t>
            </w:r>
          </w:p>
        </w:tc>
        <w:tc>
          <w:tcPr>
            <w:tcW w:w="2996" w:type="dxa"/>
            <w:gridSpan w:val="12"/>
            <w:shd w:val="clear" w:color="auto" w:fill="auto"/>
          </w:tcPr>
          <w:p w:rsidR="00236816" w:rsidRPr="001F78F4" w:rsidRDefault="00236816" w:rsidP="00236816">
            <w:pPr>
              <w:spacing w:line="240" w:lineRule="auto"/>
              <w:rPr>
                <w:rFonts w:ascii="Times New Roman" w:hAnsi="Times New Roman"/>
                <w:color w:val="000000"/>
                <w:lang w:eastAsia="pl-PL"/>
              </w:rPr>
            </w:pPr>
            <w:r w:rsidRPr="0013482A">
              <w:rPr>
                <w:rFonts w:ascii="Times New Roman" w:hAnsi="Times New Roman"/>
                <w:spacing w:val="-2"/>
              </w:rPr>
              <w:t>Dane administracyjne (dotychczasowe dane)</w:t>
            </w:r>
          </w:p>
        </w:tc>
        <w:tc>
          <w:tcPr>
            <w:tcW w:w="2981" w:type="dxa"/>
            <w:gridSpan w:val="6"/>
            <w:shd w:val="clear" w:color="auto" w:fill="auto"/>
          </w:tcPr>
          <w:p w:rsidR="00236816" w:rsidRDefault="00236816" w:rsidP="00236816">
            <w:pPr>
              <w:spacing w:line="240" w:lineRule="auto"/>
              <w:rPr>
                <w:rFonts w:ascii="Times New Roman" w:hAnsi="Times New Roman"/>
                <w:color w:val="000000"/>
                <w:spacing w:val="-2"/>
              </w:rPr>
            </w:pPr>
            <w:r w:rsidRPr="0013482A">
              <w:rPr>
                <w:rFonts w:ascii="Times New Roman" w:hAnsi="Times New Roman"/>
                <w:spacing w:val="-2"/>
              </w:rPr>
              <w:t>Utrzymanie systemu teleinformatycznego</w:t>
            </w:r>
            <w:r w:rsidRPr="0013482A">
              <w:t xml:space="preserve"> </w:t>
            </w:r>
            <w:r w:rsidRPr="0013482A">
              <w:rPr>
                <w:rFonts w:ascii="Times New Roman" w:hAnsi="Times New Roman"/>
                <w:spacing w:val="-2"/>
              </w:rPr>
              <w:t xml:space="preserve">do realizacji zadań wynikających z ustawy. </w:t>
            </w:r>
          </w:p>
        </w:tc>
      </w:tr>
      <w:tr w:rsidR="00236816" w:rsidRPr="008B4FE6" w:rsidTr="00676C8D">
        <w:trPr>
          <w:gridAfter w:val="1"/>
          <w:wAfter w:w="10" w:type="dxa"/>
          <w:trHeight w:val="142"/>
        </w:trPr>
        <w:tc>
          <w:tcPr>
            <w:tcW w:w="2668" w:type="dxa"/>
            <w:gridSpan w:val="3"/>
            <w:shd w:val="clear" w:color="auto" w:fill="auto"/>
          </w:tcPr>
          <w:p w:rsidR="00236816" w:rsidRPr="00892B73" w:rsidRDefault="00236816" w:rsidP="00236816">
            <w:pPr>
              <w:spacing w:line="240" w:lineRule="auto"/>
              <w:rPr>
                <w:rFonts w:ascii="Times New Roman" w:hAnsi="Times New Roman"/>
                <w:color w:val="000000"/>
                <w:lang w:eastAsia="pl-PL"/>
              </w:rPr>
            </w:pPr>
            <w:r w:rsidRPr="00892B73">
              <w:rPr>
                <w:rFonts w:ascii="Times New Roman" w:hAnsi="Times New Roman"/>
                <w:spacing w:val="-2"/>
              </w:rPr>
              <w:t>Powiaty/PCPR</w:t>
            </w:r>
          </w:p>
        </w:tc>
        <w:tc>
          <w:tcPr>
            <w:tcW w:w="2292" w:type="dxa"/>
            <w:gridSpan w:val="8"/>
            <w:shd w:val="clear" w:color="auto" w:fill="auto"/>
          </w:tcPr>
          <w:p w:rsidR="00236816" w:rsidRPr="00892B73" w:rsidRDefault="00236816" w:rsidP="00236816">
            <w:pPr>
              <w:spacing w:line="240" w:lineRule="auto"/>
              <w:rPr>
                <w:rFonts w:ascii="Times New Roman" w:hAnsi="Times New Roman"/>
                <w:color w:val="000000"/>
                <w:lang w:eastAsia="pl-PL"/>
              </w:rPr>
            </w:pPr>
            <w:r w:rsidRPr="00892B73">
              <w:rPr>
                <w:rFonts w:ascii="Times New Roman" w:hAnsi="Times New Roman"/>
                <w:spacing w:val="-2"/>
              </w:rPr>
              <w:t>314</w:t>
            </w:r>
          </w:p>
        </w:tc>
        <w:tc>
          <w:tcPr>
            <w:tcW w:w="2996" w:type="dxa"/>
            <w:gridSpan w:val="12"/>
            <w:shd w:val="clear" w:color="auto" w:fill="auto"/>
          </w:tcPr>
          <w:p w:rsidR="00236816" w:rsidRPr="00892B73" w:rsidRDefault="00236816" w:rsidP="00236816">
            <w:pPr>
              <w:spacing w:line="240" w:lineRule="auto"/>
              <w:rPr>
                <w:rFonts w:ascii="Times New Roman" w:hAnsi="Times New Roman"/>
                <w:color w:val="000000"/>
                <w:lang w:eastAsia="pl-PL"/>
              </w:rPr>
            </w:pPr>
            <w:r w:rsidRPr="00892B73">
              <w:rPr>
                <w:rFonts w:ascii="Times New Roman" w:hAnsi="Times New Roman"/>
                <w:spacing w:val="-2"/>
              </w:rPr>
              <w:t>Dane administracyjne</w:t>
            </w:r>
          </w:p>
        </w:tc>
        <w:tc>
          <w:tcPr>
            <w:tcW w:w="2981" w:type="dxa"/>
            <w:gridSpan w:val="6"/>
            <w:shd w:val="clear" w:color="auto" w:fill="auto"/>
          </w:tcPr>
          <w:p w:rsidR="00DA0D1A" w:rsidRPr="00892B73" w:rsidRDefault="00314707" w:rsidP="00236816">
            <w:pPr>
              <w:spacing w:line="240" w:lineRule="auto"/>
              <w:rPr>
                <w:rFonts w:ascii="Times New Roman" w:hAnsi="Times New Roman"/>
                <w:color w:val="000000"/>
                <w:spacing w:val="-2"/>
              </w:rPr>
            </w:pPr>
            <w:r w:rsidRPr="00892B73">
              <w:rPr>
                <w:rFonts w:ascii="Times New Roman" w:hAnsi="Times New Roman"/>
                <w:spacing w:val="-2"/>
              </w:rPr>
              <w:t>Utrzymanie systemu teleinformatycznego</w:t>
            </w:r>
            <w:r w:rsidRPr="00892B73">
              <w:t xml:space="preserve"> </w:t>
            </w:r>
            <w:r w:rsidRPr="00892B73">
              <w:rPr>
                <w:rFonts w:ascii="Times New Roman" w:hAnsi="Times New Roman"/>
                <w:spacing w:val="-2"/>
              </w:rPr>
              <w:t>do realizacji zadań wynikających z ustawy.</w:t>
            </w:r>
          </w:p>
        </w:tc>
      </w:tr>
      <w:tr w:rsidR="00236816" w:rsidRPr="008B4FE6" w:rsidTr="00676C8D">
        <w:trPr>
          <w:gridAfter w:val="1"/>
          <w:wAfter w:w="10" w:type="dxa"/>
          <w:trHeight w:val="142"/>
        </w:trPr>
        <w:tc>
          <w:tcPr>
            <w:tcW w:w="2668" w:type="dxa"/>
            <w:gridSpan w:val="3"/>
            <w:shd w:val="clear" w:color="auto" w:fill="auto"/>
          </w:tcPr>
          <w:p w:rsidR="00236816" w:rsidRPr="00892B73" w:rsidRDefault="00236816" w:rsidP="00236816">
            <w:pPr>
              <w:spacing w:line="240" w:lineRule="auto"/>
              <w:rPr>
                <w:rFonts w:ascii="Times New Roman" w:hAnsi="Times New Roman"/>
                <w:color w:val="000000"/>
                <w:lang w:eastAsia="pl-PL"/>
              </w:rPr>
            </w:pPr>
            <w:r w:rsidRPr="00892B73">
              <w:rPr>
                <w:rFonts w:ascii="Times New Roman" w:hAnsi="Times New Roman"/>
                <w:spacing w:val="-2"/>
              </w:rPr>
              <w:t>Wojewodowie</w:t>
            </w:r>
          </w:p>
        </w:tc>
        <w:tc>
          <w:tcPr>
            <w:tcW w:w="2292" w:type="dxa"/>
            <w:gridSpan w:val="8"/>
            <w:shd w:val="clear" w:color="auto" w:fill="auto"/>
          </w:tcPr>
          <w:p w:rsidR="00236816" w:rsidRPr="00892B73" w:rsidRDefault="00236816" w:rsidP="00236816">
            <w:pPr>
              <w:spacing w:line="240" w:lineRule="auto"/>
              <w:rPr>
                <w:rFonts w:ascii="Times New Roman" w:hAnsi="Times New Roman"/>
                <w:color w:val="000000"/>
                <w:lang w:eastAsia="pl-PL"/>
              </w:rPr>
            </w:pPr>
            <w:r w:rsidRPr="00892B73">
              <w:rPr>
                <w:rFonts w:ascii="Times New Roman" w:hAnsi="Times New Roman"/>
                <w:color w:val="000000"/>
                <w:lang w:eastAsia="pl-PL"/>
              </w:rPr>
              <w:t>16</w:t>
            </w:r>
          </w:p>
        </w:tc>
        <w:tc>
          <w:tcPr>
            <w:tcW w:w="2996" w:type="dxa"/>
            <w:gridSpan w:val="12"/>
            <w:shd w:val="clear" w:color="auto" w:fill="auto"/>
          </w:tcPr>
          <w:p w:rsidR="00236816" w:rsidRPr="00892B73" w:rsidRDefault="00236816" w:rsidP="00236816">
            <w:pPr>
              <w:spacing w:line="240" w:lineRule="auto"/>
              <w:rPr>
                <w:rFonts w:ascii="Times New Roman" w:hAnsi="Times New Roman"/>
                <w:color w:val="000000"/>
                <w:lang w:eastAsia="pl-PL"/>
              </w:rPr>
            </w:pPr>
            <w:r w:rsidRPr="00892B73">
              <w:rPr>
                <w:rFonts w:ascii="Times New Roman" w:hAnsi="Times New Roman"/>
                <w:spacing w:val="-2"/>
              </w:rPr>
              <w:t>Dane administracyjne</w:t>
            </w:r>
          </w:p>
        </w:tc>
        <w:tc>
          <w:tcPr>
            <w:tcW w:w="2981" w:type="dxa"/>
            <w:gridSpan w:val="6"/>
            <w:shd w:val="clear" w:color="auto" w:fill="auto"/>
          </w:tcPr>
          <w:p w:rsidR="00C44E68" w:rsidRDefault="00236816" w:rsidP="00236816">
            <w:pPr>
              <w:spacing w:line="240" w:lineRule="auto"/>
              <w:rPr>
                <w:rFonts w:ascii="Times New Roman" w:hAnsi="Times New Roman"/>
                <w:color w:val="000000"/>
                <w:spacing w:val="-2"/>
              </w:rPr>
            </w:pPr>
            <w:r w:rsidRPr="00892B73">
              <w:rPr>
                <w:rFonts w:ascii="Times New Roman" w:hAnsi="Times New Roman"/>
                <w:spacing w:val="-2"/>
              </w:rPr>
              <w:t>Podział środków na poszczególne jednostki organizacyjne pomocy społecznej (OPS/PCPR)</w:t>
            </w:r>
          </w:p>
          <w:p w:rsidR="008021AB" w:rsidRDefault="008021AB" w:rsidP="00236816">
            <w:pPr>
              <w:spacing w:line="240" w:lineRule="auto"/>
              <w:rPr>
                <w:rFonts w:ascii="Times New Roman" w:hAnsi="Times New Roman"/>
                <w:color w:val="000000"/>
                <w:spacing w:val="-2"/>
              </w:rPr>
            </w:pPr>
          </w:p>
          <w:p w:rsidR="00F625E1" w:rsidRPr="00892B73" w:rsidRDefault="00F625E1" w:rsidP="00236816">
            <w:pPr>
              <w:spacing w:line="240" w:lineRule="auto"/>
              <w:rPr>
                <w:rFonts w:ascii="Times New Roman" w:hAnsi="Times New Roman"/>
                <w:color w:val="000000"/>
                <w:spacing w:val="-2"/>
              </w:rPr>
            </w:pPr>
          </w:p>
        </w:tc>
      </w:tr>
      <w:tr w:rsidR="00236816" w:rsidRPr="008B4FE6" w:rsidTr="00676C8D">
        <w:trPr>
          <w:gridAfter w:val="1"/>
          <w:wAfter w:w="10" w:type="dxa"/>
          <w:trHeight w:val="302"/>
        </w:trPr>
        <w:tc>
          <w:tcPr>
            <w:tcW w:w="10937" w:type="dxa"/>
            <w:gridSpan w:val="29"/>
            <w:shd w:val="clear" w:color="auto" w:fill="99CCFF"/>
            <w:vAlign w:val="center"/>
          </w:tcPr>
          <w:p w:rsidR="00236816" w:rsidRPr="008B4FE6" w:rsidRDefault="00236816" w:rsidP="00236816">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236816" w:rsidRPr="008B4FE6" w:rsidTr="00676C8D">
        <w:trPr>
          <w:gridAfter w:val="1"/>
          <w:wAfter w:w="10" w:type="dxa"/>
          <w:trHeight w:val="342"/>
        </w:trPr>
        <w:tc>
          <w:tcPr>
            <w:tcW w:w="10937" w:type="dxa"/>
            <w:gridSpan w:val="29"/>
            <w:shd w:val="clear" w:color="auto" w:fill="FFFFFF"/>
          </w:tcPr>
          <w:p w:rsidR="00F16CA0" w:rsidRDefault="00F16CA0" w:rsidP="003727DB">
            <w:pPr>
              <w:spacing w:line="240" w:lineRule="auto"/>
              <w:jc w:val="both"/>
              <w:rPr>
                <w:rFonts w:ascii="Times New Roman" w:hAnsi="Times New Roman"/>
                <w:spacing w:val="-2"/>
                <w:sz w:val="24"/>
                <w:szCs w:val="24"/>
              </w:rPr>
            </w:pPr>
            <w:r w:rsidRPr="00F16CA0">
              <w:rPr>
                <w:rFonts w:ascii="Times New Roman" w:hAnsi="Times New Roman"/>
                <w:spacing w:val="-2"/>
                <w:sz w:val="24"/>
                <w:szCs w:val="24"/>
              </w:rPr>
              <w:t>Projekt ustawy w zakresie przepisów dotyczących zawierania niektórych umów w sposób elektroniczny został w dniu 13 grudnia 2021 r. przedłożony do konsultacji publicznych oraz opiniowania  na podstawie § 36 ust. 1 oraz §</w:t>
            </w:r>
            <w:r w:rsidR="00645974">
              <w:rPr>
                <w:rFonts w:ascii="Times New Roman" w:hAnsi="Times New Roman"/>
                <w:spacing w:val="-2"/>
                <w:sz w:val="24"/>
                <w:szCs w:val="24"/>
              </w:rPr>
              <w:t> </w:t>
            </w:r>
            <w:r w:rsidRPr="00F16CA0">
              <w:rPr>
                <w:rFonts w:ascii="Times New Roman" w:hAnsi="Times New Roman"/>
                <w:spacing w:val="-2"/>
                <w:sz w:val="24"/>
                <w:szCs w:val="24"/>
              </w:rPr>
              <w:t xml:space="preserve">38 ust. 1 uchwały nr 190 Rady Ministrów z dnia 29 października 2013 r. – Regulamin pracy Rady Ministrów (M.P. z 2016 r. poz. 1006, z późn. zm.) oraz do zaopiniowania w trybie ustawy z dnia 23 maja 1991 r. o związkach </w:t>
            </w:r>
            <w:r w:rsidRPr="00F16CA0">
              <w:rPr>
                <w:rFonts w:ascii="Times New Roman" w:hAnsi="Times New Roman"/>
                <w:spacing w:val="-2"/>
                <w:sz w:val="24"/>
                <w:szCs w:val="24"/>
              </w:rPr>
              <w:lastRenderedPageBreak/>
              <w:t>zawodowych (Dz. U. z 2019 r. poz. 263, z późn. zm.) oraz art. 16 ust. 1 ustawy z dnia 23 maja 1991 r. o organizacjach pracodawców (Dz. U. z 2019 r. poz. 1809, z późn. zm.)</w:t>
            </w:r>
            <w:r>
              <w:rPr>
                <w:rFonts w:ascii="Times New Roman" w:hAnsi="Times New Roman"/>
                <w:spacing w:val="-2"/>
                <w:sz w:val="24"/>
                <w:szCs w:val="24"/>
              </w:rPr>
              <w:t xml:space="preserve">. </w:t>
            </w:r>
          </w:p>
          <w:p w:rsidR="00F16CA0" w:rsidRDefault="00F16CA0" w:rsidP="003727DB">
            <w:pPr>
              <w:spacing w:line="240" w:lineRule="auto"/>
              <w:jc w:val="both"/>
              <w:rPr>
                <w:rFonts w:ascii="Times New Roman" w:hAnsi="Times New Roman"/>
                <w:spacing w:val="-2"/>
                <w:sz w:val="24"/>
                <w:szCs w:val="24"/>
              </w:rPr>
            </w:pPr>
          </w:p>
          <w:p w:rsidR="003727DB" w:rsidRPr="00F625E1" w:rsidRDefault="003727DB" w:rsidP="003727DB">
            <w:pPr>
              <w:autoSpaceDE w:val="0"/>
              <w:autoSpaceDN w:val="0"/>
              <w:adjustRightInd w:val="0"/>
              <w:spacing w:line="240" w:lineRule="auto"/>
              <w:jc w:val="both"/>
              <w:rPr>
                <w:rFonts w:ascii="Times New Roman" w:hAnsi="Times New Roman"/>
                <w:sz w:val="24"/>
                <w:szCs w:val="24"/>
                <w:lang w:eastAsia="pl-PL"/>
              </w:rPr>
            </w:pPr>
            <w:r w:rsidRPr="00F625E1">
              <w:rPr>
                <w:rFonts w:ascii="Times New Roman" w:hAnsi="Times New Roman"/>
                <w:sz w:val="24"/>
                <w:szCs w:val="24"/>
                <w:lang w:eastAsia="pl-PL"/>
              </w:rPr>
              <w:t xml:space="preserve">Projekt ustawy </w:t>
            </w:r>
            <w:r w:rsidR="00F16CA0" w:rsidRPr="00F625E1">
              <w:rPr>
                <w:rFonts w:ascii="Times New Roman" w:hAnsi="Times New Roman"/>
                <w:sz w:val="24"/>
                <w:szCs w:val="24"/>
                <w:lang w:eastAsia="pl-PL"/>
              </w:rPr>
              <w:t xml:space="preserve">ponowienie </w:t>
            </w:r>
            <w:r w:rsidRPr="00F625E1">
              <w:rPr>
                <w:rFonts w:ascii="Times New Roman" w:hAnsi="Times New Roman"/>
                <w:sz w:val="24"/>
                <w:szCs w:val="24"/>
                <w:lang w:eastAsia="pl-PL"/>
              </w:rPr>
              <w:t>zostanie przekazany do zaopiniowania do następujących partnerów społecznych:</w:t>
            </w:r>
          </w:p>
          <w:p w:rsidR="003727DB" w:rsidRPr="00F625E1" w:rsidRDefault="003727DB" w:rsidP="003727DB">
            <w:pPr>
              <w:spacing w:line="240" w:lineRule="auto"/>
              <w:jc w:val="both"/>
              <w:rPr>
                <w:rFonts w:ascii="Times New Roman" w:hAnsi="Times New Roman"/>
                <w:spacing w:val="-2"/>
                <w:sz w:val="24"/>
                <w:szCs w:val="24"/>
              </w:rPr>
            </w:pPr>
            <w:r w:rsidRPr="00F16CA0">
              <w:rPr>
                <w:rFonts w:ascii="Times New Roman" w:hAnsi="Times New Roman"/>
                <w:spacing w:val="-2"/>
                <w:sz w:val="24"/>
                <w:szCs w:val="24"/>
              </w:rPr>
              <w:t xml:space="preserve">– </w:t>
            </w:r>
            <w:r w:rsidRPr="00BE4C34">
              <w:rPr>
                <w:rFonts w:ascii="Times New Roman" w:hAnsi="Times New Roman"/>
                <w:spacing w:val="-2"/>
                <w:sz w:val="24"/>
                <w:szCs w:val="24"/>
              </w:rPr>
              <w:t>na podstawie art. 19 ustawy z dnia 23 maja 1991 r. o związkach zawodowych (Dz. U. z 2019 r. poz. 263 i</w:t>
            </w:r>
            <w:r w:rsidR="00DF6808" w:rsidRPr="00BE4C34">
              <w:rPr>
                <w:rFonts w:ascii="Times New Roman" w:hAnsi="Times New Roman"/>
                <w:spacing w:val="-2"/>
                <w:sz w:val="24"/>
                <w:szCs w:val="24"/>
              </w:rPr>
              <w:t> </w:t>
            </w:r>
            <w:r w:rsidRPr="00F625E1">
              <w:rPr>
                <w:rFonts w:ascii="Times New Roman" w:hAnsi="Times New Roman"/>
                <w:spacing w:val="-2"/>
                <w:sz w:val="24"/>
                <w:szCs w:val="24"/>
              </w:rPr>
              <w:t>z</w:t>
            </w:r>
            <w:r w:rsidR="00DF6808" w:rsidRPr="00F625E1">
              <w:rPr>
                <w:rFonts w:ascii="Times New Roman" w:hAnsi="Times New Roman"/>
                <w:spacing w:val="-2"/>
                <w:sz w:val="24"/>
                <w:szCs w:val="24"/>
              </w:rPr>
              <w:t> </w:t>
            </w:r>
            <w:r w:rsidRPr="00F625E1">
              <w:rPr>
                <w:rFonts w:ascii="Times New Roman" w:hAnsi="Times New Roman"/>
                <w:spacing w:val="-2"/>
                <w:sz w:val="24"/>
                <w:szCs w:val="24"/>
              </w:rPr>
              <w:t>2021 r. poz. 1666) do:</w:t>
            </w:r>
          </w:p>
          <w:p w:rsidR="003727DB" w:rsidRPr="00F625E1" w:rsidRDefault="003727DB" w:rsidP="003727DB">
            <w:pPr>
              <w:numPr>
                <w:ilvl w:val="0"/>
                <w:numId w:val="40"/>
              </w:numPr>
              <w:spacing w:line="240" w:lineRule="auto"/>
              <w:jc w:val="both"/>
              <w:rPr>
                <w:rFonts w:ascii="Times New Roman" w:hAnsi="Times New Roman"/>
                <w:sz w:val="24"/>
                <w:szCs w:val="24"/>
              </w:rPr>
            </w:pPr>
            <w:r w:rsidRPr="00F625E1">
              <w:rPr>
                <w:rFonts w:ascii="Times New Roman" w:hAnsi="Times New Roman"/>
                <w:sz w:val="24"/>
                <w:szCs w:val="24"/>
              </w:rPr>
              <w:t>Ogólnopolskiego Porozumienia Związków Zawodowych;</w:t>
            </w:r>
          </w:p>
          <w:p w:rsidR="003727DB" w:rsidRPr="00F625E1" w:rsidRDefault="003727DB" w:rsidP="003727DB">
            <w:pPr>
              <w:numPr>
                <w:ilvl w:val="0"/>
                <w:numId w:val="40"/>
              </w:numPr>
              <w:spacing w:line="240" w:lineRule="auto"/>
              <w:jc w:val="both"/>
              <w:rPr>
                <w:rFonts w:ascii="Times New Roman" w:hAnsi="Times New Roman"/>
                <w:sz w:val="24"/>
                <w:szCs w:val="24"/>
              </w:rPr>
            </w:pPr>
            <w:r w:rsidRPr="00F625E1">
              <w:rPr>
                <w:rFonts w:ascii="Times New Roman" w:hAnsi="Times New Roman"/>
                <w:sz w:val="24"/>
                <w:szCs w:val="24"/>
              </w:rPr>
              <w:t>Forum Związków Zawodowych;</w:t>
            </w:r>
          </w:p>
          <w:p w:rsidR="003727DB" w:rsidRPr="00F625E1" w:rsidRDefault="003727DB" w:rsidP="003727DB">
            <w:pPr>
              <w:numPr>
                <w:ilvl w:val="0"/>
                <w:numId w:val="40"/>
              </w:numPr>
              <w:spacing w:line="240" w:lineRule="auto"/>
              <w:jc w:val="both"/>
              <w:rPr>
                <w:rFonts w:ascii="Times New Roman" w:hAnsi="Times New Roman"/>
                <w:sz w:val="24"/>
                <w:szCs w:val="24"/>
              </w:rPr>
            </w:pPr>
            <w:r w:rsidRPr="00F625E1">
              <w:rPr>
                <w:rFonts w:ascii="Times New Roman" w:hAnsi="Times New Roman"/>
                <w:sz w:val="24"/>
                <w:szCs w:val="24"/>
              </w:rPr>
              <w:t>NSZZ „Solidarność”;</w:t>
            </w:r>
          </w:p>
          <w:p w:rsidR="003727DB" w:rsidRPr="00F625E1" w:rsidRDefault="003727DB" w:rsidP="003727DB">
            <w:pPr>
              <w:spacing w:line="240" w:lineRule="auto"/>
              <w:jc w:val="both"/>
              <w:rPr>
                <w:rFonts w:ascii="Times New Roman" w:hAnsi="Times New Roman"/>
                <w:spacing w:val="-2"/>
                <w:sz w:val="24"/>
                <w:szCs w:val="24"/>
              </w:rPr>
            </w:pPr>
            <w:r w:rsidRPr="00F625E1">
              <w:rPr>
                <w:rFonts w:ascii="Times New Roman" w:hAnsi="Times New Roman"/>
                <w:spacing w:val="-2"/>
                <w:sz w:val="24"/>
                <w:szCs w:val="24"/>
              </w:rPr>
              <w:t xml:space="preserve"> – na podstawie art. 16 ustawy z dnia 23 maja 1991 r. o organizacjach pracodawców (Dz. U. z 2022 r. poz. 97) do:</w:t>
            </w:r>
          </w:p>
          <w:p w:rsidR="003727DB" w:rsidRPr="00F625E1" w:rsidRDefault="003727DB" w:rsidP="00F625E1">
            <w:pPr>
              <w:numPr>
                <w:ilvl w:val="1"/>
                <w:numId w:val="41"/>
              </w:numPr>
              <w:spacing w:line="240" w:lineRule="auto"/>
              <w:ind w:left="743" w:hanging="425"/>
              <w:jc w:val="both"/>
              <w:rPr>
                <w:rFonts w:ascii="Times New Roman" w:hAnsi="Times New Roman"/>
                <w:sz w:val="24"/>
                <w:szCs w:val="24"/>
              </w:rPr>
            </w:pPr>
            <w:r w:rsidRPr="00F625E1">
              <w:rPr>
                <w:rFonts w:ascii="Times New Roman" w:hAnsi="Times New Roman"/>
                <w:sz w:val="24"/>
                <w:szCs w:val="24"/>
              </w:rPr>
              <w:t>Związku Pracodawców – Business Centre Club;</w:t>
            </w:r>
          </w:p>
          <w:p w:rsidR="003727DB" w:rsidRPr="00F625E1" w:rsidRDefault="003727DB" w:rsidP="00F625E1">
            <w:pPr>
              <w:numPr>
                <w:ilvl w:val="1"/>
                <w:numId w:val="41"/>
              </w:numPr>
              <w:spacing w:line="240" w:lineRule="auto"/>
              <w:ind w:left="743" w:hanging="425"/>
              <w:jc w:val="both"/>
              <w:rPr>
                <w:rFonts w:ascii="Times New Roman" w:hAnsi="Times New Roman"/>
                <w:sz w:val="24"/>
                <w:szCs w:val="24"/>
              </w:rPr>
            </w:pPr>
            <w:r w:rsidRPr="00F625E1">
              <w:rPr>
                <w:rFonts w:ascii="Times New Roman" w:hAnsi="Times New Roman"/>
                <w:sz w:val="24"/>
                <w:szCs w:val="24"/>
              </w:rPr>
              <w:t>Pracodawców Rzeczypospolitej Polskiej;</w:t>
            </w:r>
          </w:p>
          <w:p w:rsidR="003727DB" w:rsidRPr="00F625E1" w:rsidRDefault="003727DB" w:rsidP="00F625E1">
            <w:pPr>
              <w:numPr>
                <w:ilvl w:val="1"/>
                <w:numId w:val="41"/>
              </w:numPr>
              <w:spacing w:line="240" w:lineRule="auto"/>
              <w:ind w:left="743" w:hanging="425"/>
              <w:jc w:val="both"/>
              <w:rPr>
                <w:rFonts w:ascii="Times New Roman" w:hAnsi="Times New Roman"/>
                <w:sz w:val="24"/>
                <w:szCs w:val="24"/>
              </w:rPr>
            </w:pPr>
            <w:r w:rsidRPr="00F625E1">
              <w:rPr>
                <w:rFonts w:ascii="Times New Roman" w:hAnsi="Times New Roman"/>
                <w:sz w:val="24"/>
                <w:szCs w:val="24"/>
              </w:rPr>
              <w:t>Konfederacji „Lewiatan”;</w:t>
            </w:r>
          </w:p>
          <w:p w:rsidR="003727DB" w:rsidRPr="00F625E1" w:rsidRDefault="003727DB" w:rsidP="00F625E1">
            <w:pPr>
              <w:numPr>
                <w:ilvl w:val="1"/>
                <w:numId w:val="41"/>
              </w:numPr>
              <w:spacing w:line="240" w:lineRule="auto"/>
              <w:ind w:left="743" w:hanging="425"/>
              <w:jc w:val="both"/>
              <w:rPr>
                <w:rFonts w:ascii="Times New Roman" w:hAnsi="Times New Roman"/>
                <w:sz w:val="24"/>
                <w:szCs w:val="24"/>
              </w:rPr>
            </w:pPr>
            <w:r w:rsidRPr="00F625E1">
              <w:rPr>
                <w:rFonts w:ascii="Times New Roman" w:hAnsi="Times New Roman"/>
                <w:sz w:val="24"/>
                <w:szCs w:val="24"/>
              </w:rPr>
              <w:t>Związku Przedsiębiorców i Pracodawców;</w:t>
            </w:r>
          </w:p>
          <w:p w:rsidR="003727DB" w:rsidRPr="00F625E1" w:rsidRDefault="003727DB" w:rsidP="00F625E1">
            <w:pPr>
              <w:numPr>
                <w:ilvl w:val="1"/>
                <w:numId w:val="41"/>
              </w:numPr>
              <w:spacing w:line="240" w:lineRule="auto"/>
              <w:ind w:left="743" w:hanging="425"/>
              <w:jc w:val="both"/>
              <w:rPr>
                <w:rFonts w:ascii="Times New Roman" w:hAnsi="Times New Roman"/>
                <w:sz w:val="24"/>
                <w:szCs w:val="24"/>
              </w:rPr>
            </w:pPr>
            <w:r w:rsidRPr="00F625E1">
              <w:rPr>
                <w:rFonts w:ascii="Times New Roman" w:hAnsi="Times New Roman"/>
                <w:sz w:val="24"/>
                <w:szCs w:val="24"/>
              </w:rPr>
              <w:t>Związku Rzemiosła Polskiego;</w:t>
            </w:r>
          </w:p>
          <w:p w:rsidR="003727DB" w:rsidRPr="00F625E1" w:rsidRDefault="003727DB" w:rsidP="00F625E1">
            <w:pPr>
              <w:numPr>
                <w:ilvl w:val="1"/>
                <w:numId w:val="41"/>
              </w:numPr>
              <w:spacing w:line="240" w:lineRule="auto"/>
              <w:ind w:left="743" w:hanging="425"/>
              <w:jc w:val="both"/>
              <w:rPr>
                <w:rFonts w:ascii="Times New Roman" w:hAnsi="Times New Roman"/>
                <w:sz w:val="24"/>
                <w:szCs w:val="24"/>
              </w:rPr>
            </w:pPr>
            <w:r w:rsidRPr="00F625E1">
              <w:rPr>
                <w:rFonts w:ascii="Times New Roman" w:hAnsi="Times New Roman"/>
                <w:sz w:val="24"/>
                <w:szCs w:val="24"/>
              </w:rPr>
              <w:t>Federacji Przedsiębiorców Polskich.</w:t>
            </w:r>
          </w:p>
          <w:p w:rsidR="003727DB" w:rsidRPr="00F625E1" w:rsidRDefault="003727DB" w:rsidP="003727DB">
            <w:pPr>
              <w:spacing w:line="240" w:lineRule="auto"/>
              <w:jc w:val="both"/>
              <w:rPr>
                <w:rFonts w:ascii="Times New Roman" w:hAnsi="Times New Roman"/>
                <w:sz w:val="24"/>
                <w:szCs w:val="24"/>
              </w:rPr>
            </w:pPr>
            <w:r w:rsidRPr="00F625E1">
              <w:rPr>
                <w:rFonts w:ascii="Times New Roman" w:hAnsi="Times New Roman"/>
                <w:sz w:val="24"/>
                <w:szCs w:val="24"/>
              </w:rPr>
              <w:t>Projekt ustawy zostanie również przekazany do zaopiniowania Radzie Dialogu Społecznego – na podstawie art. 5 ustawy z dnia 24 lipca 2015 r. o Radzie Dialogu Społecznego i innych instytucjach dialogu społecznego (Dz. U. z 2018 r. poz. 2232, z późn. zm.) oraz Komisji Wspólnej Rządu i Samorządu Terytorialnego – na</w:t>
            </w:r>
            <w:r w:rsidR="00DF6808" w:rsidRPr="00F625E1">
              <w:rPr>
                <w:rFonts w:ascii="Times New Roman" w:hAnsi="Times New Roman"/>
                <w:sz w:val="24"/>
                <w:szCs w:val="24"/>
              </w:rPr>
              <w:t> </w:t>
            </w:r>
            <w:r w:rsidRPr="00F625E1">
              <w:rPr>
                <w:rFonts w:ascii="Times New Roman" w:hAnsi="Times New Roman"/>
                <w:sz w:val="24"/>
                <w:szCs w:val="24"/>
              </w:rPr>
              <w:t xml:space="preserve">podstawie art. 3 pkt 5 ustawy z dnia 6 maja 2005 r. o Komisji Wspólnej Rządu i Samorządu Terytorialnego oraz o przedstawicielach Rzeczypospolitej Polskiej w Komitecie Regionów Unii Europejskiej (Dz. U. poz. 759). </w:t>
            </w:r>
          </w:p>
          <w:p w:rsidR="003727DB" w:rsidRPr="00F625E1" w:rsidRDefault="003727DB" w:rsidP="003727DB">
            <w:pPr>
              <w:spacing w:line="240" w:lineRule="auto"/>
              <w:jc w:val="both"/>
              <w:rPr>
                <w:rFonts w:ascii="Times New Roman" w:hAnsi="Times New Roman"/>
                <w:sz w:val="24"/>
                <w:szCs w:val="24"/>
              </w:rPr>
            </w:pPr>
          </w:p>
          <w:p w:rsidR="003727DB" w:rsidRPr="00F625E1" w:rsidRDefault="003727DB" w:rsidP="003727DB">
            <w:pPr>
              <w:spacing w:line="240" w:lineRule="auto"/>
              <w:jc w:val="both"/>
              <w:rPr>
                <w:rFonts w:ascii="Times New Roman" w:hAnsi="Times New Roman"/>
                <w:sz w:val="24"/>
                <w:szCs w:val="24"/>
              </w:rPr>
            </w:pPr>
            <w:r w:rsidRPr="00F625E1">
              <w:rPr>
                <w:rFonts w:ascii="Times New Roman" w:hAnsi="Times New Roman"/>
                <w:sz w:val="24"/>
                <w:szCs w:val="24"/>
              </w:rPr>
              <w:t>W ramach konsultacji publicznych informacja o projekcie zostanie przekazana do:</w:t>
            </w:r>
          </w:p>
          <w:p w:rsidR="003727DB" w:rsidRPr="00F625E1" w:rsidRDefault="003727DB" w:rsidP="003727DB">
            <w:pPr>
              <w:pStyle w:val="Akapitzlist"/>
              <w:numPr>
                <w:ilvl w:val="0"/>
                <w:numId w:val="29"/>
              </w:numPr>
              <w:spacing w:line="240" w:lineRule="auto"/>
              <w:ind w:left="678"/>
              <w:jc w:val="both"/>
              <w:rPr>
                <w:rFonts w:ascii="Times New Roman" w:hAnsi="Times New Roman"/>
                <w:sz w:val="24"/>
                <w:szCs w:val="24"/>
              </w:rPr>
            </w:pPr>
            <w:r w:rsidRPr="00F625E1">
              <w:rPr>
                <w:rFonts w:ascii="Times New Roman" w:hAnsi="Times New Roman"/>
                <w:sz w:val="24"/>
                <w:szCs w:val="24"/>
              </w:rPr>
              <w:t>Rzecznik Małych i Średnich Przedsiębiorców;</w:t>
            </w:r>
          </w:p>
          <w:p w:rsidR="003727DB" w:rsidRPr="00F625E1" w:rsidRDefault="003727DB" w:rsidP="003727DB">
            <w:pPr>
              <w:pStyle w:val="Akapitzlist"/>
              <w:numPr>
                <w:ilvl w:val="0"/>
                <w:numId w:val="29"/>
              </w:numPr>
              <w:spacing w:line="240" w:lineRule="auto"/>
              <w:ind w:left="678"/>
              <w:jc w:val="both"/>
              <w:rPr>
                <w:rFonts w:ascii="Times New Roman" w:hAnsi="Times New Roman"/>
                <w:sz w:val="24"/>
                <w:szCs w:val="24"/>
              </w:rPr>
            </w:pPr>
            <w:r w:rsidRPr="00F625E1">
              <w:rPr>
                <w:rFonts w:ascii="Times New Roman" w:hAnsi="Times New Roman"/>
                <w:sz w:val="24"/>
                <w:szCs w:val="24"/>
              </w:rPr>
              <w:t>Krajowa Izba Gospodarcza;</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Krajowa Rada Izb Rolniczych;</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Federacja Branżowych Związków Producentów Rolnych;</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Krajowy Związek Rolników, Kółek i Organizacji Rolniczych;</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Związek Sadowników Rzeczypospolitej Polskiej;</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Związek Zawodowy Pracowników Rolnictwa w RP;</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Polski Związek Pracodawców Budownictwa;</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Polska Izba Przemysłowo - Handlowa Budownictwa;</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Polska Izba Handlowa.</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rPr>
                <w:shd w:val="clear" w:color="auto" w:fill="FFFFFF"/>
              </w:rPr>
              <w:t xml:space="preserve">Związek Miast Polskich; </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Związek Miast Polskich/Unia Metropolii Polskich;</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Unia Miasteczek Polskich;</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Związek Gmin Wiejskich RP;</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Związek Powiatów Polskich;</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Związek Gmin Wiejskich RP;</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 xml:space="preserve">Związek Województw RP; </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rPr>
                <w:color w:val="000000"/>
              </w:rPr>
              <w:t>Fundacja Platforma Przemysłu Przyszłości;</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Polskie Forum HR;</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Stowarzyszenie Agencji Zatrudnienia;</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Narodowe Forum Doradztwa Kariery;</w:t>
            </w:r>
          </w:p>
          <w:p w:rsidR="003727DB" w:rsidRPr="00F625E1" w:rsidRDefault="003727DB" w:rsidP="003727DB">
            <w:pPr>
              <w:pStyle w:val="Tekstpodstawowy2"/>
              <w:numPr>
                <w:ilvl w:val="0"/>
                <w:numId w:val="29"/>
              </w:numPr>
              <w:tabs>
                <w:tab w:val="left" w:pos="426"/>
              </w:tabs>
              <w:spacing w:after="0" w:line="240" w:lineRule="auto"/>
              <w:ind w:left="678"/>
              <w:jc w:val="both"/>
            </w:pPr>
            <w:r w:rsidRPr="00F625E1">
              <w:t>Stowarzyszenie Doradców Szkolnych i Zawodowych RP.</w:t>
            </w:r>
          </w:p>
          <w:p w:rsidR="003727DB" w:rsidRPr="00F625E1" w:rsidRDefault="003727DB" w:rsidP="003727DB">
            <w:pPr>
              <w:spacing w:line="240" w:lineRule="auto"/>
              <w:jc w:val="both"/>
              <w:rPr>
                <w:rFonts w:ascii="Times New Roman" w:hAnsi="Times New Roman"/>
                <w:spacing w:val="-2"/>
                <w:sz w:val="24"/>
                <w:szCs w:val="24"/>
              </w:rPr>
            </w:pPr>
          </w:p>
          <w:p w:rsidR="003727DB" w:rsidRPr="00F625E1" w:rsidRDefault="003727DB" w:rsidP="003727DB">
            <w:pPr>
              <w:spacing w:line="240" w:lineRule="auto"/>
              <w:jc w:val="both"/>
              <w:rPr>
                <w:rFonts w:ascii="Times New Roman" w:hAnsi="Times New Roman"/>
                <w:sz w:val="24"/>
                <w:szCs w:val="24"/>
              </w:rPr>
            </w:pPr>
            <w:r w:rsidRPr="00F625E1">
              <w:rPr>
                <w:rFonts w:ascii="Times New Roman" w:hAnsi="Times New Roman"/>
                <w:sz w:val="24"/>
                <w:szCs w:val="24"/>
              </w:rPr>
              <w:t>Konsultacje publiczne będą prowadzone wraz z opiniowaniem projektu ustawy przez partnerów społecznych oraz uzgodnieniami projektu ustawy prowadzonymi z innymi resortami. Omówienie wyników konsultacji publicznych i opiniowania zostanie przedstawione w raporcie z konsultacji publicznych i opiniowania.</w:t>
            </w:r>
          </w:p>
          <w:p w:rsidR="003727DB" w:rsidRPr="00F625E1" w:rsidRDefault="003727DB" w:rsidP="003727DB">
            <w:pPr>
              <w:spacing w:line="240" w:lineRule="auto"/>
              <w:jc w:val="both"/>
              <w:rPr>
                <w:rFonts w:ascii="Times New Roman" w:hAnsi="Times New Roman"/>
                <w:sz w:val="24"/>
                <w:szCs w:val="24"/>
              </w:rPr>
            </w:pPr>
            <w:r w:rsidRPr="00F625E1">
              <w:rPr>
                <w:rFonts w:ascii="Times New Roman" w:eastAsia="Times New Roman" w:hAnsi="Times New Roman"/>
                <w:sz w:val="24"/>
                <w:szCs w:val="24"/>
              </w:rPr>
              <w:t xml:space="preserve">Projekt ustawy zostanie udostępniony w </w:t>
            </w:r>
            <w:r w:rsidRPr="00F625E1">
              <w:rPr>
                <w:rFonts w:ascii="Times New Roman" w:hAnsi="Times New Roman"/>
                <w:sz w:val="24"/>
                <w:szCs w:val="24"/>
              </w:rPr>
              <w:t>Biuletynie Informacji Publicznej na stronie podmiotowej Rządowego Centrum Legislacji w zakładce Rządowy Proces Legislacyjny, zgodnie z § 52 ust. 1 uchwały nr 190 Rady Ministrów z dnia 29 października 2013 r. – Regulamin pracy Rady Ministrów (M.P. z 20</w:t>
            </w:r>
            <w:r w:rsidR="00D114B8">
              <w:rPr>
                <w:rFonts w:ascii="Times New Roman" w:hAnsi="Times New Roman"/>
                <w:sz w:val="24"/>
                <w:szCs w:val="24"/>
              </w:rPr>
              <w:t>22</w:t>
            </w:r>
            <w:r w:rsidRPr="00F625E1">
              <w:rPr>
                <w:rFonts w:ascii="Times New Roman" w:hAnsi="Times New Roman"/>
                <w:sz w:val="24"/>
                <w:szCs w:val="24"/>
              </w:rPr>
              <w:t xml:space="preserve"> r. poz. </w:t>
            </w:r>
            <w:r w:rsidR="00D114B8">
              <w:rPr>
                <w:rFonts w:ascii="Times New Roman" w:hAnsi="Times New Roman"/>
                <w:sz w:val="24"/>
                <w:szCs w:val="24"/>
              </w:rPr>
              <w:t>348</w:t>
            </w:r>
            <w:r w:rsidRPr="00F625E1">
              <w:rPr>
                <w:rFonts w:ascii="Times New Roman" w:hAnsi="Times New Roman"/>
                <w:sz w:val="24"/>
                <w:szCs w:val="24"/>
              </w:rPr>
              <w:t xml:space="preserve">). </w:t>
            </w:r>
          </w:p>
          <w:p w:rsidR="00236816" w:rsidRDefault="003727DB">
            <w:pPr>
              <w:spacing w:line="240" w:lineRule="auto"/>
              <w:jc w:val="both"/>
              <w:rPr>
                <w:rFonts w:ascii="Times New Roman" w:hAnsi="Times New Roman"/>
                <w:sz w:val="24"/>
                <w:szCs w:val="24"/>
              </w:rPr>
            </w:pPr>
            <w:r w:rsidRPr="00F625E1">
              <w:rPr>
                <w:rFonts w:ascii="Times New Roman" w:hAnsi="Times New Roman"/>
                <w:sz w:val="24"/>
                <w:szCs w:val="24"/>
              </w:rPr>
              <w:t xml:space="preserve">Projekt ustawy zostanie udostępniony w Biuletynie Informacji Publicznej na stronie podmiotowej Ministra Rodziny i Polityki Społecznej, zgodnie z art. 5 ustawy z dnia 7 lipca 2005 r. o działalności lobbingowej </w:t>
            </w:r>
            <w:r w:rsidRPr="00BE4C34">
              <w:rPr>
                <w:rFonts w:ascii="Times New Roman" w:hAnsi="Times New Roman"/>
                <w:sz w:val="24"/>
                <w:szCs w:val="24"/>
              </w:rPr>
              <w:t>w</w:t>
            </w:r>
            <w:r w:rsidRPr="00F625E1">
              <w:rPr>
                <w:rFonts w:ascii="Times New Roman" w:hAnsi="Times New Roman"/>
                <w:sz w:val="24"/>
                <w:szCs w:val="24"/>
              </w:rPr>
              <w:t> procesie  stanowienia  prawa (Dz. U. z 2017 r. poz. 248).</w:t>
            </w:r>
            <w:r w:rsidR="00F16CA0" w:rsidRPr="00F625E1">
              <w:rPr>
                <w:rFonts w:ascii="Times New Roman" w:hAnsi="Times New Roman"/>
                <w:sz w:val="24"/>
                <w:szCs w:val="24"/>
              </w:rPr>
              <w:t xml:space="preserve"> </w:t>
            </w:r>
          </w:p>
          <w:p w:rsidR="00645974" w:rsidRPr="00555EA8" w:rsidRDefault="00645974">
            <w:pPr>
              <w:spacing w:line="240" w:lineRule="auto"/>
              <w:jc w:val="both"/>
              <w:rPr>
                <w:rFonts w:ascii="Times New Roman" w:hAnsi="Times New Roman"/>
                <w:color w:val="000000"/>
                <w:spacing w:val="-2"/>
              </w:rPr>
            </w:pPr>
          </w:p>
        </w:tc>
      </w:tr>
      <w:tr w:rsidR="00236816" w:rsidRPr="008B4FE6" w:rsidTr="00676C8D">
        <w:trPr>
          <w:gridAfter w:val="1"/>
          <w:wAfter w:w="10" w:type="dxa"/>
          <w:trHeight w:val="363"/>
        </w:trPr>
        <w:tc>
          <w:tcPr>
            <w:tcW w:w="10937" w:type="dxa"/>
            <w:gridSpan w:val="29"/>
            <w:shd w:val="clear" w:color="auto" w:fill="99CCFF"/>
            <w:vAlign w:val="center"/>
          </w:tcPr>
          <w:p w:rsidR="00236816" w:rsidRPr="008B4FE6" w:rsidRDefault="00236816" w:rsidP="00236816">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36816" w:rsidRPr="008B4FE6" w:rsidTr="00676C8D">
        <w:trPr>
          <w:gridAfter w:val="1"/>
          <w:wAfter w:w="10" w:type="dxa"/>
          <w:trHeight w:val="142"/>
        </w:trPr>
        <w:tc>
          <w:tcPr>
            <w:tcW w:w="3133" w:type="dxa"/>
            <w:gridSpan w:val="4"/>
            <w:vMerge w:val="restart"/>
            <w:shd w:val="clear" w:color="auto" w:fill="FFFFFF"/>
          </w:tcPr>
          <w:p w:rsidR="00236816" w:rsidRPr="00C53F26" w:rsidRDefault="00236816" w:rsidP="00236816">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844874">
              <w:rPr>
                <w:rFonts w:ascii="Times New Roman" w:hAnsi="Times New Roman"/>
                <w:color w:val="000000"/>
                <w:sz w:val="21"/>
                <w:szCs w:val="21"/>
              </w:rPr>
              <w:t>2022</w:t>
            </w:r>
            <w:r w:rsidRPr="006F78C4">
              <w:rPr>
                <w:rFonts w:ascii="Times New Roman" w:hAnsi="Times New Roman"/>
                <w:color w:val="000000"/>
                <w:sz w:val="21"/>
                <w:szCs w:val="21"/>
              </w:rPr>
              <w:t>r.)</w:t>
            </w:r>
          </w:p>
        </w:tc>
        <w:tc>
          <w:tcPr>
            <w:tcW w:w="7804" w:type="dxa"/>
            <w:gridSpan w:val="25"/>
            <w:shd w:val="clear" w:color="auto" w:fill="FFFFFF"/>
          </w:tcPr>
          <w:p w:rsidR="00236816" w:rsidRPr="00C53F26" w:rsidRDefault="00236816" w:rsidP="00236816">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36816" w:rsidRPr="008B4FE6" w:rsidTr="00676C8D">
        <w:trPr>
          <w:gridAfter w:val="1"/>
          <w:wAfter w:w="10" w:type="dxa"/>
          <w:trHeight w:val="142"/>
        </w:trPr>
        <w:tc>
          <w:tcPr>
            <w:tcW w:w="3133" w:type="dxa"/>
            <w:gridSpan w:val="4"/>
            <w:vMerge/>
            <w:shd w:val="clear" w:color="auto" w:fill="FFFFFF"/>
          </w:tcPr>
          <w:p w:rsidR="00236816" w:rsidRPr="00C53F26" w:rsidRDefault="00236816" w:rsidP="00236816">
            <w:pPr>
              <w:spacing w:before="40" w:after="40" w:line="240" w:lineRule="auto"/>
              <w:rPr>
                <w:rFonts w:ascii="Times New Roman" w:hAnsi="Times New Roman"/>
                <w:i/>
                <w:color w:val="000000"/>
                <w:sz w:val="21"/>
                <w:szCs w:val="21"/>
              </w:rPr>
            </w:pPr>
          </w:p>
        </w:tc>
        <w:tc>
          <w:tcPr>
            <w:tcW w:w="569" w:type="dxa"/>
            <w:gridSpan w:val="2"/>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236816" w:rsidRPr="00C53F26" w:rsidRDefault="00236816" w:rsidP="00236816">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236816" w:rsidRPr="00C53F26" w:rsidRDefault="00236816" w:rsidP="00236816">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236816" w:rsidRPr="008B4FE6" w:rsidTr="00676C8D">
        <w:trPr>
          <w:trHeight w:val="321"/>
        </w:trPr>
        <w:tc>
          <w:tcPr>
            <w:tcW w:w="3133" w:type="dxa"/>
            <w:gridSpan w:val="4"/>
            <w:shd w:val="clear" w:color="auto" w:fill="FFFFFF"/>
            <w:vAlign w:val="center"/>
          </w:tcPr>
          <w:p w:rsidR="00236816" w:rsidRPr="00C53F26" w:rsidRDefault="00236816" w:rsidP="0023681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1547" w:type="dxa"/>
            <w:gridSpan w:val="3"/>
            <w:shd w:val="clear" w:color="auto" w:fill="FFFFFF"/>
          </w:tcPr>
          <w:p w:rsidR="00236816" w:rsidRPr="00B37C80" w:rsidRDefault="00236816" w:rsidP="00236816">
            <w:pPr>
              <w:spacing w:line="240" w:lineRule="auto"/>
              <w:rPr>
                <w:rFonts w:ascii="Times New Roman" w:hAnsi="Times New Roman"/>
                <w:color w:val="000000"/>
                <w:spacing w:val="-2"/>
                <w:sz w:val="21"/>
                <w:szCs w:val="21"/>
              </w:rPr>
            </w:pPr>
          </w:p>
        </w:tc>
      </w:tr>
      <w:tr w:rsidR="00236816" w:rsidRPr="008B4FE6" w:rsidTr="00676C8D">
        <w:trPr>
          <w:trHeight w:val="321"/>
        </w:trPr>
        <w:tc>
          <w:tcPr>
            <w:tcW w:w="3133" w:type="dxa"/>
            <w:gridSpan w:val="4"/>
            <w:shd w:val="clear" w:color="auto" w:fill="FFFFFF"/>
            <w:vAlign w:val="center"/>
          </w:tcPr>
          <w:p w:rsidR="00236816" w:rsidRPr="00C53F26" w:rsidRDefault="00236816" w:rsidP="0023681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1547" w:type="dxa"/>
            <w:gridSpan w:val="3"/>
            <w:shd w:val="clear" w:color="auto" w:fill="FFFFFF"/>
          </w:tcPr>
          <w:p w:rsidR="00236816" w:rsidRPr="00B37C80" w:rsidRDefault="00236816" w:rsidP="00236816">
            <w:pPr>
              <w:spacing w:line="240" w:lineRule="auto"/>
              <w:rPr>
                <w:rFonts w:ascii="Times New Roman" w:hAnsi="Times New Roman"/>
                <w:color w:val="000000"/>
                <w:spacing w:val="-2"/>
                <w:sz w:val="21"/>
                <w:szCs w:val="21"/>
              </w:rPr>
            </w:pPr>
          </w:p>
        </w:tc>
      </w:tr>
      <w:tr w:rsidR="00236816" w:rsidRPr="008B4FE6" w:rsidTr="00676C8D">
        <w:trPr>
          <w:trHeight w:val="344"/>
        </w:trPr>
        <w:tc>
          <w:tcPr>
            <w:tcW w:w="3133" w:type="dxa"/>
            <w:gridSpan w:val="4"/>
            <w:shd w:val="clear" w:color="auto" w:fill="FFFFFF"/>
            <w:vAlign w:val="center"/>
          </w:tcPr>
          <w:p w:rsidR="00236816" w:rsidRPr="00C53F26" w:rsidRDefault="00236816" w:rsidP="0023681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1547"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r>
      <w:tr w:rsidR="00236816" w:rsidRPr="008B4FE6" w:rsidTr="00676C8D">
        <w:trPr>
          <w:trHeight w:val="344"/>
        </w:trPr>
        <w:tc>
          <w:tcPr>
            <w:tcW w:w="3133" w:type="dxa"/>
            <w:gridSpan w:val="4"/>
            <w:shd w:val="clear" w:color="auto" w:fill="FFFFFF"/>
            <w:vAlign w:val="center"/>
          </w:tcPr>
          <w:p w:rsidR="00236816" w:rsidRPr="00C53F26" w:rsidRDefault="00236816" w:rsidP="00236816">
            <w:pPr>
              <w:spacing w:line="240" w:lineRule="auto"/>
              <w:rPr>
                <w:rFonts w:ascii="Times New Roman" w:hAnsi="Times New Roman"/>
                <w:color w:val="000000"/>
                <w:sz w:val="21"/>
                <w:szCs w:val="21"/>
              </w:rPr>
            </w:pPr>
            <w:r>
              <w:rPr>
                <w:rFonts w:ascii="Times New Roman" w:hAnsi="Times New Roman"/>
                <w:color w:val="000000"/>
                <w:sz w:val="21"/>
                <w:szCs w:val="21"/>
              </w:rPr>
              <w:t>Fundusz Pracy</w:t>
            </w:r>
          </w:p>
        </w:tc>
        <w:tc>
          <w:tcPr>
            <w:tcW w:w="569"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1547"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r>
      <w:tr w:rsidR="00236816" w:rsidRPr="008B4FE6" w:rsidTr="00676C8D">
        <w:trPr>
          <w:trHeight w:val="344"/>
        </w:trPr>
        <w:tc>
          <w:tcPr>
            <w:tcW w:w="3133" w:type="dxa"/>
            <w:gridSpan w:val="4"/>
            <w:shd w:val="clear" w:color="auto" w:fill="FFFFFF"/>
            <w:vAlign w:val="center"/>
          </w:tcPr>
          <w:p w:rsidR="00236816" w:rsidRPr="00C53F26" w:rsidRDefault="00236816" w:rsidP="0023681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69"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gridSpan w:val="2"/>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570" w:type="dxa"/>
            <w:shd w:val="clear" w:color="auto" w:fill="FFFFFF"/>
          </w:tcPr>
          <w:p w:rsidR="00236816" w:rsidRPr="00B37C80" w:rsidRDefault="00236816" w:rsidP="00236816">
            <w:pPr>
              <w:spacing w:line="240" w:lineRule="auto"/>
              <w:rPr>
                <w:rFonts w:ascii="Times New Roman" w:hAnsi="Times New Roman"/>
                <w:color w:val="000000"/>
                <w:sz w:val="21"/>
                <w:szCs w:val="21"/>
              </w:rPr>
            </w:pPr>
          </w:p>
        </w:tc>
        <w:tc>
          <w:tcPr>
            <w:tcW w:w="1547" w:type="dxa"/>
            <w:gridSpan w:val="3"/>
            <w:shd w:val="clear" w:color="auto" w:fill="FFFFFF"/>
          </w:tcPr>
          <w:p w:rsidR="00236816" w:rsidRPr="00B37C80" w:rsidRDefault="00236816" w:rsidP="00236816">
            <w:pPr>
              <w:spacing w:line="240" w:lineRule="auto"/>
              <w:rPr>
                <w:rFonts w:ascii="Times New Roman" w:hAnsi="Times New Roman"/>
                <w:color w:val="000000"/>
                <w:sz w:val="21"/>
                <w:szCs w:val="21"/>
              </w:rPr>
            </w:pPr>
          </w:p>
        </w:tc>
      </w:tr>
      <w:tr w:rsidR="00670B55" w:rsidRPr="008B4FE6" w:rsidTr="00FF341F">
        <w:trPr>
          <w:trHeight w:val="330"/>
        </w:trPr>
        <w:tc>
          <w:tcPr>
            <w:tcW w:w="3133" w:type="dxa"/>
            <w:gridSpan w:val="4"/>
            <w:shd w:val="clear" w:color="auto" w:fill="FFFFFF"/>
            <w:vAlign w:val="center"/>
          </w:tcPr>
          <w:p w:rsidR="00670B55" w:rsidRPr="001A0F4A" w:rsidRDefault="00670B55" w:rsidP="00670B55">
            <w:pPr>
              <w:spacing w:line="240" w:lineRule="auto"/>
              <w:rPr>
                <w:rFonts w:ascii="Times New Roman" w:hAnsi="Times New Roman"/>
                <w:color w:val="000000"/>
                <w:sz w:val="21"/>
                <w:szCs w:val="21"/>
              </w:rPr>
            </w:pPr>
            <w:r w:rsidRPr="001A0F4A">
              <w:rPr>
                <w:rFonts w:ascii="Times New Roman" w:hAnsi="Times New Roman"/>
                <w:b/>
                <w:color w:val="000000"/>
                <w:sz w:val="21"/>
                <w:szCs w:val="21"/>
              </w:rPr>
              <w:t>Wydatki ogółem</w:t>
            </w:r>
          </w:p>
        </w:tc>
        <w:tc>
          <w:tcPr>
            <w:tcW w:w="569" w:type="dxa"/>
            <w:gridSpan w:val="2"/>
            <w:shd w:val="clear" w:color="auto" w:fill="FFFFFF"/>
          </w:tcPr>
          <w:p w:rsidR="00670B55" w:rsidRPr="00233947" w:rsidRDefault="00CF3FCF" w:rsidP="00670B55">
            <w:pPr>
              <w:spacing w:line="240" w:lineRule="auto"/>
              <w:rPr>
                <w:rFonts w:ascii="Times New Roman" w:hAnsi="Times New Roman"/>
                <w:color w:val="000000"/>
              </w:rPr>
            </w:pPr>
            <w:r w:rsidRPr="00233947">
              <w:rPr>
                <w:rFonts w:ascii="Times New Roman" w:hAnsi="Times New Roman"/>
              </w:rPr>
              <w:t>1</w:t>
            </w:r>
          </w:p>
        </w:tc>
        <w:tc>
          <w:tcPr>
            <w:tcW w:w="570" w:type="dxa"/>
            <w:gridSpan w:val="2"/>
            <w:shd w:val="clear" w:color="auto" w:fill="FFFFFF"/>
          </w:tcPr>
          <w:p w:rsidR="00670B55" w:rsidRPr="00233947" w:rsidRDefault="00CF3FCF" w:rsidP="00670B55">
            <w:pPr>
              <w:spacing w:line="240" w:lineRule="auto"/>
              <w:rPr>
                <w:rFonts w:ascii="Times New Roman" w:hAnsi="Times New Roman"/>
                <w:color w:val="000000"/>
              </w:rPr>
            </w:pPr>
            <w:r w:rsidRPr="00233947">
              <w:rPr>
                <w:rFonts w:ascii="Times New Roman" w:hAnsi="Times New Roman"/>
              </w:rPr>
              <w:t>1,3</w:t>
            </w:r>
          </w:p>
        </w:tc>
        <w:tc>
          <w:tcPr>
            <w:tcW w:w="570" w:type="dxa"/>
            <w:gridSpan w:val="2"/>
            <w:shd w:val="clear" w:color="auto" w:fill="FFFFFF"/>
          </w:tcPr>
          <w:p w:rsidR="00670B55" w:rsidRPr="00233947" w:rsidRDefault="00CF3FCF" w:rsidP="00670B55">
            <w:pPr>
              <w:spacing w:line="240" w:lineRule="auto"/>
              <w:rPr>
                <w:rFonts w:ascii="Times New Roman" w:hAnsi="Times New Roman"/>
                <w:color w:val="000000"/>
              </w:rPr>
            </w:pPr>
            <w:r w:rsidRPr="00233947">
              <w:rPr>
                <w:rFonts w:ascii="Times New Roman" w:hAnsi="Times New Roman"/>
              </w:rPr>
              <w:t>3,32</w:t>
            </w:r>
          </w:p>
        </w:tc>
        <w:tc>
          <w:tcPr>
            <w:tcW w:w="569" w:type="dxa"/>
            <w:gridSpan w:val="3"/>
            <w:shd w:val="clear" w:color="auto" w:fill="FFFFFF"/>
          </w:tcPr>
          <w:p w:rsidR="00670B55" w:rsidRPr="00233947" w:rsidRDefault="009808F1" w:rsidP="00CF3FCF">
            <w:pPr>
              <w:spacing w:line="240" w:lineRule="auto"/>
              <w:rPr>
                <w:rFonts w:ascii="Times New Roman" w:hAnsi="Times New Roman"/>
                <w:color w:val="000000"/>
              </w:rPr>
            </w:pPr>
            <w:r w:rsidRPr="00233947">
              <w:rPr>
                <w:rFonts w:ascii="Times New Roman" w:hAnsi="Times New Roman"/>
              </w:rPr>
              <w:t>2,02</w:t>
            </w:r>
            <w:r w:rsidR="00CF3FCF" w:rsidRPr="00233947" w:rsidDel="00CF3FCF">
              <w:rPr>
                <w:rFonts w:ascii="Times New Roman" w:hAnsi="Times New Roman"/>
              </w:rPr>
              <w:t xml:space="preserve"> </w:t>
            </w:r>
          </w:p>
        </w:tc>
        <w:tc>
          <w:tcPr>
            <w:tcW w:w="570" w:type="dxa"/>
            <w:gridSpan w:val="2"/>
            <w:shd w:val="clear" w:color="auto" w:fill="FFFFFF"/>
          </w:tcPr>
          <w:p w:rsidR="00670B55" w:rsidRPr="00233947" w:rsidRDefault="00CF3FCF" w:rsidP="00670B55">
            <w:pPr>
              <w:spacing w:line="240" w:lineRule="auto"/>
              <w:rPr>
                <w:rFonts w:ascii="Times New Roman" w:hAnsi="Times New Roman"/>
                <w:color w:val="000000"/>
              </w:rPr>
            </w:pPr>
            <w:r w:rsidRPr="00233947">
              <w:rPr>
                <w:rFonts w:ascii="Times New Roman" w:hAnsi="Times New Roman"/>
              </w:rPr>
              <w:t xml:space="preserve">1,34 </w:t>
            </w:r>
          </w:p>
        </w:tc>
        <w:tc>
          <w:tcPr>
            <w:tcW w:w="570" w:type="dxa"/>
            <w:shd w:val="clear" w:color="auto" w:fill="FFFFFF"/>
          </w:tcPr>
          <w:p w:rsidR="00670B55" w:rsidRPr="00233947" w:rsidRDefault="00CF3FCF" w:rsidP="00670B55">
            <w:pPr>
              <w:spacing w:line="240" w:lineRule="auto"/>
              <w:rPr>
                <w:rFonts w:ascii="Times New Roman" w:hAnsi="Times New Roman"/>
                <w:color w:val="000000"/>
              </w:rPr>
            </w:pPr>
            <w:r w:rsidRPr="00233947">
              <w:rPr>
                <w:rFonts w:ascii="Times New Roman" w:hAnsi="Times New Roman"/>
              </w:rPr>
              <w:t>1,34</w:t>
            </w:r>
          </w:p>
        </w:tc>
        <w:tc>
          <w:tcPr>
            <w:tcW w:w="570" w:type="dxa"/>
            <w:gridSpan w:val="3"/>
            <w:shd w:val="clear" w:color="auto" w:fill="FFFFFF"/>
          </w:tcPr>
          <w:p w:rsidR="00670B55" w:rsidRPr="00233947" w:rsidRDefault="00CF3FCF" w:rsidP="00670B55">
            <w:pPr>
              <w:spacing w:line="240" w:lineRule="auto"/>
              <w:rPr>
                <w:rFonts w:ascii="Times New Roman" w:hAnsi="Times New Roman"/>
                <w:color w:val="000000"/>
              </w:rPr>
            </w:pPr>
            <w:r w:rsidRPr="00233947">
              <w:rPr>
                <w:rFonts w:ascii="Times New Roman" w:hAnsi="Times New Roman"/>
              </w:rPr>
              <w:t>2,66</w:t>
            </w:r>
          </w:p>
        </w:tc>
        <w:tc>
          <w:tcPr>
            <w:tcW w:w="569" w:type="dxa"/>
            <w:gridSpan w:val="3"/>
            <w:shd w:val="clear" w:color="auto" w:fill="FFFFFF"/>
          </w:tcPr>
          <w:p w:rsidR="00670B55" w:rsidRPr="00233947" w:rsidRDefault="009808F1" w:rsidP="00670B55">
            <w:pPr>
              <w:spacing w:line="240" w:lineRule="auto"/>
              <w:rPr>
                <w:rFonts w:ascii="Times New Roman" w:hAnsi="Times New Roman"/>
                <w:color w:val="000000"/>
              </w:rPr>
            </w:pPr>
            <w:r w:rsidRPr="00233947">
              <w:rPr>
                <w:rFonts w:ascii="Times New Roman" w:hAnsi="Times New Roman"/>
              </w:rPr>
              <w:t>1,56</w:t>
            </w:r>
          </w:p>
        </w:tc>
        <w:tc>
          <w:tcPr>
            <w:tcW w:w="570" w:type="dxa"/>
            <w:gridSpan w:val="2"/>
            <w:shd w:val="clear" w:color="auto" w:fill="FFFFFF"/>
          </w:tcPr>
          <w:p w:rsidR="00670B55" w:rsidRPr="00233947" w:rsidRDefault="009808F1" w:rsidP="00670B55">
            <w:pPr>
              <w:spacing w:line="240" w:lineRule="auto"/>
              <w:rPr>
                <w:rFonts w:ascii="Times New Roman" w:hAnsi="Times New Roman"/>
                <w:color w:val="000000"/>
              </w:rPr>
            </w:pPr>
            <w:r w:rsidRPr="00233947">
              <w:rPr>
                <w:rFonts w:ascii="Times New Roman" w:hAnsi="Times New Roman"/>
              </w:rPr>
              <w:t>1,7</w:t>
            </w:r>
            <w:r w:rsidR="00AF1051" w:rsidRPr="00233947">
              <w:rPr>
                <w:rFonts w:ascii="Times New Roman" w:hAnsi="Times New Roman"/>
              </w:rPr>
              <w:t>8</w:t>
            </w:r>
          </w:p>
        </w:tc>
        <w:tc>
          <w:tcPr>
            <w:tcW w:w="570" w:type="dxa"/>
            <w:gridSpan w:val="2"/>
            <w:shd w:val="clear" w:color="auto" w:fill="FFFFFF"/>
          </w:tcPr>
          <w:p w:rsidR="00670B55" w:rsidRPr="00233947" w:rsidRDefault="009808F1" w:rsidP="00670B55">
            <w:pPr>
              <w:spacing w:line="240" w:lineRule="auto"/>
              <w:rPr>
                <w:rFonts w:ascii="Times New Roman" w:hAnsi="Times New Roman"/>
                <w:color w:val="000000"/>
              </w:rPr>
            </w:pPr>
            <w:r w:rsidRPr="00233947">
              <w:rPr>
                <w:rFonts w:ascii="Times New Roman" w:hAnsi="Times New Roman"/>
              </w:rPr>
              <w:t xml:space="preserve">1,88 </w:t>
            </w:r>
          </w:p>
        </w:tc>
        <w:tc>
          <w:tcPr>
            <w:tcW w:w="570" w:type="dxa"/>
            <w:shd w:val="clear" w:color="auto" w:fill="FFFFFF"/>
          </w:tcPr>
          <w:p w:rsidR="00670B55" w:rsidRPr="00233947" w:rsidRDefault="009808F1" w:rsidP="00670B55">
            <w:pPr>
              <w:spacing w:line="240" w:lineRule="auto"/>
              <w:rPr>
                <w:rFonts w:ascii="Times New Roman" w:hAnsi="Times New Roman"/>
                <w:color w:val="000000"/>
              </w:rPr>
            </w:pPr>
            <w:r w:rsidRPr="00233947">
              <w:rPr>
                <w:rFonts w:ascii="Times New Roman" w:hAnsi="Times New Roman"/>
              </w:rPr>
              <w:t>2,1</w:t>
            </w:r>
          </w:p>
        </w:tc>
        <w:tc>
          <w:tcPr>
            <w:tcW w:w="1547" w:type="dxa"/>
            <w:gridSpan w:val="3"/>
            <w:shd w:val="clear" w:color="auto" w:fill="FFFFFF"/>
          </w:tcPr>
          <w:p w:rsidR="00670B55" w:rsidRPr="00233947" w:rsidRDefault="009808F1" w:rsidP="00670B55">
            <w:pPr>
              <w:spacing w:line="240" w:lineRule="auto"/>
              <w:rPr>
                <w:rFonts w:ascii="Times New Roman" w:hAnsi="Times New Roman"/>
                <w:color w:val="000000"/>
              </w:rPr>
            </w:pPr>
            <w:r w:rsidRPr="00233947">
              <w:rPr>
                <w:rFonts w:ascii="Times New Roman" w:hAnsi="Times New Roman"/>
              </w:rPr>
              <w:t>20,</w:t>
            </w:r>
            <w:r w:rsidR="00AF1051" w:rsidRPr="00233947">
              <w:rPr>
                <w:rFonts w:ascii="Times New Roman" w:hAnsi="Times New Roman"/>
              </w:rPr>
              <w:t>3</w:t>
            </w:r>
          </w:p>
        </w:tc>
      </w:tr>
      <w:tr w:rsidR="005245EA" w:rsidRPr="008B4FE6" w:rsidTr="00FF341F">
        <w:trPr>
          <w:trHeight w:val="330"/>
        </w:trPr>
        <w:tc>
          <w:tcPr>
            <w:tcW w:w="3133" w:type="dxa"/>
            <w:gridSpan w:val="4"/>
            <w:shd w:val="clear" w:color="auto" w:fill="FFFFFF"/>
            <w:vAlign w:val="center"/>
          </w:tcPr>
          <w:p w:rsidR="005245EA" w:rsidRDefault="005245EA" w:rsidP="005245EA">
            <w:pPr>
              <w:spacing w:line="240" w:lineRule="auto"/>
              <w:rPr>
                <w:rFonts w:ascii="Times New Roman" w:hAnsi="Times New Roman"/>
                <w:color w:val="000000"/>
                <w:sz w:val="21"/>
                <w:szCs w:val="21"/>
              </w:rPr>
            </w:pPr>
            <w:r>
              <w:rPr>
                <w:rFonts w:ascii="Times New Roman" w:hAnsi="Times New Roman"/>
                <w:color w:val="000000"/>
                <w:sz w:val="21"/>
                <w:szCs w:val="21"/>
              </w:rPr>
              <w:t>budżet państwa:</w:t>
            </w:r>
          </w:p>
          <w:p w:rsidR="005245EA" w:rsidRPr="001A0F4A" w:rsidRDefault="005245EA" w:rsidP="005245EA">
            <w:pPr>
              <w:spacing w:line="240" w:lineRule="auto"/>
              <w:rPr>
                <w:rFonts w:ascii="Times New Roman" w:hAnsi="Times New Roman"/>
                <w:color w:val="000000"/>
                <w:sz w:val="21"/>
                <w:szCs w:val="21"/>
              </w:rPr>
            </w:pP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p>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0,32</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0,32</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0,34</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0,34</w:t>
            </w: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0,36</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0,36</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0,38</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0,38</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0,4</w:t>
            </w: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3,2</w:t>
            </w:r>
          </w:p>
        </w:tc>
      </w:tr>
      <w:tr w:rsidR="005245EA" w:rsidRPr="008B4FE6" w:rsidTr="00FF341F">
        <w:trPr>
          <w:trHeight w:val="351"/>
        </w:trPr>
        <w:tc>
          <w:tcPr>
            <w:tcW w:w="3133" w:type="dxa"/>
            <w:gridSpan w:val="4"/>
            <w:shd w:val="clear" w:color="auto" w:fill="FFFFFF"/>
            <w:vAlign w:val="center"/>
          </w:tcPr>
          <w:p w:rsidR="005245EA" w:rsidRPr="001A0F4A" w:rsidRDefault="005245EA" w:rsidP="005245EA">
            <w:pPr>
              <w:spacing w:line="240" w:lineRule="auto"/>
              <w:rPr>
                <w:rFonts w:ascii="Times New Roman" w:hAnsi="Times New Roman"/>
                <w:color w:val="000000"/>
                <w:sz w:val="21"/>
                <w:szCs w:val="21"/>
              </w:rPr>
            </w:pPr>
            <w:r w:rsidRPr="001A0F4A">
              <w:rPr>
                <w:rFonts w:ascii="Times New Roman" w:hAnsi="Times New Roman"/>
                <w:color w:val="000000"/>
                <w:sz w:val="21"/>
                <w:szCs w:val="21"/>
              </w:rPr>
              <w:t xml:space="preserve">                systemy informatyczne</w:t>
            </w: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p>
        </w:tc>
      </w:tr>
      <w:tr w:rsidR="005245EA" w:rsidRPr="008B4FE6" w:rsidTr="00BE5C2F">
        <w:trPr>
          <w:trHeight w:val="351"/>
        </w:trPr>
        <w:tc>
          <w:tcPr>
            <w:tcW w:w="3133" w:type="dxa"/>
            <w:gridSpan w:val="4"/>
            <w:shd w:val="clear" w:color="auto" w:fill="FFFFFF"/>
            <w:vAlign w:val="center"/>
          </w:tcPr>
          <w:p w:rsidR="005245EA" w:rsidRDefault="005245EA" w:rsidP="005245EA">
            <w:pPr>
              <w:spacing w:line="240" w:lineRule="auto"/>
              <w:jc w:val="right"/>
              <w:rPr>
                <w:rFonts w:ascii="Times New Roman" w:hAnsi="Times New Roman"/>
                <w:color w:val="000000"/>
                <w:sz w:val="21"/>
                <w:szCs w:val="21"/>
              </w:rPr>
            </w:pPr>
          </w:p>
          <w:p w:rsidR="005245EA" w:rsidRPr="001A0F4A" w:rsidRDefault="005245EA" w:rsidP="005245EA">
            <w:pPr>
              <w:spacing w:line="240" w:lineRule="auto"/>
              <w:jc w:val="right"/>
              <w:rPr>
                <w:rFonts w:ascii="Times New Roman" w:hAnsi="Times New Roman"/>
                <w:color w:val="000000"/>
                <w:sz w:val="21"/>
                <w:szCs w:val="21"/>
              </w:rPr>
            </w:pPr>
          </w:p>
        </w:tc>
        <w:tc>
          <w:tcPr>
            <w:tcW w:w="569"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69" w:type="dxa"/>
            <w:gridSpan w:val="3"/>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shd w:val="clear" w:color="auto" w:fill="FFFFFF"/>
          </w:tcPr>
          <w:p w:rsidR="005245EA" w:rsidRPr="00233947" w:rsidRDefault="005245EA" w:rsidP="005245EA">
            <w:pPr>
              <w:spacing w:line="240" w:lineRule="auto"/>
              <w:rPr>
                <w:rFonts w:ascii="Times New Roman" w:hAnsi="Times New Roman"/>
              </w:rPr>
            </w:pPr>
          </w:p>
        </w:tc>
        <w:tc>
          <w:tcPr>
            <w:tcW w:w="570" w:type="dxa"/>
            <w:gridSpan w:val="3"/>
            <w:shd w:val="clear" w:color="auto" w:fill="FFFFFF"/>
          </w:tcPr>
          <w:p w:rsidR="005245EA" w:rsidRPr="00233947" w:rsidRDefault="005245EA" w:rsidP="005245EA">
            <w:pPr>
              <w:spacing w:line="240" w:lineRule="auto"/>
              <w:rPr>
                <w:rFonts w:ascii="Times New Roman" w:hAnsi="Times New Roman"/>
              </w:rPr>
            </w:pPr>
          </w:p>
        </w:tc>
        <w:tc>
          <w:tcPr>
            <w:tcW w:w="569" w:type="dxa"/>
            <w:gridSpan w:val="3"/>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shd w:val="clear" w:color="auto" w:fill="FFFFFF"/>
          </w:tcPr>
          <w:p w:rsidR="005245EA" w:rsidRPr="00233947" w:rsidRDefault="005245EA" w:rsidP="005245EA">
            <w:pPr>
              <w:spacing w:line="240" w:lineRule="auto"/>
              <w:rPr>
                <w:rFonts w:ascii="Times New Roman" w:hAnsi="Times New Roman"/>
              </w:rPr>
            </w:pPr>
          </w:p>
        </w:tc>
        <w:tc>
          <w:tcPr>
            <w:tcW w:w="1547" w:type="dxa"/>
            <w:gridSpan w:val="3"/>
            <w:shd w:val="clear" w:color="auto" w:fill="FFFFFF"/>
          </w:tcPr>
          <w:p w:rsidR="005245EA" w:rsidRPr="00233947" w:rsidRDefault="005245EA" w:rsidP="005245EA">
            <w:pPr>
              <w:spacing w:line="240" w:lineRule="auto"/>
              <w:rPr>
                <w:rFonts w:ascii="Times New Roman" w:hAnsi="Times New Roman"/>
              </w:rPr>
            </w:pPr>
          </w:p>
        </w:tc>
      </w:tr>
      <w:tr w:rsidR="005245EA" w:rsidRPr="008B4FE6" w:rsidTr="00676C8D">
        <w:trPr>
          <w:trHeight w:val="351"/>
        </w:trPr>
        <w:tc>
          <w:tcPr>
            <w:tcW w:w="3133" w:type="dxa"/>
            <w:gridSpan w:val="4"/>
            <w:shd w:val="clear" w:color="auto" w:fill="FFFFFF"/>
            <w:vAlign w:val="center"/>
          </w:tcPr>
          <w:p w:rsidR="005245EA" w:rsidRPr="00C53F26" w:rsidRDefault="005245EA" w:rsidP="005245EA">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p>
        </w:tc>
      </w:tr>
      <w:tr w:rsidR="005245EA" w:rsidRPr="008B4FE6" w:rsidTr="005474BC">
        <w:trPr>
          <w:trHeight w:val="351"/>
        </w:trPr>
        <w:tc>
          <w:tcPr>
            <w:tcW w:w="3133" w:type="dxa"/>
            <w:gridSpan w:val="4"/>
            <w:shd w:val="clear" w:color="auto" w:fill="FFFFFF"/>
            <w:vAlign w:val="center"/>
          </w:tcPr>
          <w:p w:rsidR="005245EA" w:rsidRPr="00C53F26" w:rsidRDefault="005245EA" w:rsidP="005245EA">
            <w:pPr>
              <w:spacing w:line="240" w:lineRule="auto"/>
              <w:rPr>
                <w:rFonts w:ascii="Times New Roman" w:hAnsi="Times New Roman"/>
                <w:color w:val="000000"/>
                <w:sz w:val="21"/>
                <w:szCs w:val="21"/>
              </w:rPr>
            </w:pPr>
            <w:r>
              <w:rPr>
                <w:rFonts w:ascii="Times New Roman" w:hAnsi="Times New Roman"/>
                <w:color w:val="000000"/>
                <w:sz w:val="21"/>
                <w:szCs w:val="21"/>
              </w:rPr>
              <w:t>Fundusz Pracy</w:t>
            </w: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1,3</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3</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1,7</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w:t>
            </w: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2,3</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1,2</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1,4</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1,5</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1,7</w:t>
            </w: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17,1</w:t>
            </w:r>
          </w:p>
        </w:tc>
      </w:tr>
      <w:tr w:rsidR="005245EA" w:rsidRPr="008B4FE6" w:rsidTr="00676C8D">
        <w:trPr>
          <w:trHeight w:val="351"/>
        </w:trPr>
        <w:tc>
          <w:tcPr>
            <w:tcW w:w="3133" w:type="dxa"/>
            <w:gridSpan w:val="4"/>
            <w:shd w:val="clear" w:color="auto" w:fill="FFFFFF"/>
            <w:vAlign w:val="center"/>
          </w:tcPr>
          <w:p w:rsidR="005245EA" w:rsidRPr="00C53F26" w:rsidRDefault="005245EA" w:rsidP="005245EA">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p>
        </w:tc>
      </w:tr>
      <w:tr w:rsidR="005245EA" w:rsidRPr="008B4FE6" w:rsidTr="00FF341F">
        <w:trPr>
          <w:trHeight w:val="360"/>
        </w:trPr>
        <w:tc>
          <w:tcPr>
            <w:tcW w:w="3133" w:type="dxa"/>
            <w:gridSpan w:val="4"/>
            <w:shd w:val="clear" w:color="auto" w:fill="FFFFFF"/>
            <w:vAlign w:val="center"/>
          </w:tcPr>
          <w:p w:rsidR="005245EA" w:rsidRPr="00C53F26" w:rsidRDefault="005245EA" w:rsidP="005245EA">
            <w:pPr>
              <w:spacing w:line="240" w:lineRule="auto"/>
              <w:rPr>
                <w:rFonts w:ascii="Times New Roman" w:hAnsi="Times New Roman"/>
                <w:b/>
                <w:color w:val="000000"/>
                <w:sz w:val="21"/>
                <w:szCs w:val="21"/>
              </w:rPr>
            </w:pPr>
            <w:r>
              <w:rPr>
                <w:rFonts w:ascii="Times New Roman" w:hAnsi="Times New Roman"/>
                <w:b/>
                <w:color w:val="000000"/>
                <w:sz w:val="21"/>
                <w:szCs w:val="21"/>
              </w:rPr>
              <w:t>osobowe</w:t>
            </w:r>
          </w:p>
        </w:tc>
        <w:tc>
          <w:tcPr>
            <w:tcW w:w="569"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69" w:type="dxa"/>
            <w:gridSpan w:val="3"/>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shd w:val="clear" w:color="auto" w:fill="FFFFFF"/>
          </w:tcPr>
          <w:p w:rsidR="005245EA" w:rsidRPr="00233947" w:rsidRDefault="005245EA" w:rsidP="005245EA">
            <w:pPr>
              <w:spacing w:line="240" w:lineRule="auto"/>
              <w:rPr>
                <w:rFonts w:ascii="Times New Roman" w:hAnsi="Times New Roman"/>
              </w:rPr>
            </w:pPr>
          </w:p>
        </w:tc>
        <w:tc>
          <w:tcPr>
            <w:tcW w:w="570" w:type="dxa"/>
            <w:gridSpan w:val="3"/>
            <w:shd w:val="clear" w:color="auto" w:fill="FFFFFF"/>
          </w:tcPr>
          <w:p w:rsidR="005245EA" w:rsidRPr="00233947" w:rsidRDefault="005245EA" w:rsidP="005245EA">
            <w:pPr>
              <w:spacing w:line="240" w:lineRule="auto"/>
              <w:rPr>
                <w:rFonts w:ascii="Times New Roman" w:hAnsi="Times New Roman"/>
              </w:rPr>
            </w:pPr>
          </w:p>
        </w:tc>
        <w:tc>
          <w:tcPr>
            <w:tcW w:w="569" w:type="dxa"/>
            <w:gridSpan w:val="3"/>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gridSpan w:val="2"/>
            <w:shd w:val="clear" w:color="auto" w:fill="FFFFFF"/>
          </w:tcPr>
          <w:p w:rsidR="005245EA" w:rsidRPr="00233947" w:rsidRDefault="005245EA" w:rsidP="005245EA">
            <w:pPr>
              <w:spacing w:line="240" w:lineRule="auto"/>
              <w:rPr>
                <w:rFonts w:ascii="Times New Roman" w:hAnsi="Times New Roman"/>
              </w:rPr>
            </w:pPr>
          </w:p>
        </w:tc>
        <w:tc>
          <w:tcPr>
            <w:tcW w:w="570" w:type="dxa"/>
            <w:shd w:val="clear" w:color="auto" w:fill="FFFFFF"/>
          </w:tcPr>
          <w:p w:rsidR="005245EA" w:rsidRPr="00233947" w:rsidRDefault="005245EA" w:rsidP="005245EA">
            <w:pPr>
              <w:spacing w:line="240" w:lineRule="auto"/>
              <w:rPr>
                <w:rFonts w:ascii="Times New Roman" w:hAnsi="Times New Roman"/>
              </w:rPr>
            </w:pPr>
          </w:p>
        </w:tc>
        <w:tc>
          <w:tcPr>
            <w:tcW w:w="1547" w:type="dxa"/>
            <w:gridSpan w:val="3"/>
            <w:shd w:val="clear" w:color="auto" w:fill="FFFFFF"/>
          </w:tcPr>
          <w:p w:rsidR="005245EA" w:rsidRPr="00233947" w:rsidRDefault="005245EA" w:rsidP="005245EA">
            <w:pPr>
              <w:spacing w:line="240" w:lineRule="auto"/>
              <w:rPr>
                <w:rFonts w:ascii="Times New Roman" w:hAnsi="Times New Roman"/>
              </w:rPr>
            </w:pPr>
          </w:p>
        </w:tc>
      </w:tr>
      <w:tr w:rsidR="005245EA" w:rsidRPr="008B4FE6" w:rsidTr="00FF341F">
        <w:trPr>
          <w:trHeight w:val="360"/>
        </w:trPr>
        <w:tc>
          <w:tcPr>
            <w:tcW w:w="3133" w:type="dxa"/>
            <w:gridSpan w:val="4"/>
            <w:shd w:val="clear" w:color="auto" w:fill="FFFFFF"/>
            <w:vAlign w:val="center"/>
          </w:tcPr>
          <w:p w:rsidR="005245EA" w:rsidRPr="001A0F4A" w:rsidRDefault="005245EA" w:rsidP="005245EA">
            <w:pPr>
              <w:spacing w:line="240" w:lineRule="auto"/>
              <w:rPr>
                <w:rFonts w:ascii="Times New Roman" w:hAnsi="Times New Roman"/>
                <w:b/>
                <w:color w:val="000000"/>
                <w:sz w:val="21"/>
                <w:szCs w:val="21"/>
              </w:rPr>
            </w:pPr>
            <w:r w:rsidRPr="001A0F4A">
              <w:rPr>
                <w:rFonts w:ascii="Times New Roman" w:hAnsi="Times New Roman"/>
                <w:b/>
                <w:color w:val="000000"/>
                <w:sz w:val="21"/>
                <w:szCs w:val="21"/>
              </w:rPr>
              <w:t>Saldo ogółem</w:t>
            </w:r>
          </w:p>
          <w:p w:rsidR="005245EA" w:rsidRPr="001A0F4A" w:rsidRDefault="005245EA" w:rsidP="005245EA">
            <w:pPr>
              <w:spacing w:line="240" w:lineRule="auto"/>
              <w:rPr>
                <w:rFonts w:ascii="Times New Roman" w:hAnsi="Times New Roman"/>
                <w:color w:val="000000"/>
                <w:sz w:val="21"/>
                <w:szCs w:val="21"/>
              </w:rPr>
            </w:pPr>
            <w:r w:rsidRPr="001A0F4A">
              <w:rPr>
                <w:rFonts w:ascii="Times New Roman" w:hAnsi="Times New Roman"/>
                <w:b/>
                <w:sz w:val="21"/>
                <w:szCs w:val="21"/>
                <w:shd w:val="clear" w:color="auto" w:fill="FFFF00"/>
              </w:rPr>
              <w:t xml:space="preserve"> </w:t>
            </w: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-1,3</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-3,32</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-2,02</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-1,34</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-1,34</w:t>
            </w: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-2,66</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-1,56</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-1,78</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-1,88</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-2,1</w:t>
            </w: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-20,3</w:t>
            </w:r>
          </w:p>
        </w:tc>
      </w:tr>
      <w:tr w:rsidR="005245EA" w:rsidRPr="008B4FE6" w:rsidTr="00670B55">
        <w:trPr>
          <w:trHeight w:val="360"/>
        </w:trPr>
        <w:tc>
          <w:tcPr>
            <w:tcW w:w="3133" w:type="dxa"/>
            <w:gridSpan w:val="4"/>
            <w:shd w:val="clear" w:color="auto" w:fill="auto"/>
            <w:vAlign w:val="center"/>
          </w:tcPr>
          <w:p w:rsidR="005245EA" w:rsidRPr="001A0F4A" w:rsidRDefault="005245EA" w:rsidP="005245EA">
            <w:pPr>
              <w:spacing w:line="240" w:lineRule="auto"/>
              <w:rPr>
                <w:rFonts w:ascii="Times New Roman" w:hAnsi="Times New Roman"/>
                <w:color w:val="000000"/>
                <w:sz w:val="21"/>
                <w:szCs w:val="21"/>
              </w:rPr>
            </w:pPr>
            <w:r w:rsidRPr="001A0F4A">
              <w:rPr>
                <w:rFonts w:ascii="Times New Roman" w:hAnsi="Times New Roman"/>
                <w:color w:val="000000"/>
                <w:sz w:val="21"/>
                <w:szCs w:val="21"/>
              </w:rPr>
              <w:t>budżet państwa</w:t>
            </w:r>
            <w:r w:rsidRPr="001A0F4A">
              <w:rPr>
                <w:rFonts w:ascii="Times New Roman" w:hAnsi="Times New Roman"/>
                <w:sz w:val="21"/>
                <w:szCs w:val="21"/>
              </w:rPr>
              <w:t>:</w:t>
            </w: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p>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-0,32</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-0,32</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-0,34</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-0,34</w:t>
            </w: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-0,36</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-0,36</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-0,38</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-0,38</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-0,4</w:t>
            </w: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-3,2</w:t>
            </w:r>
          </w:p>
        </w:tc>
      </w:tr>
      <w:tr w:rsidR="005245EA" w:rsidRPr="008B4FE6" w:rsidTr="00FF341F">
        <w:trPr>
          <w:trHeight w:val="357"/>
        </w:trPr>
        <w:tc>
          <w:tcPr>
            <w:tcW w:w="3133" w:type="dxa"/>
            <w:gridSpan w:val="4"/>
            <w:shd w:val="clear" w:color="auto" w:fill="FFFFFF"/>
            <w:vAlign w:val="center"/>
          </w:tcPr>
          <w:p w:rsidR="005245EA" w:rsidRPr="001A0F4A" w:rsidRDefault="005245EA" w:rsidP="005245EA">
            <w:pPr>
              <w:spacing w:line="240" w:lineRule="auto"/>
              <w:rPr>
                <w:rFonts w:ascii="Times New Roman" w:hAnsi="Times New Roman"/>
                <w:color w:val="000000"/>
                <w:sz w:val="21"/>
                <w:szCs w:val="21"/>
              </w:rPr>
            </w:pPr>
            <w:r w:rsidRPr="001A0F4A">
              <w:rPr>
                <w:rFonts w:ascii="Times New Roman" w:hAnsi="Times New Roman"/>
                <w:sz w:val="21"/>
                <w:szCs w:val="21"/>
              </w:rPr>
              <w:t xml:space="preserve">                  systemy informatyczne</w:t>
            </w: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p>
        </w:tc>
      </w:tr>
      <w:tr w:rsidR="005245EA" w:rsidRPr="008B4FE6" w:rsidTr="00670B55">
        <w:trPr>
          <w:trHeight w:val="357"/>
        </w:trPr>
        <w:tc>
          <w:tcPr>
            <w:tcW w:w="3133" w:type="dxa"/>
            <w:gridSpan w:val="4"/>
            <w:shd w:val="clear" w:color="auto" w:fill="auto"/>
            <w:vAlign w:val="center"/>
          </w:tcPr>
          <w:p w:rsidR="005245EA" w:rsidRPr="001A0F4A" w:rsidRDefault="005245EA" w:rsidP="005245EA">
            <w:pPr>
              <w:spacing w:line="240" w:lineRule="auto"/>
              <w:rPr>
                <w:rFonts w:ascii="Times New Roman" w:hAnsi="Times New Roman"/>
                <w:sz w:val="21"/>
                <w:szCs w:val="21"/>
              </w:rPr>
            </w:pPr>
          </w:p>
        </w:tc>
        <w:tc>
          <w:tcPr>
            <w:tcW w:w="569" w:type="dxa"/>
            <w:gridSpan w:val="2"/>
            <w:shd w:val="clear" w:color="auto" w:fill="auto"/>
          </w:tcPr>
          <w:p w:rsidR="005245EA" w:rsidRPr="00233947" w:rsidRDefault="005245EA" w:rsidP="005245EA">
            <w:pPr>
              <w:spacing w:line="240" w:lineRule="auto"/>
              <w:rPr>
                <w:rFonts w:ascii="Times New Roman" w:hAnsi="Times New Roman"/>
              </w:rPr>
            </w:pPr>
          </w:p>
        </w:tc>
        <w:tc>
          <w:tcPr>
            <w:tcW w:w="570" w:type="dxa"/>
            <w:gridSpan w:val="2"/>
            <w:shd w:val="clear" w:color="auto" w:fill="auto"/>
          </w:tcPr>
          <w:p w:rsidR="005245EA" w:rsidRPr="00233947" w:rsidRDefault="005245EA" w:rsidP="005245EA">
            <w:pPr>
              <w:spacing w:line="240" w:lineRule="auto"/>
              <w:rPr>
                <w:rFonts w:ascii="Times New Roman" w:hAnsi="Times New Roman"/>
              </w:rPr>
            </w:pPr>
          </w:p>
        </w:tc>
        <w:tc>
          <w:tcPr>
            <w:tcW w:w="570" w:type="dxa"/>
            <w:gridSpan w:val="2"/>
            <w:shd w:val="clear" w:color="auto" w:fill="auto"/>
          </w:tcPr>
          <w:p w:rsidR="005245EA" w:rsidRPr="00233947" w:rsidRDefault="005245EA" w:rsidP="005245EA">
            <w:pPr>
              <w:spacing w:line="240" w:lineRule="auto"/>
              <w:rPr>
                <w:rFonts w:ascii="Times New Roman" w:hAnsi="Times New Roman"/>
              </w:rPr>
            </w:pPr>
          </w:p>
        </w:tc>
        <w:tc>
          <w:tcPr>
            <w:tcW w:w="569" w:type="dxa"/>
            <w:gridSpan w:val="3"/>
            <w:shd w:val="clear" w:color="auto" w:fill="auto"/>
          </w:tcPr>
          <w:p w:rsidR="005245EA" w:rsidRPr="00233947" w:rsidRDefault="005245EA" w:rsidP="005245EA">
            <w:pPr>
              <w:spacing w:line="240" w:lineRule="auto"/>
              <w:rPr>
                <w:rFonts w:ascii="Times New Roman" w:hAnsi="Times New Roman"/>
              </w:rPr>
            </w:pPr>
          </w:p>
        </w:tc>
        <w:tc>
          <w:tcPr>
            <w:tcW w:w="570" w:type="dxa"/>
            <w:gridSpan w:val="2"/>
            <w:shd w:val="clear" w:color="auto" w:fill="auto"/>
          </w:tcPr>
          <w:p w:rsidR="005245EA" w:rsidRPr="00233947" w:rsidRDefault="005245EA" w:rsidP="005245EA">
            <w:pPr>
              <w:spacing w:line="240" w:lineRule="auto"/>
              <w:rPr>
                <w:rFonts w:ascii="Times New Roman" w:hAnsi="Times New Roman"/>
              </w:rPr>
            </w:pPr>
          </w:p>
        </w:tc>
        <w:tc>
          <w:tcPr>
            <w:tcW w:w="570" w:type="dxa"/>
            <w:shd w:val="clear" w:color="auto" w:fill="auto"/>
          </w:tcPr>
          <w:p w:rsidR="005245EA" w:rsidRPr="00233947" w:rsidRDefault="005245EA" w:rsidP="005245EA">
            <w:pPr>
              <w:spacing w:line="240" w:lineRule="auto"/>
              <w:rPr>
                <w:rFonts w:ascii="Times New Roman" w:hAnsi="Times New Roman"/>
              </w:rPr>
            </w:pPr>
          </w:p>
        </w:tc>
        <w:tc>
          <w:tcPr>
            <w:tcW w:w="570" w:type="dxa"/>
            <w:gridSpan w:val="3"/>
            <w:shd w:val="clear" w:color="auto" w:fill="auto"/>
          </w:tcPr>
          <w:p w:rsidR="005245EA" w:rsidRPr="00233947" w:rsidRDefault="005245EA" w:rsidP="005245EA">
            <w:pPr>
              <w:spacing w:line="240" w:lineRule="auto"/>
              <w:rPr>
                <w:rFonts w:ascii="Times New Roman" w:hAnsi="Times New Roman"/>
              </w:rPr>
            </w:pPr>
          </w:p>
        </w:tc>
        <w:tc>
          <w:tcPr>
            <w:tcW w:w="569" w:type="dxa"/>
            <w:gridSpan w:val="3"/>
            <w:shd w:val="clear" w:color="auto" w:fill="auto"/>
          </w:tcPr>
          <w:p w:rsidR="005245EA" w:rsidRPr="00233947" w:rsidRDefault="005245EA" w:rsidP="005245EA">
            <w:pPr>
              <w:spacing w:line="240" w:lineRule="auto"/>
              <w:rPr>
                <w:rFonts w:ascii="Times New Roman" w:hAnsi="Times New Roman"/>
              </w:rPr>
            </w:pPr>
          </w:p>
        </w:tc>
        <w:tc>
          <w:tcPr>
            <w:tcW w:w="570" w:type="dxa"/>
            <w:gridSpan w:val="2"/>
            <w:shd w:val="clear" w:color="auto" w:fill="auto"/>
          </w:tcPr>
          <w:p w:rsidR="005245EA" w:rsidRPr="00233947" w:rsidRDefault="005245EA" w:rsidP="005245EA">
            <w:pPr>
              <w:spacing w:line="240" w:lineRule="auto"/>
              <w:rPr>
                <w:rFonts w:ascii="Times New Roman" w:hAnsi="Times New Roman"/>
              </w:rPr>
            </w:pPr>
          </w:p>
        </w:tc>
        <w:tc>
          <w:tcPr>
            <w:tcW w:w="570" w:type="dxa"/>
            <w:gridSpan w:val="2"/>
            <w:shd w:val="clear" w:color="auto" w:fill="auto"/>
          </w:tcPr>
          <w:p w:rsidR="005245EA" w:rsidRPr="00233947" w:rsidRDefault="005245EA" w:rsidP="005245EA">
            <w:pPr>
              <w:spacing w:line="240" w:lineRule="auto"/>
              <w:rPr>
                <w:rFonts w:ascii="Times New Roman" w:hAnsi="Times New Roman"/>
              </w:rPr>
            </w:pPr>
          </w:p>
        </w:tc>
        <w:tc>
          <w:tcPr>
            <w:tcW w:w="570" w:type="dxa"/>
            <w:shd w:val="clear" w:color="auto" w:fill="auto"/>
          </w:tcPr>
          <w:p w:rsidR="005245EA" w:rsidRPr="00233947" w:rsidRDefault="005245EA" w:rsidP="005245EA">
            <w:pPr>
              <w:spacing w:line="240" w:lineRule="auto"/>
              <w:rPr>
                <w:rFonts w:ascii="Times New Roman" w:hAnsi="Times New Roman"/>
              </w:rPr>
            </w:pPr>
          </w:p>
        </w:tc>
        <w:tc>
          <w:tcPr>
            <w:tcW w:w="1547" w:type="dxa"/>
            <w:gridSpan w:val="3"/>
            <w:shd w:val="clear" w:color="auto" w:fill="auto"/>
          </w:tcPr>
          <w:p w:rsidR="005245EA" w:rsidRPr="00233947" w:rsidRDefault="005245EA" w:rsidP="005245EA">
            <w:pPr>
              <w:spacing w:line="240" w:lineRule="auto"/>
              <w:rPr>
                <w:rFonts w:ascii="Times New Roman" w:hAnsi="Times New Roman"/>
              </w:rPr>
            </w:pPr>
          </w:p>
        </w:tc>
      </w:tr>
      <w:tr w:rsidR="005245EA" w:rsidRPr="008B4FE6" w:rsidTr="00676C8D">
        <w:trPr>
          <w:trHeight w:val="357"/>
        </w:trPr>
        <w:tc>
          <w:tcPr>
            <w:tcW w:w="3133" w:type="dxa"/>
            <w:gridSpan w:val="4"/>
            <w:shd w:val="clear" w:color="auto" w:fill="FFFFFF"/>
            <w:vAlign w:val="center"/>
          </w:tcPr>
          <w:p w:rsidR="005245EA" w:rsidRPr="00C53F26" w:rsidRDefault="005245EA" w:rsidP="005245EA">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p>
        </w:tc>
        <w:tc>
          <w:tcPr>
            <w:tcW w:w="570" w:type="dxa"/>
            <w:shd w:val="clear" w:color="auto" w:fill="FFFFFF"/>
          </w:tcPr>
          <w:p w:rsidR="005245EA" w:rsidRPr="00233947" w:rsidRDefault="005245EA" w:rsidP="005245EA">
            <w:pPr>
              <w:spacing w:line="240" w:lineRule="auto"/>
              <w:rPr>
                <w:rFonts w:ascii="Times New Roman" w:hAnsi="Times New Roman"/>
                <w:color w:val="000000"/>
              </w:rPr>
            </w:pP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p>
        </w:tc>
      </w:tr>
      <w:tr w:rsidR="005245EA" w:rsidRPr="008B4FE6" w:rsidTr="00676C8D">
        <w:trPr>
          <w:trHeight w:val="357"/>
        </w:trPr>
        <w:tc>
          <w:tcPr>
            <w:tcW w:w="3133" w:type="dxa"/>
            <w:gridSpan w:val="4"/>
            <w:shd w:val="clear" w:color="auto" w:fill="FFFFFF"/>
            <w:vAlign w:val="center"/>
          </w:tcPr>
          <w:p w:rsidR="005245EA" w:rsidRPr="00C53F26" w:rsidRDefault="005245EA" w:rsidP="005245EA">
            <w:pPr>
              <w:spacing w:line="240" w:lineRule="auto"/>
              <w:rPr>
                <w:rFonts w:ascii="Times New Roman" w:hAnsi="Times New Roman"/>
                <w:color w:val="000000"/>
                <w:sz w:val="21"/>
                <w:szCs w:val="21"/>
              </w:rPr>
            </w:pPr>
            <w:r>
              <w:rPr>
                <w:rFonts w:ascii="Times New Roman" w:hAnsi="Times New Roman"/>
                <w:color w:val="000000"/>
                <w:sz w:val="21"/>
                <w:szCs w:val="21"/>
              </w:rPr>
              <w:t>Fundusz Pracy</w:t>
            </w:r>
          </w:p>
        </w:tc>
        <w:tc>
          <w:tcPr>
            <w:tcW w:w="569"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-1,3</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-3</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-1,7</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w:t>
            </w:r>
          </w:p>
        </w:tc>
        <w:tc>
          <w:tcPr>
            <w:tcW w:w="570"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-2,3</w:t>
            </w:r>
          </w:p>
        </w:tc>
        <w:tc>
          <w:tcPr>
            <w:tcW w:w="569"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-1,2</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-1,4</w:t>
            </w:r>
          </w:p>
        </w:tc>
        <w:tc>
          <w:tcPr>
            <w:tcW w:w="570" w:type="dxa"/>
            <w:gridSpan w:val="2"/>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-1,5</w:t>
            </w:r>
          </w:p>
        </w:tc>
        <w:tc>
          <w:tcPr>
            <w:tcW w:w="570" w:type="dxa"/>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-1,7</w:t>
            </w:r>
          </w:p>
        </w:tc>
        <w:tc>
          <w:tcPr>
            <w:tcW w:w="1547" w:type="dxa"/>
            <w:gridSpan w:val="3"/>
            <w:shd w:val="clear" w:color="auto" w:fill="FFFFFF"/>
          </w:tcPr>
          <w:p w:rsidR="005245EA" w:rsidRPr="00233947" w:rsidRDefault="005245EA" w:rsidP="005245EA">
            <w:pPr>
              <w:spacing w:line="240" w:lineRule="auto"/>
              <w:rPr>
                <w:rFonts w:ascii="Times New Roman" w:hAnsi="Times New Roman"/>
                <w:color w:val="000000"/>
              </w:rPr>
            </w:pPr>
            <w:r w:rsidRPr="00233947">
              <w:rPr>
                <w:rFonts w:ascii="Times New Roman" w:hAnsi="Times New Roman"/>
              </w:rPr>
              <w:t>-17,1</w:t>
            </w:r>
          </w:p>
        </w:tc>
      </w:tr>
      <w:tr w:rsidR="005245EA" w:rsidRPr="008B4FE6" w:rsidTr="00676C8D">
        <w:trPr>
          <w:trHeight w:val="357"/>
        </w:trPr>
        <w:tc>
          <w:tcPr>
            <w:tcW w:w="3133" w:type="dxa"/>
            <w:gridSpan w:val="4"/>
            <w:shd w:val="clear" w:color="auto" w:fill="FFFFFF"/>
            <w:vAlign w:val="center"/>
          </w:tcPr>
          <w:p w:rsidR="005245EA" w:rsidRPr="00C53F26" w:rsidRDefault="005245EA" w:rsidP="005245EA">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3"/>
            <w:shd w:val="clear" w:color="auto" w:fill="FFFFFF"/>
          </w:tcPr>
          <w:p w:rsidR="005245EA" w:rsidRPr="003E426C"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shd w:val="clear" w:color="auto" w:fill="FFFFFF"/>
          </w:tcPr>
          <w:p w:rsidR="005245EA" w:rsidRPr="003E426C" w:rsidRDefault="005245EA" w:rsidP="005245EA">
            <w:pPr>
              <w:spacing w:line="240" w:lineRule="auto"/>
              <w:rPr>
                <w:rFonts w:ascii="Times New Roman" w:hAnsi="Times New Roman"/>
                <w:color w:val="000000"/>
              </w:rPr>
            </w:pPr>
          </w:p>
        </w:tc>
        <w:tc>
          <w:tcPr>
            <w:tcW w:w="1547" w:type="dxa"/>
            <w:gridSpan w:val="3"/>
            <w:shd w:val="clear" w:color="auto" w:fill="FFFFFF"/>
          </w:tcPr>
          <w:p w:rsidR="005245EA" w:rsidRPr="003E426C" w:rsidRDefault="005245EA" w:rsidP="005245EA">
            <w:pPr>
              <w:spacing w:line="240" w:lineRule="auto"/>
              <w:rPr>
                <w:rFonts w:ascii="Times New Roman" w:hAnsi="Times New Roman"/>
                <w:color w:val="000000"/>
              </w:rPr>
            </w:pPr>
          </w:p>
        </w:tc>
      </w:tr>
      <w:tr w:rsidR="005245EA" w:rsidRPr="008B4FE6" w:rsidTr="00676C8D">
        <w:trPr>
          <w:trHeight w:val="357"/>
        </w:trPr>
        <w:tc>
          <w:tcPr>
            <w:tcW w:w="3133" w:type="dxa"/>
            <w:gridSpan w:val="4"/>
            <w:shd w:val="clear" w:color="auto" w:fill="FFFFFF"/>
            <w:vAlign w:val="center"/>
          </w:tcPr>
          <w:p w:rsidR="005245EA" w:rsidRPr="00C53F26" w:rsidRDefault="005245EA" w:rsidP="005245EA">
            <w:pPr>
              <w:spacing w:line="240" w:lineRule="auto"/>
              <w:rPr>
                <w:rFonts w:ascii="Times New Roman" w:hAnsi="Times New Roman"/>
                <w:color w:val="000000"/>
                <w:sz w:val="21"/>
                <w:szCs w:val="21"/>
              </w:rPr>
            </w:pPr>
            <w:r>
              <w:rPr>
                <w:rFonts w:ascii="Times New Roman" w:hAnsi="Times New Roman"/>
                <w:color w:val="000000"/>
                <w:sz w:val="21"/>
                <w:szCs w:val="21"/>
              </w:rPr>
              <w:t>osobowe</w:t>
            </w:r>
          </w:p>
        </w:tc>
        <w:tc>
          <w:tcPr>
            <w:tcW w:w="569"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3"/>
            <w:shd w:val="clear" w:color="auto" w:fill="FFFFFF"/>
          </w:tcPr>
          <w:p w:rsidR="005245EA" w:rsidRPr="003E426C" w:rsidRDefault="005245EA" w:rsidP="005245EA">
            <w:pPr>
              <w:spacing w:line="240" w:lineRule="auto"/>
              <w:rPr>
                <w:rFonts w:ascii="Times New Roman" w:hAnsi="Times New Roman"/>
                <w:color w:val="000000"/>
              </w:rPr>
            </w:pPr>
          </w:p>
        </w:tc>
        <w:tc>
          <w:tcPr>
            <w:tcW w:w="569" w:type="dxa"/>
            <w:gridSpan w:val="3"/>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gridSpan w:val="2"/>
            <w:shd w:val="clear" w:color="auto" w:fill="FFFFFF"/>
          </w:tcPr>
          <w:p w:rsidR="005245EA" w:rsidRPr="003E426C" w:rsidRDefault="005245EA" w:rsidP="005245EA">
            <w:pPr>
              <w:spacing w:line="240" w:lineRule="auto"/>
              <w:rPr>
                <w:rFonts w:ascii="Times New Roman" w:hAnsi="Times New Roman"/>
                <w:color w:val="000000"/>
              </w:rPr>
            </w:pPr>
          </w:p>
        </w:tc>
        <w:tc>
          <w:tcPr>
            <w:tcW w:w="570" w:type="dxa"/>
            <w:shd w:val="clear" w:color="auto" w:fill="FFFFFF"/>
          </w:tcPr>
          <w:p w:rsidR="005245EA" w:rsidRPr="003E426C" w:rsidRDefault="005245EA" w:rsidP="005245EA">
            <w:pPr>
              <w:spacing w:line="240" w:lineRule="auto"/>
              <w:rPr>
                <w:rFonts w:ascii="Times New Roman" w:hAnsi="Times New Roman"/>
                <w:color w:val="000000"/>
              </w:rPr>
            </w:pPr>
          </w:p>
        </w:tc>
        <w:tc>
          <w:tcPr>
            <w:tcW w:w="1547" w:type="dxa"/>
            <w:gridSpan w:val="3"/>
            <w:shd w:val="clear" w:color="auto" w:fill="FFFFFF"/>
          </w:tcPr>
          <w:p w:rsidR="005245EA" w:rsidRPr="003E426C" w:rsidRDefault="005245EA" w:rsidP="005245EA">
            <w:pPr>
              <w:spacing w:line="240" w:lineRule="auto"/>
              <w:rPr>
                <w:rFonts w:ascii="Times New Roman" w:hAnsi="Times New Roman"/>
                <w:color w:val="000000"/>
              </w:rPr>
            </w:pPr>
          </w:p>
        </w:tc>
      </w:tr>
      <w:tr w:rsidR="005245EA" w:rsidRPr="008B4FE6" w:rsidTr="00676C8D">
        <w:trPr>
          <w:gridAfter w:val="1"/>
          <w:wAfter w:w="10" w:type="dxa"/>
          <w:trHeight w:val="348"/>
        </w:trPr>
        <w:tc>
          <w:tcPr>
            <w:tcW w:w="2243" w:type="dxa"/>
            <w:gridSpan w:val="2"/>
            <w:shd w:val="clear" w:color="auto" w:fill="FFFFFF"/>
            <w:vAlign w:val="center"/>
          </w:tcPr>
          <w:p w:rsidR="005245EA" w:rsidRPr="00C53F26" w:rsidRDefault="005245EA" w:rsidP="005245EA">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DF6808" w:rsidRPr="00F625E1" w:rsidRDefault="005245EA" w:rsidP="005245EA">
            <w:pPr>
              <w:spacing w:line="240" w:lineRule="auto"/>
              <w:jc w:val="both"/>
              <w:rPr>
                <w:rFonts w:ascii="Times New Roman" w:hAnsi="Times New Roman"/>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bCs/>
                <w:color w:val="000000"/>
                <w:sz w:val="24"/>
                <w:szCs w:val="24"/>
              </w:rPr>
              <w:t xml:space="preserve">niektórych umów zawieranych </w:t>
            </w:r>
            <w:r w:rsidRPr="00F625E1">
              <w:rPr>
                <w:rFonts w:ascii="Times New Roman" w:hAnsi="Times New Roman"/>
                <w:b/>
                <w:spacing w:val="-2"/>
                <w:sz w:val="24"/>
                <w:szCs w:val="24"/>
              </w:rPr>
              <w:t>w sposób elektroniczny</w:t>
            </w:r>
            <w:r w:rsidRPr="00F625E1">
              <w:rPr>
                <w:rFonts w:ascii="Times New Roman" w:hAnsi="Times New Roman"/>
                <w:spacing w:val="-2"/>
                <w:sz w:val="24"/>
                <w:szCs w:val="24"/>
              </w:rPr>
              <w:t xml:space="preserve"> – </w:t>
            </w:r>
            <w:r w:rsidRPr="00F625E1">
              <w:rPr>
                <w:rFonts w:ascii="Times New Roman" w:hAnsi="Times New Roman"/>
                <w:sz w:val="24"/>
                <w:szCs w:val="24"/>
              </w:rPr>
              <w:t>Fundusz Pracy w ramach planu finansowego oraz Instrument na rzecz odbudowy i zwiększania odporności.</w:t>
            </w:r>
            <w:r w:rsidR="0048334B" w:rsidRPr="00F625E1">
              <w:rPr>
                <w:rFonts w:ascii="Times New Roman" w:hAnsi="Times New Roman"/>
                <w:sz w:val="24"/>
                <w:szCs w:val="24"/>
              </w:rPr>
              <w:t xml:space="preserve"> </w:t>
            </w:r>
          </w:p>
          <w:p w:rsidR="005245EA" w:rsidRPr="00F625E1" w:rsidRDefault="0048334B" w:rsidP="005245EA">
            <w:pPr>
              <w:spacing w:line="240" w:lineRule="auto"/>
              <w:jc w:val="both"/>
              <w:rPr>
                <w:rFonts w:ascii="Times New Roman" w:hAnsi="Times New Roman"/>
                <w:sz w:val="24"/>
                <w:szCs w:val="24"/>
              </w:rPr>
            </w:pPr>
            <w:r w:rsidRPr="00F625E1">
              <w:rPr>
                <w:rFonts w:ascii="Times New Roman" w:hAnsi="Times New Roman"/>
                <w:sz w:val="24"/>
                <w:szCs w:val="24"/>
              </w:rPr>
              <w:t>Proponowane rozwiązania zostaną sfinansowane w ramach limitów wydatków poszczególnych jednostek sektora finansów, w tym Funduszu Pracy i nie będą stanowiły podstawy do ubiegania się o dodatkowe środki na ten cel w 2022 r. oraz w latach kolejnych.</w:t>
            </w:r>
          </w:p>
          <w:p w:rsidR="0048334B" w:rsidRPr="00F625E1" w:rsidRDefault="0048334B" w:rsidP="005245EA">
            <w:pPr>
              <w:spacing w:line="240" w:lineRule="auto"/>
              <w:jc w:val="both"/>
              <w:rPr>
                <w:rFonts w:ascii="Times New Roman" w:hAnsi="Times New Roman"/>
                <w:sz w:val="24"/>
                <w:szCs w:val="24"/>
              </w:rPr>
            </w:pPr>
          </w:p>
          <w:p w:rsidR="005245EA" w:rsidRPr="00645974" w:rsidRDefault="005245EA" w:rsidP="00645974">
            <w:pPr>
              <w:spacing w:before="120" w:after="120" w:line="240" w:lineRule="auto"/>
              <w:jc w:val="both"/>
              <w:rPr>
                <w:rFonts w:ascii="Times New Roman" w:hAnsi="Times New Roman"/>
                <w:color w:val="000000"/>
                <w:sz w:val="24"/>
                <w:szCs w:val="24"/>
              </w:rPr>
            </w:pPr>
            <w:r w:rsidRPr="00F625E1">
              <w:rPr>
                <w:rFonts w:ascii="Times New Roman" w:hAnsi="Times New Roman"/>
                <w:color w:val="000000"/>
                <w:sz w:val="24"/>
                <w:szCs w:val="24"/>
              </w:rPr>
              <w:t xml:space="preserve">Projekt ustawy w zakresie przepisów dot. </w:t>
            </w:r>
            <w:r w:rsidRPr="00F625E1">
              <w:rPr>
                <w:rFonts w:ascii="Times New Roman" w:hAnsi="Times New Roman"/>
                <w:sz w:val="24"/>
                <w:szCs w:val="24"/>
              </w:rPr>
              <w:t>zmiany ustawy z dnia</w:t>
            </w:r>
            <w:r w:rsidRPr="00F16CA0">
              <w:rPr>
                <w:rFonts w:ascii="Times New Roman" w:hAnsi="Times New Roman"/>
                <w:sz w:val="24"/>
                <w:szCs w:val="24"/>
              </w:rPr>
              <w:t xml:space="preserve"> 12 marca 2004 r.</w:t>
            </w:r>
            <w:r w:rsidRPr="00F625E1">
              <w:rPr>
                <w:rFonts w:ascii="Times New Roman" w:hAnsi="Times New Roman"/>
                <w:sz w:val="24"/>
                <w:szCs w:val="24"/>
              </w:rPr>
              <w:t xml:space="preserve"> o pomocy społecznej – </w:t>
            </w:r>
            <w:r w:rsidRPr="00F625E1">
              <w:rPr>
                <w:rFonts w:ascii="Times New Roman" w:hAnsi="Times New Roman"/>
                <w:color w:val="000000"/>
                <w:sz w:val="24"/>
                <w:szCs w:val="24"/>
              </w:rPr>
              <w:t>budżet państwa</w:t>
            </w:r>
            <w:r w:rsidR="00D114B8">
              <w:rPr>
                <w:rFonts w:ascii="Times New Roman" w:hAnsi="Times New Roman"/>
                <w:color w:val="000000"/>
                <w:sz w:val="24"/>
                <w:szCs w:val="24"/>
              </w:rPr>
              <w:t>.</w:t>
            </w:r>
          </w:p>
        </w:tc>
      </w:tr>
      <w:tr w:rsidR="005245EA" w:rsidRPr="008B4FE6" w:rsidTr="00944911">
        <w:trPr>
          <w:gridAfter w:val="1"/>
          <w:wAfter w:w="10" w:type="dxa"/>
          <w:trHeight w:val="1125"/>
        </w:trPr>
        <w:tc>
          <w:tcPr>
            <w:tcW w:w="2243" w:type="dxa"/>
            <w:gridSpan w:val="2"/>
            <w:shd w:val="clear" w:color="auto" w:fill="FFFFFF"/>
          </w:tcPr>
          <w:p w:rsidR="005245EA" w:rsidRPr="00C53F26"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5245EA" w:rsidRPr="00F625E1" w:rsidRDefault="005245EA" w:rsidP="005245EA">
            <w:pPr>
              <w:spacing w:before="120" w:after="120" w:line="240" w:lineRule="auto"/>
              <w:jc w:val="both"/>
              <w:rPr>
                <w:rFonts w:ascii="Times New Roman" w:hAnsi="Times New Roman"/>
                <w:b/>
                <w:spacing w:val="-2"/>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bCs/>
                <w:color w:val="000000"/>
                <w:sz w:val="24"/>
                <w:szCs w:val="24"/>
              </w:rPr>
              <w:t xml:space="preserve">niektórych umów zawieranych </w:t>
            </w:r>
            <w:r w:rsidRPr="00F625E1">
              <w:rPr>
                <w:rFonts w:ascii="Times New Roman" w:hAnsi="Times New Roman"/>
                <w:b/>
                <w:spacing w:val="-2"/>
                <w:sz w:val="24"/>
                <w:szCs w:val="24"/>
              </w:rPr>
              <w:t xml:space="preserve">w sposób elektroniczny  </w:t>
            </w:r>
          </w:p>
          <w:p w:rsidR="005245EA" w:rsidRPr="00F625E1" w:rsidRDefault="005245EA" w:rsidP="005245EA">
            <w:pPr>
              <w:autoSpaceDE w:val="0"/>
              <w:autoSpaceDN w:val="0"/>
              <w:adjustRightInd w:val="0"/>
              <w:spacing w:after="120" w:line="240" w:lineRule="auto"/>
              <w:jc w:val="both"/>
              <w:rPr>
                <w:rFonts w:ascii="Times New Roman" w:hAnsi="Times New Roman"/>
                <w:bCs/>
                <w:color w:val="000000"/>
                <w:sz w:val="24"/>
                <w:szCs w:val="24"/>
                <w:lang w:eastAsia="pl-PL"/>
              </w:rPr>
            </w:pPr>
            <w:r w:rsidRPr="00F625E1">
              <w:rPr>
                <w:rFonts w:ascii="Times New Roman" w:hAnsi="Times New Roman"/>
                <w:color w:val="000000"/>
                <w:sz w:val="24"/>
                <w:szCs w:val="24"/>
                <w:lang w:eastAsia="pl-PL"/>
              </w:rPr>
              <w:t>P</w:t>
            </w:r>
            <w:r w:rsidRPr="00F625E1">
              <w:rPr>
                <w:rFonts w:ascii="Times New Roman" w:hAnsi="Times New Roman"/>
                <w:bCs/>
                <w:color w:val="000000"/>
                <w:sz w:val="24"/>
                <w:szCs w:val="24"/>
                <w:lang w:eastAsia="pl-PL"/>
              </w:rPr>
              <w:t>rzygotowując wyliczenia związane z kosztami zapewnienia systemu teleinformatycznego, wzięto pod uwagę koszty wytworzenia systemu, roczne koszty związane z utrzymaniem i</w:t>
            </w:r>
            <w:r w:rsidR="00DF6808" w:rsidRPr="00F625E1">
              <w:rPr>
                <w:rFonts w:ascii="Times New Roman" w:hAnsi="Times New Roman"/>
                <w:bCs/>
                <w:color w:val="000000"/>
                <w:sz w:val="24"/>
                <w:szCs w:val="24"/>
                <w:lang w:eastAsia="pl-PL"/>
              </w:rPr>
              <w:t> </w:t>
            </w:r>
            <w:r w:rsidRPr="00F625E1">
              <w:rPr>
                <w:rFonts w:ascii="Times New Roman" w:hAnsi="Times New Roman"/>
                <w:bCs/>
                <w:color w:val="000000"/>
                <w:sz w:val="24"/>
                <w:szCs w:val="24"/>
                <w:lang w:eastAsia="pl-PL"/>
              </w:rPr>
              <w:t>rozwojem systemu, koszty związane z infrastrukturą sprzętową oraz koszty osobowe:</w:t>
            </w:r>
          </w:p>
          <w:p w:rsidR="005245EA" w:rsidRPr="00F625E1" w:rsidRDefault="005245EA" w:rsidP="005245EA">
            <w:pPr>
              <w:pStyle w:val="Akapitzlist"/>
              <w:numPr>
                <w:ilvl w:val="0"/>
                <w:numId w:val="36"/>
              </w:numPr>
              <w:autoSpaceDE w:val="0"/>
              <w:autoSpaceDN w:val="0"/>
              <w:adjustRightInd w:val="0"/>
              <w:spacing w:after="120" w:line="240" w:lineRule="auto"/>
              <w:jc w:val="both"/>
              <w:rPr>
                <w:rFonts w:ascii="Times New Roman" w:hAnsi="Times New Roman"/>
                <w:bCs/>
                <w:color w:val="000000"/>
                <w:sz w:val="24"/>
                <w:szCs w:val="24"/>
                <w:lang w:eastAsia="pl-PL"/>
              </w:rPr>
            </w:pPr>
            <w:r w:rsidRPr="00F625E1">
              <w:rPr>
                <w:rFonts w:ascii="Times New Roman" w:hAnsi="Times New Roman"/>
                <w:bCs/>
                <w:color w:val="000000"/>
                <w:sz w:val="24"/>
                <w:szCs w:val="24"/>
                <w:lang w:eastAsia="pl-PL"/>
              </w:rPr>
              <w:lastRenderedPageBreak/>
              <w:t>Koszt wytworzenia systemu został oszacowany na poziomie 5,5 mln zł, w szacunku uwzględniono koszty budowy systemów o podobnym zakresie funkcjonalnym. Jest to koszt planowany do poniesienia w latach 2023–2025.</w:t>
            </w:r>
          </w:p>
          <w:p w:rsidR="005245EA" w:rsidRPr="00F625E1" w:rsidRDefault="005245EA" w:rsidP="005245EA">
            <w:pPr>
              <w:pStyle w:val="Akapitzlist"/>
              <w:numPr>
                <w:ilvl w:val="0"/>
                <w:numId w:val="36"/>
              </w:numPr>
              <w:autoSpaceDE w:val="0"/>
              <w:autoSpaceDN w:val="0"/>
              <w:adjustRightInd w:val="0"/>
              <w:spacing w:after="120" w:line="240" w:lineRule="auto"/>
              <w:jc w:val="both"/>
              <w:rPr>
                <w:rFonts w:ascii="Times New Roman" w:hAnsi="Times New Roman"/>
                <w:bCs/>
                <w:color w:val="000000"/>
                <w:sz w:val="24"/>
                <w:szCs w:val="24"/>
                <w:lang w:eastAsia="pl-PL"/>
              </w:rPr>
            </w:pPr>
            <w:r w:rsidRPr="00F625E1">
              <w:rPr>
                <w:rFonts w:ascii="Times New Roman" w:hAnsi="Times New Roman"/>
                <w:bCs/>
                <w:color w:val="000000"/>
                <w:sz w:val="24"/>
                <w:szCs w:val="24"/>
                <w:lang w:eastAsia="pl-PL"/>
              </w:rPr>
              <w:t xml:space="preserve">W zakresie utrzymania i rozwoju systemu bazowano na średniorocznych wydatkach systemów teleinformatycznych w 2020 i 2021 r., związku z tym szacuje się że w 2025 r. usługi utrzymania i rozwoju będą realizowane po uruchomieniu systemu, dlatego przyjęto kwotę 500 tys. zł.(niepełny rok kalendarzowy). W kolejnych latach koszty będą wynosić 800 tys. zł rocznie, przy uwzględnieniu wzrostu wskaźnika inflacji oraz wzrostu wynagrodzeń.   </w:t>
            </w:r>
          </w:p>
          <w:p w:rsidR="005245EA" w:rsidRPr="00F625E1" w:rsidRDefault="005245EA" w:rsidP="005245EA">
            <w:pPr>
              <w:pStyle w:val="Akapitzlist"/>
              <w:numPr>
                <w:ilvl w:val="0"/>
                <w:numId w:val="36"/>
              </w:numPr>
              <w:autoSpaceDE w:val="0"/>
              <w:autoSpaceDN w:val="0"/>
              <w:adjustRightInd w:val="0"/>
              <w:spacing w:after="120" w:line="240" w:lineRule="auto"/>
              <w:jc w:val="both"/>
              <w:rPr>
                <w:rFonts w:ascii="Times New Roman" w:hAnsi="Times New Roman"/>
                <w:bCs/>
                <w:color w:val="000000"/>
                <w:sz w:val="24"/>
                <w:szCs w:val="24"/>
                <w:lang w:eastAsia="pl-PL"/>
              </w:rPr>
            </w:pPr>
            <w:r w:rsidRPr="00F625E1">
              <w:rPr>
                <w:rFonts w:ascii="Times New Roman" w:hAnsi="Times New Roman"/>
                <w:bCs/>
                <w:color w:val="000000"/>
                <w:sz w:val="24"/>
                <w:szCs w:val="24"/>
                <w:lang w:eastAsia="pl-PL"/>
              </w:rPr>
              <w:t>Koszty związane z zapewnieniem infrastruktury sprzętowej szacowane są na poziomie 1</w:t>
            </w:r>
            <w:r w:rsidR="00DF6808" w:rsidRPr="00F625E1">
              <w:rPr>
                <w:rFonts w:ascii="Times New Roman" w:hAnsi="Times New Roman"/>
                <w:bCs/>
                <w:color w:val="000000"/>
                <w:sz w:val="24"/>
                <w:szCs w:val="24"/>
                <w:lang w:eastAsia="pl-PL"/>
              </w:rPr>
              <w:t> </w:t>
            </w:r>
            <w:r w:rsidRPr="00F625E1">
              <w:rPr>
                <w:rFonts w:ascii="Times New Roman" w:hAnsi="Times New Roman"/>
                <w:bCs/>
                <w:color w:val="000000"/>
                <w:sz w:val="24"/>
                <w:szCs w:val="24"/>
                <w:lang w:eastAsia="pl-PL"/>
              </w:rPr>
              <w:t>mln zł w 2022 r. (m.in. koszt zakupu macierzy). Roczne utrzymanie infrastruktury sprzętowej to 200 tys. zł; w szacunkach uwzględnione jest odnowienie infrastruktury sprzętowej planowane do przeprowadzenia w 2028 r.</w:t>
            </w:r>
          </w:p>
          <w:p w:rsidR="005245EA" w:rsidRPr="00F625E1" w:rsidRDefault="005245EA" w:rsidP="005245EA">
            <w:pPr>
              <w:pStyle w:val="Akapitzlist"/>
              <w:numPr>
                <w:ilvl w:val="0"/>
                <w:numId w:val="36"/>
              </w:numPr>
              <w:autoSpaceDE w:val="0"/>
              <w:autoSpaceDN w:val="0"/>
              <w:adjustRightInd w:val="0"/>
              <w:spacing w:after="120" w:line="240" w:lineRule="auto"/>
              <w:jc w:val="both"/>
              <w:rPr>
                <w:rFonts w:ascii="Times New Roman" w:hAnsi="Times New Roman"/>
                <w:bCs/>
                <w:color w:val="000000"/>
                <w:sz w:val="24"/>
                <w:szCs w:val="24"/>
                <w:lang w:eastAsia="pl-PL"/>
              </w:rPr>
            </w:pPr>
            <w:r w:rsidRPr="00F625E1">
              <w:rPr>
                <w:rFonts w:ascii="Times New Roman" w:hAnsi="Times New Roman"/>
                <w:bCs/>
                <w:color w:val="000000"/>
                <w:sz w:val="24"/>
                <w:szCs w:val="24"/>
                <w:lang w:eastAsia="pl-PL"/>
              </w:rPr>
              <w:t xml:space="preserve">Koszty osobowe do obsługi systemu ze strony MRiPS szacowne są na poziomie 320 tys. zł rocznie. Koszty uwzględnią dwa etaty, które są niezbędne do zapewnienia wysokiej jakości usług elektronicznych w zakresie uruchomionego systemu. Wskazuje się potrzebę zatrudnienia pracowników po uruchomieniu systemu, tj. w 2025 r. </w:t>
            </w:r>
          </w:p>
          <w:p w:rsidR="005245EA" w:rsidRPr="00F625E1" w:rsidRDefault="005245EA" w:rsidP="005245EA">
            <w:pPr>
              <w:spacing w:before="120" w:after="120" w:line="240" w:lineRule="auto"/>
              <w:jc w:val="both"/>
              <w:rPr>
                <w:rFonts w:ascii="Times New Roman" w:hAnsi="Times New Roman"/>
                <w:color w:val="000000"/>
                <w:sz w:val="24"/>
                <w:szCs w:val="24"/>
                <w:lang w:eastAsia="pl-PL"/>
              </w:rPr>
            </w:pPr>
            <w:r w:rsidRPr="00F625E1">
              <w:rPr>
                <w:rFonts w:ascii="Times New Roman" w:hAnsi="Times New Roman"/>
                <w:color w:val="000000"/>
                <w:sz w:val="24"/>
                <w:szCs w:val="24"/>
                <w:lang w:eastAsia="pl-PL"/>
              </w:rPr>
              <w:t>Po ponownie przeprowadzonej analizie możliwości rozbudowy systemu praca.gov.pl ustalono, że konieczne będzie utworzenie nowego systemu teleinformatycznego spełniającego, poza funkcjonalnością, która dodana zostanie na praca.gov.pl, wszystkie pozostałe, niezbędne do</w:t>
            </w:r>
            <w:r w:rsidR="00DF6808" w:rsidRPr="00F625E1">
              <w:rPr>
                <w:rFonts w:ascii="Times New Roman" w:hAnsi="Times New Roman"/>
                <w:color w:val="000000"/>
                <w:sz w:val="24"/>
                <w:szCs w:val="24"/>
                <w:lang w:eastAsia="pl-PL"/>
              </w:rPr>
              <w:t> </w:t>
            </w:r>
            <w:r w:rsidRPr="00F625E1">
              <w:rPr>
                <w:rFonts w:ascii="Times New Roman" w:hAnsi="Times New Roman"/>
                <w:color w:val="000000"/>
                <w:sz w:val="24"/>
                <w:szCs w:val="24"/>
                <w:lang w:eastAsia="pl-PL"/>
              </w:rPr>
              <w:t xml:space="preserve">obsługi umów elektronicznych wymagania. W związku z tym podjęto decyzję o zwiększeniu kosztów na stworzenie kompleksowego rozwiązania. W kosztach uwzględniono poza tym utrzymanie i dalszy rozwój systemu, a także ujęto proporcjonalnie większe koszty na zakupy związane z rozbudową infrastruktury serwerowej, niezbędnej dla funkcjonowania całości rozwiązania. </w:t>
            </w:r>
          </w:p>
          <w:p w:rsidR="005245EA" w:rsidRPr="00F625E1" w:rsidRDefault="005245EA" w:rsidP="005245EA">
            <w:pPr>
              <w:spacing w:before="120" w:after="120" w:line="240" w:lineRule="auto"/>
              <w:jc w:val="both"/>
              <w:rPr>
                <w:rFonts w:ascii="Times New Roman" w:hAnsi="Times New Roman"/>
                <w:sz w:val="24"/>
                <w:szCs w:val="24"/>
                <w:lang w:eastAsia="pl-PL"/>
              </w:rPr>
            </w:pPr>
            <w:r w:rsidRPr="00F625E1">
              <w:rPr>
                <w:rFonts w:ascii="Times New Roman" w:hAnsi="Times New Roman"/>
                <w:sz w:val="24"/>
                <w:szCs w:val="24"/>
                <w:lang w:eastAsia="pl-PL"/>
              </w:rPr>
              <w:t>Zostały również ujęte koszty utrzymania systemu związane z administrowaniem systemem, zapewnienia jego dostępności i ciągłości funkcjonowania, zagwarantowania odpowiednich zasobów, w szczególności zwiększonej przestrzeni dyskowej i mechanizmów tworzenia kopii bezpieczeństwa, a także ciągłości funkcjonowania infrastruktury programowej i sprzętowej zapewniającej poufność i niezaprzeczalność zawieranych umów pomiędzy pracodawcami a</w:t>
            </w:r>
            <w:r w:rsidR="00DF6808" w:rsidRPr="00F625E1">
              <w:rPr>
                <w:rFonts w:ascii="Times New Roman" w:hAnsi="Times New Roman"/>
                <w:sz w:val="24"/>
                <w:szCs w:val="24"/>
                <w:lang w:eastAsia="pl-PL"/>
              </w:rPr>
              <w:t> </w:t>
            </w:r>
            <w:r w:rsidRPr="00F625E1">
              <w:rPr>
                <w:rFonts w:ascii="Times New Roman" w:hAnsi="Times New Roman"/>
                <w:sz w:val="24"/>
                <w:szCs w:val="24"/>
                <w:lang w:eastAsia="pl-PL"/>
              </w:rPr>
              <w:t>pracownikami.</w:t>
            </w:r>
          </w:p>
          <w:p w:rsidR="005245EA" w:rsidRPr="00F625E1" w:rsidRDefault="005245EA" w:rsidP="005245EA">
            <w:pPr>
              <w:autoSpaceDE w:val="0"/>
              <w:autoSpaceDN w:val="0"/>
              <w:adjustRightInd w:val="0"/>
              <w:spacing w:line="240" w:lineRule="auto"/>
              <w:jc w:val="both"/>
              <w:rPr>
                <w:rFonts w:ascii="Times New Roman" w:hAnsi="Times New Roman"/>
                <w:color w:val="000000"/>
                <w:sz w:val="24"/>
                <w:szCs w:val="24"/>
                <w:lang w:eastAsia="pl-PL"/>
              </w:rPr>
            </w:pPr>
            <w:r w:rsidRPr="00F625E1">
              <w:rPr>
                <w:rFonts w:ascii="Times New Roman" w:hAnsi="Times New Roman"/>
                <w:color w:val="000000"/>
                <w:sz w:val="24"/>
                <w:szCs w:val="24"/>
                <w:lang w:eastAsia="pl-PL"/>
              </w:rPr>
              <w:t>Dodatkowe etaty niezbędne są dla zabezpieczenia właściwego funkcjonowania nowego systemu teleinformatycznego, jak również świadczenia wsparcia dla użytkowników tego systemu. Stworzone na potrzeby realizacji zapisów ustawy rozwiązanie, będzie musiało zapewnić wysoką jakość usług elektronicznych, świadczonych na rzecz obywateli i</w:t>
            </w:r>
            <w:r w:rsidR="00DF6808" w:rsidRPr="00F625E1">
              <w:rPr>
                <w:rFonts w:ascii="Times New Roman" w:hAnsi="Times New Roman"/>
                <w:color w:val="000000"/>
                <w:sz w:val="24"/>
                <w:szCs w:val="24"/>
                <w:lang w:eastAsia="pl-PL"/>
              </w:rPr>
              <w:t> </w:t>
            </w:r>
            <w:r w:rsidRPr="00F625E1">
              <w:rPr>
                <w:rFonts w:ascii="Times New Roman" w:hAnsi="Times New Roman"/>
                <w:color w:val="000000"/>
                <w:sz w:val="24"/>
                <w:szCs w:val="24"/>
                <w:lang w:eastAsia="pl-PL"/>
              </w:rPr>
              <w:t>przedsiębiorców, a także usług umożliwiających wymianę danych w postaci elektronicznej z</w:t>
            </w:r>
            <w:r w:rsidR="00DF6808" w:rsidRPr="00F625E1">
              <w:rPr>
                <w:rFonts w:ascii="Times New Roman" w:hAnsi="Times New Roman"/>
                <w:color w:val="000000"/>
                <w:sz w:val="24"/>
                <w:szCs w:val="24"/>
                <w:lang w:eastAsia="pl-PL"/>
              </w:rPr>
              <w:t> </w:t>
            </w:r>
            <w:r w:rsidRPr="00F625E1">
              <w:rPr>
                <w:rFonts w:ascii="Times New Roman" w:hAnsi="Times New Roman"/>
                <w:color w:val="000000"/>
                <w:sz w:val="24"/>
                <w:szCs w:val="24"/>
                <w:lang w:eastAsia="pl-PL"/>
              </w:rPr>
              <w:t>innymi jednostkami administracji publicznej. Niezbędne będzie ponadto analizowanie wymagań, projektowanie, wdrażanie, utrzymanie, a także zapewnienie bezpieczeństwa systemu. Wynagrodzenie finansowane będzie z części 31 Budżetu Państwa</w:t>
            </w:r>
            <w:r w:rsidR="00844874" w:rsidRPr="00F625E1">
              <w:rPr>
                <w:rFonts w:ascii="Times New Roman" w:hAnsi="Times New Roman"/>
                <w:color w:val="000000"/>
                <w:sz w:val="24"/>
                <w:szCs w:val="24"/>
                <w:lang w:eastAsia="pl-PL"/>
              </w:rPr>
              <w:t xml:space="preserve">. </w:t>
            </w:r>
          </w:p>
          <w:p w:rsidR="00844874" w:rsidRPr="00F625E1" w:rsidRDefault="00844874" w:rsidP="005245EA">
            <w:pPr>
              <w:autoSpaceDE w:val="0"/>
              <w:autoSpaceDN w:val="0"/>
              <w:adjustRightInd w:val="0"/>
              <w:spacing w:line="240" w:lineRule="auto"/>
              <w:jc w:val="both"/>
              <w:rPr>
                <w:rFonts w:ascii="Times New Roman" w:hAnsi="Times New Roman"/>
                <w:color w:val="000000"/>
                <w:sz w:val="24"/>
                <w:szCs w:val="24"/>
                <w:lang w:eastAsia="pl-PL"/>
              </w:rPr>
            </w:pPr>
            <w:r w:rsidRPr="00F625E1">
              <w:rPr>
                <w:rFonts w:ascii="Times New Roman" w:hAnsi="Times New Roman"/>
                <w:color w:val="000000"/>
                <w:sz w:val="24"/>
                <w:szCs w:val="24"/>
                <w:lang w:eastAsia="pl-PL"/>
              </w:rPr>
              <w:t>Ze względu na nieobligatoryjny charakter rozwiązania, nie jest możliwe oszacowanie dodatkowych wpływów do budżetu państwa.</w:t>
            </w:r>
          </w:p>
          <w:p w:rsidR="00844874" w:rsidRPr="00F625E1" w:rsidRDefault="00844874" w:rsidP="005245EA">
            <w:pPr>
              <w:autoSpaceDE w:val="0"/>
              <w:autoSpaceDN w:val="0"/>
              <w:adjustRightInd w:val="0"/>
              <w:spacing w:line="240" w:lineRule="auto"/>
              <w:jc w:val="both"/>
              <w:rPr>
                <w:rFonts w:ascii="Times New Roman" w:hAnsi="Times New Roman"/>
                <w:color w:val="000000"/>
                <w:sz w:val="24"/>
                <w:szCs w:val="24"/>
                <w:lang w:eastAsia="pl-PL"/>
              </w:rPr>
            </w:pPr>
          </w:p>
          <w:p w:rsidR="005245EA" w:rsidRPr="00F625E1" w:rsidRDefault="005245EA" w:rsidP="005245EA">
            <w:pPr>
              <w:spacing w:before="120" w:after="120" w:line="240" w:lineRule="auto"/>
              <w:jc w:val="both"/>
              <w:rPr>
                <w:rFonts w:ascii="Times New Roman" w:hAnsi="Times New Roman"/>
                <w:b/>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sz w:val="24"/>
                <w:szCs w:val="24"/>
              </w:rPr>
              <w:t>zmiany ustawy z dnia 12 marca 2004 r. o</w:t>
            </w:r>
            <w:r w:rsidR="00DF6808" w:rsidRPr="00F625E1">
              <w:rPr>
                <w:rFonts w:ascii="Times New Roman" w:hAnsi="Times New Roman"/>
                <w:b/>
                <w:sz w:val="24"/>
                <w:szCs w:val="24"/>
              </w:rPr>
              <w:t> </w:t>
            </w:r>
            <w:r w:rsidRPr="00F625E1">
              <w:rPr>
                <w:rFonts w:ascii="Times New Roman" w:hAnsi="Times New Roman"/>
                <w:b/>
                <w:sz w:val="24"/>
                <w:szCs w:val="24"/>
              </w:rPr>
              <w:t xml:space="preserve">pomocy społecznej </w:t>
            </w:r>
          </w:p>
          <w:p w:rsidR="005245EA" w:rsidRPr="00F625E1" w:rsidRDefault="005245EA" w:rsidP="00D551EF">
            <w:pPr>
              <w:pStyle w:val="TekstPodstPkt"/>
              <w:numPr>
                <w:ilvl w:val="0"/>
                <w:numId w:val="0"/>
              </w:numPr>
              <w:spacing w:after="0" w:line="240" w:lineRule="auto"/>
              <w:rPr>
                <w:rFonts w:ascii="Times New Roman" w:eastAsia="Calibri" w:hAnsi="Times New Roman"/>
                <w:sz w:val="24"/>
                <w:szCs w:val="24"/>
              </w:rPr>
            </w:pPr>
          </w:p>
          <w:p w:rsidR="005245EA" w:rsidRPr="00F625E1" w:rsidRDefault="005245EA" w:rsidP="005245EA">
            <w:pPr>
              <w:pStyle w:val="TekstPodstPkt"/>
              <w:numPr>
                <w:ilvl w:val="0"/>
                <w:numId w:val="0"/>
              </w:numPr>
              <w:spacing w:after="0" w:line="240" w:lineRule="auto"/>
              <w:rPr>
                <w:rFonts w:ascii="Times New Roman" w:hAnsi="Times New Roman"/>
                <w:sz w:val="24"/>
                <w:szCs w:val="24"/>
              </w:rPr>
            </w:pPr>
            <w:r w:rsidRPr="00F625E1">
              <w:rPr>
                <w:rFonts w:ascii="Times New Roman" w:eastAsia="Calibri" w:hAnsi="Times New Roman"/>
                <w:sz w:val="24"/>
                <w:szCs w:val="24"/>
              </w:rPr>
              <w:t xml:space="preserve">Należy zaznaczyć, że dla budżetu państwa projektowana zmiana ustawowa nie generuje nowych kosztów, ponieważ koszty utrzymania </w:t>
            </w:r>
            <w:r w:rsidRPr="00F625E1">
              <w:rPr>
                <w:rFonts w:ascii="Times New Roman" w:hAnsi="Times New Roman"/>
                <w:sz w:val="24"/>
                <w:szCs w:val="24"/>
              </w:rPr>
              <w:t>oprogramowania wspomagającego realizację zadań z obszaru pomocy społecznej były, i są do roku 2022 włącznie, ponoszone przez MRIPS. Natomiast skutkiem finansowym proponowanych zmian jest przeniesienie tych środków z</w:t>
            </w:r>
            <w:r w:rsidR="00DF6808" w:rsidRPr="00F625E1">
              <w:rPr>
                <w:rFonts w:ascii="Times New Roman" w:hAnsi="Times New Roman"/>
                <w:sz w:val="24"/>
                <w:szCs w:val="24"/>
              </w:rPr>
              <w:t> </w:t>
            </w:r>
            <w:r w:rsidRPr="00F625E1">
              <w:rPr>
                <w:rFonts w:ascii="Times New Roman" w:hAnsi="Times New Roman"/>
                <w:sz w:val="24"/>
                <w:szCs w:val="24"/>
              </w:rPr>
              <w:t>poziomu Ministra Rodziny i Polityki Społecznej na poziom samorządów gmin i powiatów.</w:t>
            </w:r>
          </w:p>
          <w:p w:rsidR="005245EA" w:rsidRPr="00F625E1" w:rsidRDefault="005245EA" w:rsidP="005245EA">
            <w:pPr>
              <w:autoSpaceDE w:val="0"/>
              <w:autoSpaceDN w:val="0"/>
              <w:adjustRightInd w:val="0"/>
              <w:spacing w:line="240" w:lineRule="auto"/>
              <w:jc w:val="both"/>
              <w:rPr>
                <w:rFonts w:ascii="Times New Roman" w:hAnsi="Times New Roman"/>
                <w:color w:val="000000"/>
                <w:sz w:val="24"/>
                <w:szCs w:val="24"/>
                <w:lang w:eastAsia="pl-PL"/>
              </w:rPr>
            </w:pPr>
            <w:r w:rsidRPr="00F625E1">
              <w:rPr>
                <w:rFonts w:ascii="Times New Roman" w:hAnsi="Times New Roman"/>
                <w:color w:val="000000"/>
                <w:sz w:val="24"/>
                <w:szCs w:val="24"/>
                <w:lang w:eastAsia="pl-PL"/>
              </w:rPr>
              <w:lastRenderedPageBreak/>
              <w:t>Zakłada się, że oszacowane skutki finansowe będą uwzględniane w rocznym limicie wydatków wojewodów w dziale 852 – Pomoc społeczna – po raz pierwszy w toku prac nad projektem ustawy budżetowej na rok 2023.</w:t>
            </w:r>
          </w:p>
          <w:p w:rsidR="005245EA" w:rsidRPr="00F625E1" w:rsidRDefault="005245EA" w:rsidP="005245EA">
            <w:pPr>
              <w:pStyle w:val="TekstPodstPkt"/>
              <w:numPr>
                <w:ilvl w:val="0"/>
                <w:numId w:val="0"/>
              </w:numPr>
              <w:spacing w:after="0" w:line="240" w:lineRule="auto"/>
              <w:rPr>
                <w:rFonts w:ascii="Times New Roman" w:eastAsia="Calibri" w:hAnsi="Times New Roman"/>
                <w:sz w:val="24"/>
                <w:szCs w:val="24"/>
              </w:rPr>
            </w:pPr>
            <w:r w:rsidRPr="00F625E1">
              <w:rPr>
                <w:rFonts w:ascii="Times New Roman" w:hAnsi="Times New Roman"/>
                <w:color w:val="000000"/>
                <w:sz w:val="24"/>
                <w:szCs w:val="24"/>
              </w:rPr>
              <w:t xml:space="preserve">W projektowanych zmianach na </w:t>
            </w:r>
            <w:r w:rsidRPr="00F625E1">
              <w:rPr>
                <w:rFonts w:ascii="Times New Roman" w:eastAsia="Calibri" w:hAnsi="Times New Roman"/>
                <w:sz w:val="24"/>
                <w:szCs w:val="24"/>
              </w:rPr>
              <w:t>realizację zadań gmin i powiatów wskazanych w projekcie ustawy należy zabezpieczyć środki budżetowe w następującej wysokości</w:t>
            </w:r>
          </w:p>
          <w:p w:rsidR="005245EA" w:rsidRPr="0013482A" w:rsidRDefault="005245EA" w:rsidP="005245EA">
            <w:pPr>
              <w:pStyle w:val="TekstPodstPkt"/>
              <w:numPr>
                <w:ilvl w:val="0"/>
                <w:numId w:val="0"/>
              </w:numPr>
              <w:spacing w:after="0" w:line="240" w:lineRule="auto"/>
              <w:rPr>
                <w:rFonts w:ascii="Times New Roman" w:eastAsia="Calibri" w:hAnsi="Times New Roman"/>
              </w:rPr>
            </w:pP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573"/>
              <w:gridCol w:w="724"/>
              <w:gridCol w:w="725"/>
              <w:gridCol w:w="725"/>
              <w:gridCol w:w="725"/>
              <w:gridCol w:w="725"/>
              <w:gridCol w:w="725"/>
              <w:gridCol w:w="726"/>
              <w:gridCol w:w="726"/>
              <w:gridCol w:w="643"/>
            </w:tblGrid>
            <w:tr w:rsidR="005245EA" w:rsidRPr="0013482A" w:rsidTr="00B17A44">
              <w:trPr>
                <w:trHeight w:val="480"/>
              </w:trPr>
              <w:tc>
                <w:tcPr>
                  <w:tcW w:w="1176" w:type="dxa"/>
                  <w:shd w:val="clear" w:color="auto" w:fill="auto"/>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Rok</w:t>
                  </w:r>
                </w:p>
              </w:tc>
              <w:tc>
                <w:tcPr>
                  <w:tcW w:w="573"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2023</w:t>
                  </w:r>
                </w:p>
              </w:tc>
              <w:tc>
                <w:tcPr>
                  <w:tcW w:w="724"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2024</w:t>
                  </w:r>
                </w:p>
              </w:tc>
              <w:tc>
                <w:tcPr>
                  <w:tcW w:w="725"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2025</w:t>
                  </w:r>
                </w:p>
              </w:tc>
              <w:tc>
                <w:tcPr>
                  <w:tcW w:w="725"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2026</w:t>
                  </w:r>
                </w:p>
              </w:tc>
              <w:tc>
                <w:tcPr>
                  <w:tcW w:w="725"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2027</w:t>
                  </w:r>
                </w:p>
              </w:tc>
              <w:tc>
                <w:tcPr>
                  <w:tcW w:w="725"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2028</w:t>
                  </w:r>
                </w:p>
              </w:tc>
              <w:tc>
                <w:tcPr>
                  <w:tcW w:w="725"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2029</w:t>
                  </w:r>
                </w:p>
              </w:tc>
              <w:tc>
                <w:tcPr>
                  <w:tcW w:w="726"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2030</w:t>
                  </w:r>
                </w:p>
              </w:tc>
              <w:tc>
                <w:tcPr>
                  <w:tcW w:w="726"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2031</w:t>
                  </w:r>
                </w:p>
              </w:tc>
              <w:tc>
                <w:tcPr>
                  <w:tcW w:w="643" w:type="dxa"/>
                  <w:shd w:val="clear" w:color="auto" w:fill="auto"/>
                </w:tcPr>
                <w:p w:rsidR="005245EA" w:rsidRPr="0013482A" w:rsidRDefault="005245EA" w:rsidP="005245EA">
                  <w:pPr>
                    <w:pStyle w:val="TekstPodstPkt"/>
                    <w:numPr>
                      <w:ilvl w:val="0"/>
                      <w:numId w:val="0"/>
                    </w:numPr>
                    <w:spacing w:after="0" w:line="240" w:lineRule="auto"/>
                    <w:rPr>
                      <w:rFonts w:ascii="Times New Roman" w:eastAsia="Calibri" w:hAnsi="Times New Roman"/>
                      <w:sz w:val="21"/>
                      <w:szCs w:val="21"/>
                    </w:rPr>
                  </w:pPr>
                  <w:r w:rsidRPr="0013482A">
                    <w:rPr>
                      <w:rFonts w:ascii="Times New Roman" w:eastAsia="Calibri" w:hAnsi="Times New Roman"/>
                      <w:sz w:val="21"/>
                      <w:szCs w:val="21"/>
                    </w:rPr>
                    <w:t>2032</w:t>
                  </w:r>
                </w:p>
              </w:tc>
            </w:tr>
            <w:tr w:rsidR="005245EA" w:rsidRPr="0013482A" w:rsidTr="00B17A44">
              <w:trPr>
                <w:trHeight w:val="720"/>
              </w:trPr>
              <w:tc>
                <w:tcPr>
                  <w:tcW w:w="1176"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Wysokość środków</w:t>
                  </w:r>
                </w:p>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(mln PLN)</w:t>
                  </w:r>
                </w:p>
              </w:tc>
              <w:tc>
                <w:tcPr>
                  <w:tcW w:w="573"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14,65</w:t>
                  </w:r>
                </w:p>
              </w:tc>
              <w:tc>
                <w:tcPr>
                  <w:tcW w:w="724"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15,24</w:t>
                  </w:r>
                </w:p>
              </w:tc>
              <w:tc>
                <w:tcPr>
                  <w:tcW w:w="725"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15,77</w:t>
                  </w:r>
                </w:p>
              </w:tc>
              <w:tc>
                <w:tcPr>
                  <w:tcW w:w="725"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16,25</w:t>
                  </w:r>
                </w:p>
              </w:tc>
              <w:tc>
                <w:tcPr>
                  <w:tcW w:w="725"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16,73</w:t>
                  </w:r>
                </w:p>
              </w:tc>
              <w:tc>
                <w:tcPr>
                  <w:tcW w:w="725"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17,24</w:t>
                  </w:r>
                </w:p>
              </w:tc>
              <w:tc>
                <w:tcPr>
                  <w:tcW w:w="725"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17,67</w:t>
                  </w:r>
                </w:p>
              </w:tc>
              <w:tc>
                <w:tcPr>
                  <w:tcW w:w="726"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18,11</w:t>
                  </w:r>
                </w:p>
              </w:tc>
              <w:tc>
                <w:tcPr>
                  <w:tcW w:w="726"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18,56</w:t>
                  </w:r>
                </w:p>
              </w:tc>
              <w:tc>
                <w:tcPr>
                  <w:tcW w:w="643" w:type="dxa"/>
                  <w:shd w:val="clear" w:color="auto" w:fill="auto"/>
                  <w:vAlign w:val="bottom"/>
                </w:tcPr>
                <w:p w:rsidR="005245EA" w:rsidRPr="004C5F02"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4C5F02">
                    <w:rPr>
                      <w:rFonts w:ascii="Times New Roman" w:hAnsi="Times New Roman"/>
                      <w:color w:val="000000"/>
                      <w:sz w:val="21"/>
                      <w:szCs w:val="21"/>
                    </w:rPr>
                    <w:t>19,03</w:t>
                  </w:r>
                </w:p>
              </w:tc>
            </w:tr>
            <w:tr w:rsidR="005245EA" w:rsidRPr="0013482A" w:rsidTr="00B17A44">
              <w:trPr>
                <w:trHeight w:val="720"/>
              </w:trPr>
              <w:tc>
                <w:tcPr>
                  <w:tcW w:w="1176"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Procentowy wzrost kosztów</w:t>
                  </w:r>
                </w:p>
              </w:tc>
              <w:tc>
                <w:tcPr>
                  <w:tcW w:w="573"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Pr>
                      <w:rFonts w:ascii="Times New Roman" w:eastAsia="Calibri" w:hAnsi="Times New Roman"/>
                      <w:sz w:val="21"/>
                      <w:szCs w:val="21"/>
                    </w:rPr>
                    <w:t>6</w:t>
                  </w:r>
                  <w:r w:rsidRPr="0013482A">
                    <w:rPr>
                      <w:rFonts w:ascii="Times New Roman" w:eastAsia="Calibri" w:hAnsi="Times New Roman"/>
                      <w:sz w:val="21"/>
                      <w:szCs w:val="21"/>
                    </w:rPr>
                    <w:t>,5%</w:t>
                  </w:r>
                </w:p>
              </w:tc>
              <w:tc>
                <w:tcPr>
                  <w:tcW w:w="724"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4%</w:t>
                  </w:r>
                </w:p>
              </w:tc>
              <w:tc>
                <w:tcPr>
                  <w:tcW w:w="725"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3,5%</w:t>
                  </w:r>
                </w:p>
              </w:tc>
              <w:tc>
                <w:tcPr>
                  <w:tcW w:w="725"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3%</w:t>
                  </w:r>
                </w:p>
              </w:tc>
              <w:tc>
                <w:tcPr>
                  <w:tcW w:w="725"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3%</w:t>
                  </w:r>
                </w:p>
              </w:tc>
              <w:tc>
                <w:tcPr>
                  <w:tcW w:w="725"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3%</w:t>
                  </w:r>
                </w:p>
              </w:tc>
              <w:tc>
                <w:tcPr>
                  <w:tcW w:w="725"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2.5%</w:t>
                  </w:r>
                </w:p>
              </w:tc>
              <w:tc>
                <w:tcPr>
                  <w:tcW w:w="726"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2.5%</w:t>
                  </w:r>
                </w:p>
              </w:tc>
              <w:tc>
                <w:tcPr>
                  <w:tcW w:w="726"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2.5%</w:t>
                  </w:r>
                </w:p>
              </w:tc>
              <w:tc>
                <w:tcPr>
                  <w:tcW w:w="643" w:type="dxa"/>
                  <w:shd w:val="clear" w:color="auto" w:fill="auto"/>
                  <w:vAlign w:val="center"/>
                </w:tcPr>
                <w:p w:rsidR="005245EA" w:rsidRPr="0013482A" w:rsidRDefault="005245EA" w:rsidP="005245EA">
                  <w:pPr>
                    <w:pStyle w:val="TekstPodstPkt"/>
                    <w:numPr>
                      <w:ilvl w:val="0"/>
                      <w:numId w:val="0"/>
                    </w:numPr>
                    <w:spacing w:after="0" w:line="240" w:lineRule="auto"/>
                    <w:jc w:val="center"/>
                    <w:rPr>
                      <w:rFonts w:ascii="Times New Roman" w:eastAsia="Calibri" w:hAnsi="Times New Roman"/>
                      <w:sz w:val="21"/>
                      <w:szCs w:val="21"/>
                    </w:rPr>
                  </w:pPr>
                  <w:r w:rsidRPr="0013482A">
                    <w:rPr>
                      <w:rFonts w:ascii="Times New Roman" w:eastAsia="Calibri" w:hAnsi="Times New Roman"/>
                      <w:sz w:val="21"/>
                      <w:szCs w:val="21"/>
                    </w:rPr>
                    <w:t>2.5%</w:t>
                  </w:r>
                </w:p>
              </w:tc>
            </w:tr>
          </w:tbl>
          <w:p w:rsidR="005245EA" w:rsidRPr="00F625E1" w:rsidRDefault="005245EA" w:rsidP="005245EA">
            <w:pPr>
              <w:pStyle w:val="TekstPodstPkt"/>
              <w:numPr>
                <w:ilvl w:val="0"/>
                <w:numId w:val="0"/>
              </w:numPr>
              <w:spacing w:after="0" w:line="240" w:lineRule="auto"/>
              <w:rPr>
                <w:rFonts w:ascii="Times New Roman" w:eastAsia="Calibri" w:hAnsi="Times New Roman"/>
                <w:sz w:val="24"/>
                <w:szCs w:val="24"/>
              </w:rPr>
            </w:pPr>
            <w:r w:rsidRPr="00F625E1">
              <w:rPr>
                <w:rFonts w:ascii="Times New Roman" w:eastAsia="Calibri" w:hAnsi="Times New Roman"/>
                <w:sz w:val="24"/>
                <w:szCs w:val="24"/>
              </w:rPr>
              <w:t>W porównaniu do obecnie ponoszących kosztów na utrzymanie i rozwój systemów dziedzinowych jest to wzrost o prognozowaną inflację, która przełożyłaby się w identyczny sposób na koszt realizacji umów w przypadku zawierania ich przez Ministerstwo.</w:t>
            </w:r>
          </w:p>
          <w:p w:rsidR="005245EA" w:rsidRPr="00F625E1" w:rsidRDefault="005245EA" w:rsidP="005245EA">
            <w:pPr>
              <w:pStyle w:val="TekstPodstPkt"/>
              <w:numPr>
                <w:ilvl w:val="0"/>
                <w:numId w:val="0"/>
              </w:numPr>
              <w:spacing w:after="0" w:line="240" w:lineRule="auto"/>
              <w:rPr>
                <w:rFonts w:ascii="Times New Roman" w:eastAsia="Calibri" w:hAnsi="Times New Roman"/>
                <w:sz w:val="24"/>
                <w:szCs w:val="24"/>
              </w:rPr>
            </w:pPr>
          </w:p>
          <w:p w:rsidR="005245EA" w:rsidRPr="00F625E1" w:rsidRDefault="005245EA" w:rsidP="005245EA">
            <w:pPr>
              <w:pStyle w:val="TekstPodstPkt"/>
              <w:numPr>
                <w:ilvl w:val="0"/>
                <w:numId w:val="0"/>
              </w:numPr>
              <w:spacing w:after="0" w:line="240" w:lineRule="auto"/>
              <w:rPr>
                <w:rFonts w:ascii="Times New Roman" w:eastAsia="Calibri" w:hAnsi="Times New Roman"/>
                <w:sz w:val="24"/>
                <w:szCs w:val="24"/>
              </w:rPr>
            </w:pPr>
            <w:r w:rsidRPr="00F625E1">
              <w:rPr>
                <w:rFonts w:ascii="Times New Roman" w:eastAsia="Calibri" w:hAnsi="Times New Roman"/>
                <w:sz w:val="24"/>
                <w:szCs w:val="24"/>
              </w:rPr>
              <w:t>Jako podstawę prognozowanych kosztów ustawy wzięto koszty ponoszone w roku 2021 przez</w:t>
            </w:r>
            <w:r w:rsidR="00DF6808" w:rsidRPr="00F625E1">
              <w:rPr>
                <w:rFonts w:ascii="Times New Roman" w:eastAsia="Calibri" w:hAnsi="Times New Roman"/>
                <w:sz w:val="24"/>
                <w:szCs w:val="24"/>
              </w:rPr>
              <w:t> </w:t>
            </w:r>
            <w:r w:rsidRPr="00F625E1">
              <w:rPr>
                <w:rFonts w:ascii="Times New Roman" w:eastAsia="Calibri" w:hAnsi="Times New Roman"/>
                <w:sz w:val="24"/>
                <w:szCs w:val="24"/>
              </w:rPr>
              <w:t>MRiPS na utrzymanie przedmiotowego oprogramowania, które jest obecnie eksploatowane we wszystkich gminach i powiatach i, które wynosiły w bieżącym roku 12,8 mln zł. Jednocześnie przyjęto, że wskaźnik inflacji w 2022 roku wyniesie 7,5% i taki wzrost kosztów utrzymania systemu został przyjęty za rok 2022.</w:t>
            </w:r>
          </w:p>
          <w:p w:rsidR="005245EA" w:rsidRPr="00F625E1" w:rsidRDefault="005245EA" w:rsidP="005245EA">
            <w:pPr>
              <w:pStyle w:val="TekstPodstPkt"/>
              <w:numPr>
                <w:ilvl w:val="0"/>
                <w:numId w:val="0"/>
              </w:numPr>
              <w:spacing w:after="0" w:line="240" w:lineRule="auto"/>
              <w:rPr>
                <w:rFonts w:ascii="Times New Roman" w:eastAsia="Calibri" w:hAnsi="Times New Roman"/>
                <w:sz w:val="24"/>
                <w:szCs w:val="24"/>
              </w:rPr>
            </w:pPr>
            <w:r w:rsidRPr="00F625E1">
              <w:rPr>
                <w:rFonts w:ascii="Times New Roman" w:eastAsia="Calibri" w:hAnsi="Times New Roman"/>
                <w:sz w:val="24"/>
                <w:szCs w:val="24"/>
              </w:rPr>
              <w:t>Zwiększony koszt [mln zł] inflacyjny na systemy teleinformatyczne w kolejnych 10 latach to:</w:t>
            </w:r>
          </w:p>
          <w:tbl>
            <w:tblPr>
              <w:tblStyle w:val="Tabela-Siatka"/>
              <w:tblW w:w="0" w:type="auto"/>
              <w:tblLayout w:type="fixed"/>
              <w:tblLook w:val="04A0" w:firstRow="1" w:lastRow="0" w:firstColumn="1" w:lastColumn="0" w:noHBand="0" w:noVBand="1"/>
            </w:tblPr>
            <w:tblGrid>
              <w:gridCol w:w="1209"/>
              <w:gridCol w:w="1209"/>
              <w:gridCol w:w="1209"/>
              <w:gridCol w:w="1209"/>
              <w:gridCol w:w="1209"/>
              <w:gridCol w:w="1209"/>
              <w:gridCol w:w="1209"/>
            </w:tblGrid>
            <w:tr w:rsidR="005245EA" w:rsidTr="004C5F02">
              <w:trPr>
                <w:trHeight w:val="573"/>
              </w:trPr>
              <w:tc>
                <w:tcPr>
                  <w:tcW w:w="1209" w:type="dxa"/>
                </w:tcPr>
                <w:p w:rsidR="005245EA" w:rsidRDefault="005245EA" w:rsidP="005245EA">
                  <w:pPr>
                    <w:pStyle w:val="TekstPodstPkt"/>
                    <w:numPr>
                      <w:ilvl w:val="0"/>
                      <w:numId w:val="0"/>
                    </w:numPr>
                    <w:spacing w:after="0" w:line="240" w:lineRule="auto"/>
                    <w:rPr>
                      <w:rFonts w:ascii="Times New Roman" w:eastAsia="Calibri" w:hAnsi="Times New Roman"/>
                    </w:rPr>
                  </w:pPr>
                  <w:r>
                    <w:rPr>
                      <w:rFonts w:ascii="Times New Roman" w:eastAsia="Calibri" w:hAnsi="Times New Roman"/>
                    </w:rPr>
                    <w:t>Rok</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0</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1</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2</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3</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4</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5</w:t>
                  </w:r>
                </w:p>
              </w:tc>
            </w:tr>
            <w:tr w:rsidR="005245EA" w:rsidTr="004C5F02">
              <w:tc>
                <w:tcPr>
                  <w:tcW w:w="1209" w:type="dxa"/>
                </w:tcPr>
                <w:p w:rsidR="005245EA" w:rsidRDefault="005245EA" w:rsidP="005245EA">
                  <w:pPr>
                    <w:pStyle w:val="TekstPodstPkt"/>
                    <w:numPr>
                      <w:ilvl w:val="0"/>
                      <w:numId w:val="0"/>
                    </w:numPr>
                    <w:spacing w:after="0" w:line="240" w:lineRule="auto"/>
                    <w:rPr>
                      <w:rFonts w:ascii="Times New Roman" w:eastAsia="Calibri" w:hAnsi="Times New Roman"/>
                    </w:rPr>
                  </w:pP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1</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1,9</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2,4</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3</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3,4</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3,9</w:t>
                  </w:r>
                </w:p>
              </w:tc>
            </w:tr>
            <w:tr w:rsidR="005245EA" w:rsidTr="004C5F02">
              <w:tc>
                <w:tcPr>
                  <w:tcW w:w="8463" w:type="dxa"/>
                  <w:gridSpan w:val="7"/>
                </w:tcPr>
                <w:p w:rsidR="005245EA" w:rsidRDefault="005245EA" w:rsidP="005245EA">
                  <w:pPr>
                    <w:pStyle w:val="TekstPodstPkt"/>
                    <w:numPr>
                      <w:ilvl w:val="0"/>
                      <w:numId w:val="0"/>
                    </w:numPr>
                    <w:spacing w:after="0" w:line="240" w:lineRule="auto"/>
                    <w:jc w:val="center"/>
                    <w:rPr>
                      <w:rFonts w:ascii="Times New Roman" w:eastAsia="Calibri" w:hAnsi="Times New Roman"/>
                    </w:rPr>
                  </w:pPr>
                </w:p>
              </w:tc>
            </w:tr>
            <w:tr w:rsidR="005245EA" w:rsidTr="004C5F02">
              <w:tc>
                <w:tcPr>
                  <w:tcW w:w="1209" w:type="dxa"/>
                </w:tcPr>
                <w:p w:rsidR="005245EA" w:rsidRDefault="005245EA" w:rsidP="005245EA">
                  <w:pPr>
                    <w:pStyle w:val="TekstPodstPkt"/>
                    <w:numPr>
                      <w:ilvl w:val="0"/>
                      <w:numId w:val="0"/>
                    </w:numPr>
                    <w:spacing w:after="0" w:line="240" w:lineRule="auto"/>
                    <w:rPr>
                      <w:rFonts w:ascii="Times New Roman" w:eastAsia="Calibri" w:hAnsi="Times New Roman"/>
                    </w:rPr>
                  </w:pPr>
                  <w:r>
                    <w:rPr>
                      <w:rFonts w:ascii="Times New Roman" w:eastAsia="Calibri" w:hAnsi="Times New Roman"/>
                    </w:rPr>
                    <w:t>Rok</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6</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7</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8</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9</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10</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Łącznie</w:t>
                  </w:r>
                </w:p>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0-10</w:t>
                  </w:r>
                </w:p>
              </w:tc>
            </w:tr>
            <w:tr w:rsidR="005245EA" w:rsidTr="004C5F02">
              <w:tc>
                <w:tcPr>
                  <w:tcW w:w="1209" w:type="dxa"/>
                </w:tcPr>
                <w:p w:rsidR="005245EA" w:rsidRDefault="005245EA" w:rsidP="005245EA">
                  <w:pPr>
                    <w:pStyle w:val="TekstPodstPkt"/>
                    <w:numPr>
                      <w:ilvl w:val="0"/>
                      <w:numId w:val="0"/>
                    </w:numPr>
                    <w:spacing w:after="0" w:line="240" w:lineRule="auto"/>
                    <w:rPr>
                      <w:rFonts w:ascii="Times New Roman" w:eastAsia="Calibri" w:hAnsi="Times New Roman"/>
                    </w:rPr>
                  </w:pP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4,4</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4,9</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5,3</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5,8</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6,2</w:t>
                  </w:r>
                </w:p>
              </w:tc>
              <w:tc>
                <w:tcPr>
                  <w:tcW w:w="1209" w:type="dxa"/>
                </w:tcPr>
                <w:p w:rsidR="005245EA" w:rsidRDefault="005245EA" w:rsidP="005245EA">
                  <w:pPr>
                    <w:pStyle w:val="TekstPodstPkt"/>
                    <w:numPr>
                      <w:ilvl w:val="0"/>
                      <w:numId w:val="0"/>
                    </w:numPr>
                    <w:spacing w:after="0" w:line="240" w:lineRule="auto"/>
                    <w:jc w:val="center"/>
                    <w:rPr>
                      <w:rFonts w:ascii="Times New Roman" w:eastAsia="Calibri" w:hAnsi="Times New Roman"/>
                    </w:rPr>
                  </w:pPr>
                  <w:r>
                    <w:rPr>
                      <w:rFonts w:ascii="Times New Roman" w:eastAsia="Calibri" w:hAnsi="Times New Roman"/>
                    </w:rPr>
                    <w:t>42,2</w:t>
                  </w:r>
                </w:p>
              </w:tc>
            </w:tr>
          </w:tbl>
          <w:p w:rsidR="005245EA" w:rsidRPr="00F31E49" w:rsidRDefault="005245EA" w:rsidP="005245EA">
            <w:pPr>
              <w:spacing w:line="240" w:lineRule="auto"/>
              <w:jc w:val="both"/>
            </w:pPr>
          </w:p>
        </w:tc>
      </w:tr>
      <w:tr w:rsidR="005245EA" w:rsidRPr="008B4FE6" w:rsidTr="00676C8D">
        <w:trPr>
          <w:gridAfter w:val="1"/>
          <w:wAfter w:w="10" w:type="dxa"/>
          <w:trHeight w:val="345"/>
        </w:trPr>
        <w:tc>
          <w:tcPr>
            <w:tcW w:w="10937" w:type="dxa"/>
            <w:gridSpan w:val="29"/>
            <w:shd w:val="clear" w:color="auto" w:fill="99CCFF"/>
          </w:tcPr>
          <w:p w:rsidR="005245EA" w:rsidRPr="008B4FE6" w:rsidRDefault="005245EA" w:rsidP="005245E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5245EA" w:rsidRPr="008B4FE6" w:rsidTr="00676C8D">
        <w:trPr>
          <w:gridAfter w:val="1"/>
          <w:wAfter w:w="10" w:type="dxa"/>
          <w:trHeight w:val="142"/>
        </w:trPr>
        <w:tc>
          <w:tcPr>
            <w:tcW w:w="10937" w:type="dxa"/>
            <w:gridSpan w:val="29"/>
            <w:shd w:val="clear" w:color="auto" w:fill="FFFFFF"/>
          </w:tcPr>
          <w:p w:rsidR="005245EA" w:rsidRPr="00301959" w:rsidRDefault="005245EA" w:rsidP="005245E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5245EA" w:rsidRPr="008B4FE6" w:rsidTr="00676C8D">
        <w:trPr>
          <w:gridAfter w:val="1"/>
          <w:wAfter w:w="10" w:type="dxa"/>
          <w:trHeight w:val="142"/>
        </w:trPr>
        <w:tc>
          <w:tcPr>
            <w:tcW w:w="3889" w:type="dxa"/>
            <w:gridSpan w:val="7"/>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5245EA" w:rsidRPr="00301959" w:rsidRDefault="005245EA" w:rsidP="005245E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5245EA" w:rsidRPr="00301959" w:rsidRDefault="005245EA" w:rsidP="005245E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5245EA" w:rsidRPr="00301959" w:rsidRDefault="005245EA" w:rsidP="005245E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5245EA" w:rsidRPr="00301959" w:rsidRDefault="005245EA" w:rsidP="005245E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5245EA" w:rsidRPr="00301959" w:rsidRDefault="005245EA" w:rsidP="005245E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5245EA" w:rsidRPr="00301959" w:rsidRDefault="005245EA" w:rsidP="005245E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5245EA" w:rsidRPr="001B3460" w:rsidRDefault="005245EA" w:rsidP="005245EA">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5245EA" w:rsidRPr="008B4FE6" w:rsidTr="008A5095">
        <w:trPr>
          <w:gridAfter w:val="1"/>
          <w:wAfter w:w="10" w:type="dxa"/>
          <w:trHeight w:val="142"/>
        </w:trPr>
        <w:tc>
          <w:tcPr>
            <w:tcW w:w="1596" w:type="dxa"/>
            <w:vMerge w:val="restart"/>
            <w:shd w:val="clear" w:color="auto" w:fill="FFFFFF"/>
          </w:tcPr>
          <w:p w:rsidR="005245EA" w:rsidRDefault="005245EA" w:rsidP="005245EA">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5245EA" w:rsidRDefault="005245EA" w:rsidP="005245EA">
            <w:pPr>
              <w:rPr>
                <w:rFonts w:ascii="Times New Roman" w:hAnsi="Times New Roman"/>
                <w:spacing w:val="-2"/>
                <w:sz w:val="21"/>
                <w:szCs w:val="21"/>
              </w:rPr>
            </w:pPr>
            <w:r>
              <w:rPr>
                <w:rFonts w:ascii="Times New Roman" w:hAnsi="Times New Roman"/>
                <w:spacing w:val="-2"/>
                <w:sz w:val="21"/>
                <w:szCs w:val="21"/>
              </w:rPr>
              <w:t xml:space="preserve">(w mln zł, </w:t>
            </w:r>
          </w:p>
          <w:p w:rsidR="005245EA" w:rsidRPr="00301959" w:rsidRDefault="005245EA" w:rsidP="005245EA">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5"/>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4"/>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7" w:type="dxa"/>
            <w:gridSpan w:val="3"/>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4"/>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3"/>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1422" w:type="dxa"/>
            <w:shd w:val="clear" w:color="auto" w:fill="FFFFFF"/>
          </w:tcPr>
          <w:p w:rsidR="005245EA" w:rsidRPr="00B37C80" w:rsidRDefault="005245EA" w:rsidP="005245EA">
            <w:pPr>
              <w:spacing w:line="240" w:lineRule="auto"/>
              <w:rPr>
                <w:rFonts w:ascii="Times New Roman" w:hAnsi="Times New Roman"/>
                <w:color w:val="000000"/>
                <w:spacing w:val="-2"/>
                <w:sz w:val="21"/>
                <w:szCs w:val="21"/>
              </w:rPr>
            </w:pPr>
          </w:p>
        </w:tc>
      </w:tr>
      <w:tr w:rsidR="005245EA" w:rsidRPr="008B4FE6" w:rsidTr="008A5095">
        <w:trPr>
          <w:gridAfter w:val="1"/>
          <w:wAfter w:w="10" w:type="dxa"/>
          <w:trHeight w:val="142"/>
        </w:trPr>
        <w:tc>
          <w:tcPr>
            <w:tcW w:w="1596" w:type="dxa"/>
            <w:vMerge/>
            <w:shd w:val="clear" w:color="auto" w:fill="FFFFFF"/>
          </w:tcPr>
          <w:p w:rsidR="005245EA" w:rsidRPr="00301959" w:rsidRDefault="005245EA" w:rsidP="005245EA">
            <w:pPr>
              <w:spacing w:line="240" w:lineRule="auto"/>
              <w:rPr>
                <w:rFonts w:ascii="Times New Roman" w:hAnsi="Times New Roman"/>
                <w:color w:val="000000"/>
                <w:sz w:val="21"/>
                <w:szCs w:val="21"/>
              </w:rPr>
            </w:pPr>
          </w:p>
        </w:tc>
        <w:tc>
          <w:tcPr>
            <w:tcW w:w="2293" w:type="dxa"/>
            <w:gridSpan w:val="6"/>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5"/>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4"/>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7" w:type="dxa"/>
            <w:gridSpan w:val="3"/>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4"/>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3"/>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1422" w:type="dxa"/>
            <w:shd w:val="clear" w:color="auto" w:fill="FFFFFF"/>
          </w:tcPr>
          <w:p w:rsidR="005245EA" w:rsidRPr="00B37C80" w:rsidRDefault="005245EA" w:rsidP="005245EA">
            <w:pPr>
              <w:spacing w:line="240" w:lineRule="auto"/>
              <w:rPr>
                <w:rFonts w:ascii="Times New Roman" w:hAnsi="Times New Roman"/>
                <w:color w:val="000000"/>
                <w:spacing w:val="-2"/>
                <w:sz w:val="21"/>
                <w:szCs w:val="21"/>
              </w:rPr>
            </w:pPr>
          </w:p>
        </w:tc>
      </w:tr>
      <w:tr w:rsidR="005245EA" w:rsidRPr="008B4FE6" w:rsidTr="008A5095">
        <w:trPr>
          <w:gridAfter w:val="1"/>
          <w:wAfter w:w="10" w:type="dxa"/>
          <w:trHeight w:val="142"/>
        </w:trPr>
        <w:tc>
          <w:tcPr>
            <w:tcW w:w="1596" w:type="dxa"/>
            <w:vMerge/>
            <w:shd w:val="clear" w:color="auto" w:fill="FFFFFF"/>
          </w:tcPr>
          <w:p w:rsidR="005245EA" w:rsidRPr="00301959" w:rsidRDefault="005245EA" w:rsidP="005245EA">
            <w:pPr>
              <w:spacing w:line="240" w:lineRule="auto"/>
              <w:rPr>
                <w:rFonts w:ascii="Times New Roman" w:hAnsi="Times New Roman"/>
                <w:color w:val="000000"/>
                <w:sz w:val="21"/>
                <w:szCs w:val="21"/>
              </w:rPr>
            </w:pPr>
          </w:p>
        </w:tc>
        <w:tc>
          <w:tcPr>
            <w:tcW w:w="2293" w:type="dxa"/>
            <w:gridSpan w:val="6"/>
            <w:shd w:val="clear" w:color="auto" w:fill="FFFFFF"/>
          </w:tcPr>
          <w:p w:rsidR="005245EA" w:rsidRPr="00301959" w:rsidRDefault="005245EA" w:rsidP="005245EA">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5"/>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4"/>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7" w:type="dxa"/>
            <w:gridSpan w:val="3"/>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4"/>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3"/>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1422" w:type="dxa"/>
            <w:shd w:val="clear" w:color="auto" w:fill="FFFFFF"/>
          </w:tcPr>
          <w:p w:rsidR="005245EA" w:rsidRPr="00B37C80" w:rsidRDefault="005245EA" w:rsidP="005245EA">
            <w:pPr>
              <w:spacing w:line="240" w:lineRule="auto"/>
              <w:rPr>
                <w:rFonts w:ascii="Times New Roman" w:hAnsi="Times New Roman"/>
                <w:color w:val="000000"/>
                <w:spacing w:val="-2"/>
                <w:sz w:val="21"/>
                <w:szCs w:val="21"/>
              </w:rPr>
            </w:pPr>
          </w:p>
        </w:tc>
      </w:tr>
      <w:tr w:rsidR="005245EA" w:rsidRPr="008B4FE6" w:rsidTr="008A5095">
        <w:trPr>
          <w:gridAfter w:val="1"/>
          <w:wAfter w:w="10" w:type="dxa"/>
          <w:trHeight w:val="142"/>
        </w:trPr>
        <w:tc>
          <w:tcPr>
            <w:tcW w:w="1596" w:type="dxa"/>
            <w:vMerge/>
            <w:shd w:val="clear" w:color="auto" w:fill="FFFFFF"/>
          </w:tcPr>
          <w:p w:rsidR="005245EA" w:rsidRPr="00301959" w:rsidRDefault="005245EA" w:rsidP="005245EA">
            <w:pPr>
              <w:spacing w:line="240" w:lineRule="auto"/>
              <w:rPr>
                <w:rFonts w:ascii="Times New Roman" w:hAnsi="Times New Roman"/>
                <w:color w:val="000000"/>
                <w:sz w:val="21"/>
                <w:szCs w:val="21"/>
              </w:rPr>
            </w:pPr>
          </w:p>
        </w:tc>
        <w:tc>
          <w:tcPr>
            <w:tcW w:w="2293" w:type="dxa"/>
            <w:gridSpan w:val="6"/>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5"/>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4"/>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7" w:type="dxa"/>
            <w:gridSpan w:val="3"/>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4"/>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938" w:type="dxa"/>
            <w:gridSpan w:val="3"/>
            <w:shd w:val="clear" w:color="auto" w:fill="FFFFFF"/>
          </w:tcPr>
          <w:p w:rsidR="005245EA" w:rsidRPr="00B37C80" w:rsidRDefault="005245EA" w:rsidP="005245EA">
            <w:pPr>
              <w:spacing w:line="240" w:lineRule="auto"/>
              <w:rPr>
                <w:rFonts w:ascii="Times New Roman" w:hAnsi="Times New Roman"/>
                <w:color w:val="000000"/>
                <w:sz w:val="21"/>
                <w:szCs w:val="21"/>
              </w:rPr>
            </w:pPr>
          </w:p>
        </w:tc>
        <w:tc>
          <w:tcPr>
            <w:tcW w:w="1422" w:type="dxa"/>
            <w:shd w:val="clear" w:color="auto" w:fill="FFFFFF"/>
          </w:tcPr>
          <w:p w:rsidR="005245EA" w:rsidRPr="00B37C80" w:rsidRDefault="005245EA" w:rsidP="005245EA">
            <w:pPr>
              <w:spacing w:line="240" w:lineRule="auto"/>
              <w:rPr>
                <w:rFonts w:ascii="Times New Roman" w:hAnsi="Times New Roman"/>
                <w:color w:val="000000"/>
                <w:spacing w:val="-2"/>
                <w:sz w:val="21"/>
                <w:szCs w:val="21"/>
              </w:rPr>
            </w:pPr>
          </w:p>
        </w:tc>
      </w:tr>
      <w:tr w:rsidR="005245EA" w:rsidRPr="008B4FE6" w:rsidTr="00676C8D">
        <w:trPr>
          <w:gridAfter w:val="1"/>
          <w:wAfter w:w="10" w:type="dxa"/>
          <w:trHeight w:val="142"/>
        </w:trPr>
        <w:tc>
          <w:tcPr>
            <w:tcW w:w="1596" w:type="dxa"/>
            <w:vMerge w:val="restart"/>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rsidR="005245EA" w:rsidRPr="00B37C80" w:rsidRDefault="005245EA" w:rsidP="005245EA">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5245EA" w:rsidRPr="008B4FE6" w:rsidTr="00676C8D">
        <w:trPr>
          <w:gridAfter w:val="1"/>
          <w:wAfter w:w="10" w:type="dxa"/>
          <w:trHeight w:val="142"/>
        </w:trPr>
        <w:tc>
          <w:tcPr>
            <w:tcW w:w="1596" w:type="dxa"/>
            <w:vMerge/>
            <w:shd w:val="clear" w:color="auto" w:fill="FFFFFF"/>
          </w:tcPr>
          <w:p w:rsidR="005245EA" w:rsidRPr="00301959" w:rsidRDefault="005245EA" w:rsidP="005245EA">
            <w:pPr>
              <w:spacing w:line="240" w:lineRule="auto"/>
              <w:rPr>
                <w:rFonts w:ascii="Times New Roman" w:hAnsi="Times New Roman"/>
                <w:color w:val="000000"/>
                <w:sz w:val="21"/>
                <w:szCs w:val="21"/>
              </w:rPr>
            </w:pPr>
          </w:p>
        </w:tc>
        <w:tc>
          <w:tcPr>
            <w:tcW w:w="2293" w:type="dxa"/>
            <w:gridSpan w:val="6"/>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rsidR="005245EA" w:rsidRPr="00F625E1" w:rsidRDefault="005245EA" w:rsidP="005245EA">
            <w:pPr>
              <w:spacing w:line="240" w:lineRule="auto"/>
              <w:jc w:val="both"/>
              <w:rPr>
                <w:rFonts w:ascii="Times New Roman" w:hAnsi="Times New Roman"/>
                <w:b/>
                <w:spacing w:val="-2"/>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bCs/>
                <w:color w:val="000000"/>
                <w:sz w:val="24"/>
                <w:szCs w:val="24"/>
              </w:rPr>
              <w:t xml:space="preserve">niektórych umów zawieranych </w:t>
            </w:r>
            <w:r w:rsidRPr="00F625E1">
              <w:rPr>
                <w:rFonts w:ascii="Times New Roman" w:hAnsi="Times New Roman"/>
                <w:b/>
                <w:spacing w:val="-2"/>
                <w:sz w:val="24"/>
                <w:szCs w:val="24"/>
              </w:rPr>
              <w:t xml:space="preserve">w sposób elektroniczny </w:t>
            </w:r>
          </w:p>
          <w:p w:rsidR="005245EA" w:rsidRPr="00F625E1" w:rsidRDefault="005245EA" w:rsidP="005245EA">
            <w:pPr>
              <w:spacing w:line="240" w:lineRule="auto"/>
              <w:jc w:val="both"/>
              <w:rPr>
                <w:rFonts w:ascii="Times New Roman" w:hAnsi="Times New Roman"/>
                <w:color w:val="000000"/>
                <w:spacing w:val="-2"/>
                <w:sz w:val="24"/>
                <w:szCs w:val="24"/>
              </w:rPr>
            </w:pPr>
            <w:r w:rsidRPr="00F625E1">
              <w:rPr>
                <w:rFonts w:ascii="Times New Roman" w:hAnsi="Times New Roman"/>
                <w:color w:val="000000"/>
                <w:spacing w:val="-2"/>
                <w:sz w:val="24"/>
                <w:szCs w:val="24"/>
              </w:rPr>
              <w:t>Ułatwienie zawierania i rozliczania umów o pracę. Ograniczenie skali zatrudnienia w szarej strefie.</w:t>
            </w:r>
          </w:p>
          <w:p w:rsidR="005245EA" w:rsidRPr="00F625E1" w:rsidRDefault="00462244" w:rsidP="005245EA">
            <w:pPr>
              <w:spacing w:line="240" w:lineRule="auto"/>
              <w:jc w:val="both"/>
              <w:rPr>
                <w:rFonts w:ascii="Times New Roman" w:hAnsi="Times New Roman"/>
                <w:bCs/>
                <w:color w:val="000000"/>
                <w:sz w:val="24"/>
                <w:szCs w:val="24"/>
              </w:rPr>
            </w:pPr>
            <w:r w:rsidRPr="00F625E1">
              <w:rPr>
                <w:rFonts w:ascii="Times New Roman" w:hAnsi="Times New Roman"/>
                <w:bCs/>
                <w:color w:val="000000"/>
                <w:sz w:val="24"/>
                <w:szCs w:val="24"/>
              </w:rPr>
              <w:t xml:space="preserve">Proponowane rozwiązania nie mają charakteru obligatoryjnego, stąd ich precyzyjne oszacowanie nie jest możliwe.  </w:t>
            </w:r>
          </w:p>
          <w:p w:rsidR="005245EA" w:rsidRPr="00F625E1" w:rsidRDefault="005245EA" w:rsidP="00F625E1">
            <w:pPr>
              <w:spacing w:line="240" w:lineRule="auto"/>
              <w:jc w:val="both"/>
              <w:rPr>
                <w:rFonts w:ascii="Times New Roman" w:hAnsi="Times New Roman"/>
                <w:b/>
                <w:color w:val="000000"/>
                <w:spacing w:val="-2"/>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sz w:val="24"/>
                <w:szCs w:val="24"/>
              </w:rPr>
              <w:t>zmiany ustawy z dnia 12 marca 2004  r. o pomocy społecznej</w:t>
            </w:r>
          </w:p>
          <w:p w:rsidR="005245EA" w:rsidRPr="00AF7DEA" w:rsidRDefault="005245EA" w:rsidP="00F625E1">
            <w:pPr>
              <w:spacing w:line="240" w:lineRule="auto"/>
              <w:jc w:val="both"/>
              <w:rPr>
                <w:rFonts w:ascii="Times New Roman" w:hAnsi="Times New Roman"/>
                <w:color w:val="000000"/>
                <w:spacing w:val="-2"/>
                <w:szCs w:val="21"/>
              </w:rPr>
            </w:pPr>
            <w:r w:rsidRPr="00F625E1">
              <w:rPr>
                <w:rFonts w:ascii="Times New Roman" w:hAnsi="Times New Roman"/>
                <w:sz w:val="24"/>
                <w:szCs w:val="24"/>
                <w:lang w:eastAsia="pl-PL"/>
              </w:rPr>
              <w:t xml:space="preserve">Przedmiotowy projekt nie zawiera regulacji dotyczących majątkowych praw i obowiązków przedsiębiorców lub praw i obowiązków przedsiębiorców wobec organów administracji publicznej, a zatem nie podlega obowiązkowi dokonania oceny przewidywanego wpływu </w:t>
            </w:r>
            <w:r w:rsidRPr="00F625E1">
              <w:rPr>
                <w:rFonts w:ascii="Times New Roman" w:hAnsi="Times New Roman"/>
                <w:sz w:val="24"/>
                <w:szCs w:val="24"/>
                <w:lang w:eastAsia="pl-PL"/>
              </w:rPr>
              <w:lastRenderedPageBreak/>
              <w:t>proponowanych rozwiązań na działalność mikro-, małych i średnich przedsiębiorców.</w:t>
            </w:r>
          </w:p>
        </w:tc>
      </w:tr>
      <w:tr w:rsidR="005245EA" w:rsidRPr="008B4FE6" w:rsidTr="00676C8D">
        <w:trPr>
          <w:gridAfter w:val="1"/>
          <w:wAfter w:w="10" w:type="dxa"/>
          <w:trHeight w:val="596"/>
        </w:trPr>
        <w:tc>
          <w:tcPr>
            <w:tcW w:w="1596" w:type="dxa"/>
            <w:vMerge/>
            <w:shd w:val="clear" w:color="auto" w:fill="FFFFFF"/>
          </w:tcPr>
          <w:p w:rsidR="005245EA" w:rsidRPr="00301959" w:rsidRDefault="005245EA" w:rsidP="005245EA">
            <w:pPr>
              <w:spacing w:line="240" w:lineRule="auto"/>
              <w:rPr>
                <w:rFonts w:ascii="Times New Roman" w:hAnsi="Times New Roman"/>
                <w:color w:val="000000"/>
                <w:sz w:val="21"/>
                <w:szCs w:val="21"/>
              </w:rPr>
            </w:pPr>
          </w:p>
        </w:tc>
        <w:tc>
          <w:tcPr>
            <w:tcW w:w="2293" w:type="dxa"/>
            <w:gridSpan w:val="6"/>
            <w:shd w:val="clear" w:color="auto" w:fill="FFFFFF"/>
          </w:tcPr>
          <w:p w:rsidR="005245EA" w:rsidRPr="00301959" w:rsidRDefault="005245EA" w:rsidP="005245EA">
            <w:pPr>
              <w:tabs>
                <w:tab w:val="right" w:pos="1936"/>
              </w:tabs>
              <w:spacing w:line="240" w:lineRule="auto"/>
              <w:rPr>
                <w:rFonts w:ascii="Times New Roman" w:hAnsi="Times New Roman"/>
                <w:color w:val="000000"/>
                <w:sz w:val="21"/>
                <w:szCs w:val="21"/>
              </w:rPr>
            </w:pPr>
            <w:r w:rsidRPr="0065123C">
              <w:rPr>
                <w:rFonts w:ascii="Times New Roman" w:hAnsi="Times New Roman"/>
                <w:sz w:val="20"/>
                <w:szCs w:val="20"/>
              </w:rPr>
              <w:t>rodzina, obywatele oraz gospodarstwa domowe osoby starsze i osoby niepełnosprawne</w:t>
            </w:r>
            <w:r>
              <w:t xml:space="preserve">. </w:t>
            </w:r>
            <w:r w:rsidRPr="00301959">
              <w:rPr>
                <w:rFonts w:ascii="Times New Roman" w:hAnsi="Times New Roman"/>
                <w:color w:val="000000"/>
                <w:sz w:val="21"/>
                <w:szCs w:val="21"/>
              </w:rPr>
              <w:t xml:space="preserve"> </w:t>
            </w:r>
          </w:p>
        </w:tc>
        <w:tc>
          <w:tcPr>
            <w:tcW w:w="7048" w:type="dxa"/>
            <w:gridSpan w:val="22"/>
            <w:shd w:val="clear" w:color="auto" w:fill="FFFFFF"/>
          </w:tcPr>
          <w:p w:rsidR="005245EA" w:rsidRPr="00F625E1" w:rsidRDefault="005245EA" w:rsidP="005245EA">
            <w:pPr>
              <w:spacing w:line="240" w:lineRule="auto"/>
              <w:jc w:val="both"/>
              <w:rPr>
                <w:rFonts w:ascii="Times New Roman" w:hAnsi="Times New Roman"/>
                <w:b/>
                <w:bCs/>
                <w:color w:val="000000"/>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bCs/>
                <w:color w:val="000000"/>
                <w:sz w:val="24"/>
                <w:szCs w:val="24"/>
              </w:rPr>
              <w:t xml:space="preserve">niektórych umów zawieranych </w:t>
            </w:r>
            <w:r w:rsidRPr="00F625E1">
              <w:rPr>
                <w:rFonts w:ascii="Times New Roman" w:hAnsi="Times New Roman"/>
                <w:b/>
                <w:spacing w:val="-2"/>
                <w:sz w:val="24"/>
                <w:szCs w:val="24"/>
              </w:rPr>
              <w:t xml:space="preserve">w sposób elektroniczny </w:t>
            </w:r>
          </w:p>
          <w:p w:rsidR="005245EA" w:rsidRPr="00F625E1" w:rsidRDefault="005245EA" w:rsidP="005245EA">
            <w:pPr>
              <w:spacing w:line="240" w:lineRule="auto"/>
              <w:rPr>
                <w:rFonts w:ascii="Times New Roman" w:hAnsi="Times New Roman"/>
                <w:color w:val="000000"/>
                <w:spacing w:val="-2"/>
                <w:sz w:val="24"/>
                <w:szCs w:val="24"/>
              </w:rPr>
            </w:pPr>
            <w:r w:rsidRPr="00F625E1">
              <w:rPr>
                <w:rFonts w:ascii="Times New Roman" w:hAnsi="Times New Roman"/>
                <w:color w:val="000000"/>
                <w:spacing w:val="-2"/>
                <w:sz w:val="24"/>
                <w:szCs w:val="24"/>
              </w:rPr>
              <w:t>Ułatwienie zawierania i rozliczania umów o pracę.</w:t>
            </w:r>
          </w:p>
          <w:p w:rsidR="005245EA" w:rsidRPr="00F625E1" w:rsidRDefault="005245EA" w:rsidP="005245EA">
            <w:pPr>
              <w:spacing w:line="240" w:lineRule="auto"/>
              <w:rPr>
                <w:rFonts w:ascii="Times New Roman" w:hAnsi="Times New Roman"/>
                <w:color w:val="000000"/>
                <w:spacing w:val="-2"/>
                <w:sz w:val="24"/>
                <w:szCs w:val="24"/>
              </w:rPr>
            </w:pPr>
            <w:r w:rsidRPr="00F625E1">
              <w:rPr>
                <w:rFonts w:ascii="Times New Roman" w:hAnsi="Times New Roman"/>
                <w:color w:val="000000"/>
                <w:spacing w:val="-2"/>
                <w:sz w:val="24"/>
                <w:szCs w:val="24"/>
              </w:rPr>
              <w:t>Ograniczenie skali zatrudnienia w szarej strefie.</w:t>
            </w:r>
          </w:p>
          <w:p w:rsidR="005245EA" w:rsidRPr="00F625E1" w:rsidRDefault="005245EA" w:rsidP="005245EA">
            <w:pPr>
              <w:spacing w:line="240" w:lineRule="auto"/>
              <w:rPr>
                <w:rFonts w:ascii="Times New Roman" w:hAnsi="Times New Roman"/>
                <w:b/>
                <w:color w:val="000000"/>
                <w:spacing w:val="-2"/>
                <w:sz w:val="24"/>
                <w:szCs w:val="24"/>
              </w:rPr>
            </w:pPr>
          </w:p>
          <w:p w:rsidR="005245EA" w:rsidRPr="00F16CA0" w:rsidRDefault="005245EA" w:rsidP="00F625E1">
            <w:pPr>
              <w:spacing w:line="240" w:lineRule="auto"/>
              <w:rPr>
                <w:rFonts w:ascii="Times New Roman" w:hAnsi="Times New Roman"/>
                <w:color w:val="000000"/>
                <w:spacing w:val="-2"/>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sz w:val="24"/>
                <w:szCs w:val="24"/>
              </w:rPr>
              <w:t>zmiany ustawy z dnia 12 marca 2004  r.  o pomocy społecznej:</w:t>
            </w:r>
            <w:r w:rsidR="00DF6808" w:rsidRPr="00F625E1">
              <w:rPr>
                <w:rFonts w:ascii="Times New Roman" w:hAnsi="Times New Roman"/>
                <w:b/>
                <w:sz w:val="24"/>
                <w:szCs w:val="24"/>
              </w:rPr>
              <w:t xml:space="preserve"> </w:t>
            </w:r>
            <w:r w:rsidRPr="00F625E1">
              <w:rPr>
                <w:rFonts w:ascii="Times New Roman" w:hAnsi="Times New Roman"/>
                <w:sz w:val="24"/>
                <w:szCs w:val="24"/>
              </w:rPr>
              <w:t xml:space="preserve">Bez wpływu. </w:t>
            </w:r>
          </w:p>
        </w:tc>
      </w:tr>
      <w:tr w:rsidR="005245EA" w:rsidRPr="008B4FE6" w:rsidTr="00676C8D">
        <w:trPr>
          <w:gridAfter w:val="1"/>
          <w:wAfter w:w="10" w:type="dxa"/>
          <w:trHeight w:val="240"/>
        </w:trPr>
        <w:tc>
          <w:tcPr>
            <w:tcW w:w="1596" w:type="dxa"/>
            <w:vMerge/>
            <w:shd w:val="clear" w:color="auto" w:fill="FFFFFF"/>
          </w:tcPr>
          <w:p w:rsidR="005245EA" w:rsidRPr="00301959" w:rsidRDefault="005245EA" w:rsidP="005245EA">
            <w:pPr>
              <w:spacing w:line="240" w:lineRule="auto"/>
              <w:rPr>
                <w:rFonts w:ascii="Times New Roman" w:hAnsi="Times New Roman"/>
                <w:color w:val="000000"/>
                <w:sz w:val="21"/>
                <w:szCs w:val="21"/>
              </w:rPr>
            </w:pPr>
          </w:p>
        </w:tc>
        <w:tc>
          <w:tcPr>
            <w:tcW w:w="2293" w:type="dxa"/>
            <w:gridSpan w:val="6"/>
            <w:shd w:val="clear" w:color="auto" w:fill="FFFFFF"/>
          </w:tcPr>
          <w:p w:rsidR="005245EA" w:rsidRPr="00301959" w:rsidRDefault="005245EA" w:rsidP="005245EA">
            <w:pPr>
              <w:tabs>
                <w:tab w:val="right" w:pos="1936"/>
              </w:tabs>
              <w:rPr>
                <w:rFonts w:ascii="Times New Roman" w:hAnsi="Times New Roman"/>
                <w:sz w:val="21"/>
                <w:szCs w:val="21"/>
              </w:rPr>
            </w:pPr>
            <w:r>
              <w:rPr>
                <w:rFonts w:ascii="Times New Roman" w:hAnsi="Times New Roman"/>
                <w:color w:val="000000"/>
                <w:sz w:val="21"/>
                <w:szCs w:val="21"/>
              </w:rPr>
              <w:t>rolnicy</w:t>
            </w:r>
          </w:p>
        </w:tc>
        <w:tc>
          <w:tcPr>
            <w:tcW w:w="7048" w:type="dxa"/>
            <w:gridSpan w:val="22"/>
            <w:shd w:val="clear" w:color="auto" w:fill="FFFFFF"/>
          </w:tcPr>
          <w:p w:rsidR="005245EA" w:rsidRPr="00F625E1" w:rsidRDefault="005245EA" w:rsidP="005245EA">
            <w:pPr>
              <w:spacing w:line="240" w:lineRule="auto"/>
              <w:jc w:val="both"/>
              <w:rPr>
                <w:rFonts w:ascii="Times New Roman" w:hAnsi="Times New Roman"/>
                <w:b/>
                <w:bCs/>
                <w:color w:val="000000"/>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bCs/>
                <w:color w:val="000000"/>
                <w:sz w:val="24"/>
                <w:szCs w:val="24"/>
              </w:rPr>
              <w:t xml:space="preserve">niektórych umów zawieranych </w:t>
            </w:r>
            <w:r w:rsidRPr="00F625E1">
              <w:rPr>
                <w:rFonts w:ascii="Times New Roman" w:hAnsi="Times New Roman"/>
                <w:b/>
                <w:spacing w:val="-2"/>
                <w:sz w:val="24"/>
                <w:szCs w:val="24"/>
              </w:rPr>
              <w:t xml:space="preserve">w sposób elektroniczny. </w:t>
            </w:r>
          </w:p>
          <w:p w:rsidR="005245EA" w:rsidRPr="00F625E1" w:rsidRDefault="005245EA" w:rsidP="005245EA">
            <w:pPr>
              <w:spacing w:line="240" w:lineRule="auto"/>
              <w:rPr>
                <w:rFonts w:ascii="Times New Roman" w:hAnsi="Times New Roman"/>
                <w:color w:val="000000"/>
                <w:spacing w:val="-2"/>
                <w:sz w:val="24"/>
                <w:szCs w:val="24"/>
              </w:rPr>
            </w:pPr>
            <w:r w:rsidRPr="00F625E1">
              <w:rPr>
                <w:rFonts w:ascii="Times New Roman" w:hAnsi="Times New Roman"/>
                <w:color w:val="000000"/>
                <w:spacing w:val="-2"/>
                <w:sz w:val="24"/>
                <w:szCs w:val="24"/>
              </w:rPr>
              <w:t>Ułatwienie zawierania i rozliczania umów o pracę.</w:t>
            </w:r>
          </w:p>
          <w:p w:rsidR="005245EA" w:rsidRPr="00F625E1" w:rsidRDefault="005245EA" w:rsidP="005245EA">
            <w:pPr>
              <w:tabs>
                <w:tab w:val="left" w:pos="3000"/>
              </w:tabs>
              <w:rPr>
                <w:rFonts w:ascii="Times New Roman" w:hAnsi="Times New Roman"/>
                <w:color w:val="000000"/>
                <w:spacing w:val="-2"/>
                <w:sz w:val="24"/>
                <w:szCs w:val="24"/>
              </w:rPr>
            </w:pPr>
            <w:r w:rsidRPr="00F625E1">
              <w:rPr>
                <w:rFonts w:ascii="Times New Roman" w:hAnsi="Times New Roman"/>
                <w:color w:val="000000"/>
                <w:spacing w:val="-2"/>
                <w:sz w:val="24"/>
                <w:szCs w:val="24"/>
              </w:rPr>
              <w:t>Ograniczenie skali zatrudnienia w szarej strefie.</w:t>
            </w:r>
          </w:p>
          <w:p w:rsidR="005245EA" w:rsidRPr="00F16CA0" w:rsidRDefault="005245EA" w:rsidP="005245EA">
            <w:pPr>
              <w:tabs>
                <w:tab w:val="left" w:pos="3000"/>
              </w:tabs>
              <w:rPr>
                <w:rFonts w:ascii="Times New Roman" w:hAnsi="Times New Roman"/>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sz w:val="24"/>
                <w:szCs w:val="24"/>
              </w:rPr>
              <w:t>zmiany ustawy z dnia 12 marca 2004 r. o pomocy społecznej.</w:t>
            </w:r>
            <w:r w:rsidRPr="00F625E1">
              <w:rPr>
                <w:rFonts w:ascii="Times New Roman" w:hAnsi="Times New Roman"/>
                <w:sz w:val="24"/>
                <w:szCs w:val="24"/>
              </w:rPr>
              <w:t xml:space="preserve"> Bez wpływu.</w:t>
            </w:r>
            <w:r w:rsidRPr="00ED1C50">
              <w:rPr>
                <w:rFonts w:ascii="Times New Roman" w:hAnsi="Times New Roman"/>
              </w:rPr>
              <w:t xml:space="preserve"> </w:t>
            </w:r>
          </w:p>
        </w:tc>
      </w:tr>
      <w:tr w:rsidR="005245EA" w:rsidRPr="008B4FE6" w:rsidTr="00676C8D">
        <w:trPr>
          <w:gridAfter w:val="1"/>
          <w:wAfter w:w="10" w:type="dxa"/>
          <w:trHeight w:val="142"/>
        </w:trPr>
        <w:tc>
          <w:tcPr>
            <w:tcW w:w="1596" w:type="dxa"/>
            <w:vMerge w:val="restart"/>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rsidR="005245EA" w:rsidRPr="00B37C80" w:rsidRDefault="005245EA" w:rsidP="005245EA">
            <w:pPr>
              <w:spacing w:line="240" w:lineRule="auto"/>
              <w:rPr>
                <w:rFonts w:ascii="Times New Roman" w:hAnsi="Times New Roman"/>
                <w:color w:val="000000"/>
                <w:spacing w:val="-2"/>
                <w:sz w:val="21"/>
                <w:szCs w:val="21"/>
              </w:rPr>
            </w:pPr>
          </w:p>
        </w:tc>
      </w:tr>
      <w:tr w:rsidR="005245EA" w:rsidRPr="008B4FE6" w:rsidTr="00676C8D">
        <w:trPr>
          <w:gridAfter w:val="1"/>
          <w:wAfter w:w="10" w:type="dxa"/>
          <w:trHeight w:val="142"/>
        </w:trPr>
        <w:tc>
          <w:tcPr>
            <w:tcW w:w="1596" w:type="dxa"/>
            <w:vMerge/>
            <w:shd w:val="clear" w:color="auto" w:fill="FFFFFF"/>
          </w:tcPr>
          <w:p w:rsidR="005245EA" w:rsidRPr="00301959" w:rsidRDefault="005245EA" w:rsidP="005245EA">
            <w:pPr>
              <w:spacing w:line="240" w:lineRule="auto"/>
              <w:rPr>
                <w:rFonts w:ascii="Times New Roman" w:hAnsi="Times New Roman"/>
                <w:color w:val="000000"/>
                <w:sz w:val="21"/>
                <w:szCs w:val="21"/>
              </w:rPr>
            </w:pPr>
          </w:p>
        </w:tc>
        <w:tc>
          <w:tcPr>
            <w:tcW w:w="2293" w:type="dxa"/>
            <w:gridSpan w:val="6"/>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rsidR="005245EA" w:rsidRPr="00B37C80" w:rsidRDefault="005245EA" w:rsidP="005245EA">
            <w:pPr>
              <w:spacing w:line="240" w:lineRule="auto"/>
              <w:rPr>
                <w:rFonts w:ascii="Times New Roman" w:hAnsi="Times New Roman"/>
                <w:color w:val="000000"/>
                <w:spacing w:val="-2"/>
                <w:sz w:val="21"/>
                <w:szCs w:val="21"/>
              </w:rPr>
            </w:pPr>
          </w:p>
        </w:tc>
      </w:tr>
      <w:tr w:rsidR="005245EA" w:rsidRPr="008B4FE6" w:rsidTr="00676C8D">
        <w:trPr>
          <w:gridAfter w:val="1"/>
          <w:wAfter w:w="10" w:type="dxa"/>
          <w:trHeight w:val="1643"/>
        </w:trPr>
        <w:tc>
          <w:tcPr>
            <w:tcW w:w="2243" w:type="dxa"/>
            <w:gridSpan w:val="2"/>
            <w:shd w:val="clear" w:color="auto" w:fill="FFFFFF"/>
          </w:tcPr>
          <w:p w:rsidR="005245EA" w:rsidRPr="00301959" w:rsidRDefault="005245EA" w:rsidP="005245EA">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5245EA" w:rsidRPr="00F625E1" w:rsidRDefault="005245EA" w:rsidP="005245EA">
            <w:pPr>
              <w:spacing w:before="120" w:after="120" w:line="240" w:lineRule="auto"/>
              <w:jc w:val="both"/>
              <w:rPr>
                <w:rFonts w:ascii="Times New Roman" w:hAnsi="Times New Roman"/>
                <w:b/>
                <w:bCs/>
                <w:color w:val="000000"/>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bCs/>
                <w:color w:val="000000"/>
                <w:sz w:val="24"/>
                <w:szCs w:val="24"/>
              </w:rPr>
              <w:t xml:space="preserve">niektórych umów zawieranych </w:t>
            </w:r>
            <w:r w:rsidRPr="00F625E1">
              <w:rPr>
                <w:rFonts w:ascii="Times New Roman" w:hAnsi="Times New Roman"/>
                <w:b/>
                <w:spacing w:val="-2"/>
                <w:sz w:val="24"/>
                <w:szCs w:val="24"/>
              </w:rPr>
              <w:t xml:space="preserve">w sposób elektroniczny </w:t>
            </w:r>
          </w:p>
          <w:p w:rsidR="005245EA" w:rsidRPr="00F16CA0" w:rsidRDefault="005245EA" w:rsidP="005245EA">
            <w:pPr>
              <w:spacing w:before="120" w:after="120" w:line="240" w:lineRule="auto"/>
              <w:jc w:val="both"/>
              <w:rPr>
                <w:rFonts w:ascii="Times New Roman" w:hAnsi="Times New Roman"/>
                <w:bCs/>
                <w:color w:val="000000"/>
                <w:sz w:val="24"/>
                <w:szCs w:val="24"/>
              </w:rPr>
            </w:pPr>
            <w:r w:rsidRPr="00F625E1">
              <w:rPr>
                <w:rFonts w:ascii="Times New Roman" w:hAnsi="Times New Roman"/>
                <w:color w:val="000000"/>
                <w:sz w:val="24"/>
                <w:szCs w:val="24"/>
              </w:rPr>
              <w:t>Projektowana ustawa przyczyni się do znacznego zmniejszenia obciążeń dla</w:t>
            </w:r>
            <w:r w:rsidR="00DF6808" w:rsidRPr="00F625E1">
              <w:rPr>
                <w:rFonts w:ascii="Times New Roman" w:hAnsi="Times New Roman"/>
                <w:color w:val="000000"/>
                <w:sz w:val="24"/>
                <w:szCs w:val="24"/>
              </w:rPr>
              <w:t> </w:t>
            </w:r>
            <w:proofErr w:type="spellStart"/>
            <w:r w:rsidRPr="00F625E1">
              <w:rPr>
                <w:rFonts w:ascii="Times New Roman" w:hAnsi="Times New Roman"/>
                <w:color w:val="000000"/>
                <w:sz w:val="24"/>
                <w:szCs w:val="24"/>
              </w:rPr>
              <w:t>mikroprzedsiębiorców</w:t>
            </w:r>
            <w:proofErr w:type="spellEnd"/>
            <w:r w:rsidRPr="00F625E1">
              <w:rPr>
                <w:rFonts w:ascii="Times New Roman" w:hAnsi="Times New Roman"/>
                <w:color w:val="000000"/>
                <w:sz w:val="24"/>
                <w:szCs w:val="24"/>
              </w:rPr>
              <w:t>, związanych z obowiązkami administracyjnymi przy powierzaniu pracy. Uwolni tym samym zasoby tych podmiotów, które będą mogły być przeznaczone na</w:t>
            </w:r>
            <w:r w:rsidR="00DF6808" w:rsidRPr="00F625E1">
              <w:rPr>
                <w:rFonts w:ascii="Times New Roman" w:hAnsi="Times New Roman"/>
                <w:color w:val="000000"/>
                <w:sz w:val="24"/>
                <w:szCs w:val="24"/>
              </w:rPr>
              <w:t> </w:t>
            </w:r>
            <w:r w:rsidRPr="00F625E1">
              <w:rPr>
                <w:rFonts w:ascii="Times New Roman" w:hAnsi="Times New Roman"/>
                <w:color w:val="000000"/>
                <w:sz w:val="24"/>
                <w:szCs w:val="24"/>
              </w:rPr>
              <w:t xml:space="preserve">prowadzenie zasadniczej działalności. </w:t>
            </w:r>
          </w:p>
          <w:p w:rsidR="005245EA" w:rsidRPr="00F625E1" w:rsidRDefault="005245EA" w:rsidP="005245EA">
            <w:pPr>
              <w:spacing w:line="240" w:lineRule="auto"/>
              <w:jc w:val="both"/>
              <w:rPr>
                <w:rFonts w:ascii="Times New Roman" w:hAnsi="Times New Roman"/>
                <w:bCs/>
                <w:color w:val="000000"/>
                <w:sz w:val="24"/>
                <w:szCs w:val="24"/>
              </w:rPr>
            </w:pPr>
            <w:r w:rsidRPr="00F625E1">
              <w:rPr>
                <w:rFonts w:ascii="Times New Roman" w:hAnsi="Times New Roman"/>
                <w:color w:val="000000"/>
                <w:sz w:val="24"/>
                <w:szCs w:val="24"/>
              </w:rPr>
              <w:t>Planuje się, że w systemie ministra właściwego do spraw pracy będą udostępnione do wypełnienia wzory umowy o pracę, umowy zlecenia,</w:t>
            </w:r>
            <w:r w:rsidRPr="00F625E1">
              <w:rPr>
                <w:rFonts w:ascii="Times New Roman" w:eastAsia="MyriadPro-Regular" w:hAnsi="Times New Roman"/>
                <w:sz w:val="24"/>
                <w:szCs w:val="24"/>
              </w:rPr>
              <w:t xml:space="preserve"> </w:t>
            </w:r>
            <w:r w:rsidRPr="00F625E1">
              <w:rPr>
                <w:rFonts w:ascii="Times New Roman" w:hAnsi="Times New Roman"/>
                <w:sz w:val="24"/>
                <w:szCs w:val="24"/>
              </w:rPr>
              <w:t>umów o świadczenie usług, do których stosuje się odpowiednio przepisy o zleceniu oraz umowy uaktywniającej</w:t>
            </w:r>
            <w:r w:rsidRPr="00F625E1">
              <w:rPr>
                <w:rFonts w:ascii="Times New Roman" w:hAnsi="Times New Roman"/>
                <w:color w:val="000000"/>
                <w:sz w:val="24"/>
                <w:szCs w:val="24"/>
              </w:rPr>
              <w:t>.</w:t>
            </w:r>
            <w:r w:rsidR="00DF6808" w:rsidRPr="00F625E1">
              <w:rPr>
                <w:rFonts w:ascii="Times New Roman" w:hAnsi="Times New Roman"/>
                <w:color w:val="000000"/>
                <w:sz w:val="24"/>
                <w:szCs w:val="24"/>
              </w:rPr>
              <w:t xml:space="preserve"> </w:t>
            </w:r>
            <w:r w:rsidRPr="00F625E1">
              <w:rPr>
                <w:rFonts w:ascii="Times New Roman" w:hAnsi="Times New Roman"/>
                <w:color w:val="000000"/>
                <w:sz w:val="24"/>
                <w:szCs w:val="24"/>
              </w:rPr>
              <w:t xml:space="preserve">Będą one zawierały elementy niezbędne do zawarcia zgodnego z prawem danego rodzaju umowy i będą zawierały dane wynikające z obowiązujących przepisów prawa pracy. Określenie powyższych wzorów nastąpi zgodnie z przepisami ustawy z dnia 17 lutego 2005 r. </w:t>
            </w:r>
            <w:r w:rsidRPr="00F625E1">
              <w:rPr>
                <w:rFonts w:ascii="Times New Roman" w:hAnsi="Times New Roman"/>
                <w:bCs/>
                <w:color w:val="000000"/>
                <w:sz w:val="24"/>
                <w:szCs w:val="24"/>
              </w:rPr>
              <w:t>o informatyzacji działalności podmiotów realizujących zadania publiczne.</w:t>
            </w:r>
          </w:p>
          <w:p w:rsidR="005245EA" w:rsidRPr="00F625E1" w:rsidRDefault="005245EA" w:rsidP="005245EA">
            <w:pPr>
              <w:autoSpaceDE w:val="0"/>
              <w:autoSpaceDN w:val="0"/>
              <w:adjustRightInd w:val="0"/>
              <w:spacing w:line="240" w:lineRule="auto"/>
              <w:jc w:val="both"/>
              <w:rPr>
                <w:rFonts w:ascii="Times New Roman" w:eastAsia="MyriadPro-Regular" w:hAnsi="Times New Roman"/>
                <w:sz w:val="24"/>
                <w:szCs w:val="24"/>
              </w:rPr>
            </w:pPr>
            <w:r w:rsidRPr="00F625E1">
              <w:rPr>
                <w:rFonts w:ascii="Times New Roman" w:hAnsi="Times New Roman"/>
                <w:color w:val="000000"/>
                <w:sz w:val="24"/>
                <w:szCs w:val="24"/>
              </w:rPr>
              <w:t xml:space="preserve">Ponadto przewiduje się, że system będzie miał dodatkowe funkcjonalności pozwalające m.in. wydawanie świadectwa pracy. Przewiduje się, że </w:t>
            </w:r>
            <w:r w:rsidRPr="00F625E1">
              <w:rPr>
                <w:rFonts w:ascii="Times New Roman" w:hAnsi="Times New Roman"/>
                <w:sz w:val="24"/>
                <w:szCs w:val="24"/>
              </w:rPr>
              <w:t>pracodawcy, rolnicy, rodzice albo</w:t>
            </w:r>
            <w:r w:rsidR="00DF6808" w:rsidRPr="00F625E1">
              <w:rPr>
                <w:rFonts w:ascii="Times New Roman" w:hAnsi="Times New Roman"/>
                <w:sz w:val="24"/>
                <w:szCs w:val="24"/>
              </w:rPr>
              <w:t> </w:t>
            </w:r>
            <w:r w:rsidRPr="00F625E1">
              <w:rPr>
                <w:rFonts w:ascii="Times New Roman" w:hAnsi="Times New Roman"/>
                <w:sz w:val="24"/>
                <w:szCs w:val="24"/>
              </w:rPr>
              <w:t xml:space="preserve">zleceniodawcy </w:t>
            </w:r>
            <w:r w:rsidRPr="00F625E1">
              <w:rPr>
                <w:rFonts w:ascii="Times New Roman" w:eastAsia="MyriadPro-Regular" w:hAnsi="Times New Roman"/>
                <w:sz w:val="24"/>
                <w:szCs w:val="24"/>
              </w:rPr>
              <w:t xml:space="preserve">za pośrednictwem Systemu </w:t>
            </w:r>
            <w:r w:rsidRPr="00F625E1">
              <w:rPr>
                <w:rFonts w:ascii="Times New Roman" w:hAnsi="Times New Roman"/>
                <w:color w:val="000000"/>
                <w:sz w:val="24"/>
                <w:szCs w:val="24"/>
              </w:rPr>
              <w:t xml:space="preserve">dokonają zgłoszeń do ZUS a System  ułatwi wyliczenie </w:t>
            </w:r>
            <w:r w:rsidRPr="00F625E1">
              <w:rPr>
                <w:rFonts w:ascii="Times New Roman" w:eastAsia="MyriadPro-Regular" w:hAnsi="Times New Roman"/>
                <w:sz w:val="24"/>
                <w:szCs w:val="24"/>
              </w:rPr>
              <w:t>oraz przekazanie składek i zaliczek z tytułu podatków,</w:t>
            </w:r>
            <w:r w:rsidRPr="00F625E1">
              <w:rPr>
                <w:rFonts w:ascii="Times New Roman" w:hAnsi="Times New Roman"/>
                <w:color w:val="000000"/>
                <w:sz w:val="24"/>
                <w:szCs w:val="24"/>
              </w:rPr>
              <w:t xml:space="preserve"> a także wysokości wynagrodzenia, jakie należy wpłacić pracownikowi na konto. </w:t>
            </w:r>
          </w:p>
          <w:p w:rsidR="005245EA" w:rsidRPr="00F625E1" w:rsidRDefault="005245EA" w:rsidP="005245EA">
            <w:pPr>
              <w:spacing w:line="240" w:lineRule="auto"/>
              <w:jc w:val="both"/>
              <w:rPr>
                <w:rFonts w:ascii="Times New Roman" w:hAnsi="Times New Roman"/>
                <w:sz w:val="24"/>
                <w:szCs w:val="24"/>
              </w:rPr>
            </w:pPr>
            <w:r w:rsidRPr="00F625E1">
              <w:rPr>
                <w:rFonts w:ascii="Times New Roman" w:hAnsi="Times New Roman"/>
                <w:sz w:val="24"/>
                <w:szCs w:val="24"/>
              </w:rPr>
              <w:t xml:space="preserve">Projekt będzie oddziaływał także na zmniejszenie wydatków po stronie pracodawcy, ale ze względu na fakultatywny charakter rozwiązania nie jest możliwe oszacowanie skutków finansowych dla </w:t>
            </w:r>
            <w:proofErr w:type="spellStart"/>
            <w:r w:rsidRPr="00F625E1">
              <w:rPr>
                <w:rFonts w:ascii="Times New Roman" w:hAnsi="Times New Roman"/>
                <w:sz w:val="24"/>
                <w:szCs w:val="24"/>
              </w:rPr>
              <w:t>mikroprzedsiębiorców</w:t>
            </w:r>
            <w:proofErr w:type="spellEnd"/>
            <w:r w:rsidRPr="00F625E1">
              <w:rPr>
                <w:rFonts w:ascii="Times New Roman" w:hAnsi="Times New Roman"/>
                <w:sz w:val="24"/>
                <w:szCs w:val="24"/>
              </w:rPr>
              <w:t xml:space="preserve">. </w:t>
            </w:r>
          </w:p>
          <w:p w:rsidR="005245EA" w:rsidRDefault="005245EA" w:rsidP="005245EA">
            <w:pPr>
              <w:spacing w:line="240" w:lineRule="auto"/>
              <w:jc w:val="both"/>
              <w:rPr>
                <w:rFonts w:ascii="Times New Roman" w:hAnsi="Times New Roman"/>
                <w:sz w:val="24"/>
                <w:szCs w:val="24"/>
              </w:rPr>
            </w:pPr>
            <w:r w:rsidRPr="00F625E1">
              <w:rPr>
                <w:rFonts w:ascii="Times New Roman" w:hAnsi="Times New Roman"/>
                <w:sz w:val="24"/>
                <w:szCs w:val="24"/>
              </w:rPr>
              <w:t>Niewątpliwie realizacja obowiązków pracowniczych z uwagi na zmieniające się przepisy jest czasochłonna i wymaga śledzenia zmieniającego się stanu prawnego. Krócej będą realizowały formalności podmioty wyspecjalizowane, dłużej osoby fizyczne sporadycznie zatrudniające pracowników. Nie jest możliwe jednoznacznie wskazanie czasu, jaki zajmują formalności związane ze zgłoszeniem pracownika do ZUS czy urzędów skarbowych oraz rozliczenie należności wynikających z zawieranych umów.</w:t>
            </w:r>
          </w:p>
          <w:p w:rsidR="00233947" w:rsidRPr="00944911" w:rsidRDefault="00233947" w:rsidP="005245EA">
            <w:pPr>
              <w:spacing w:line="240" w:lineRule="auto"/>
              <w:jc w:val="both"/>
              <w:rPr>
                <w:rFonts w:ascii="Times New Roman" w:hAnsi="Times New Roman"/>
              </w:rPr>
            </w:pPr>
          </w:p>
        </w:tc>
      </w:tr>
      <w:tr w:rsidR="005245EA" w:rsidRPr="008B4FE6" w:rsidTr="00676C8D">
        <w:trPr>
          <w:gridAfter w:val="1"/>
          <w:wAfter w:w="10" w:type="dxa"/>
          <w:trHeight w:val="342"/>
        </w:trPr>
        <w:tc>
          <w:tcPr>
            <w:tcW w:w="10937" w:type="dxa"/>
            <w:gridSpan w:val="29"/>
            <w:shd w:val="clear" w:color="auto" w:fill="99CCFF"/>
            <w:vAlign w:val="center"/>
          </w:tcPr>
          <w:p w:rsidR="005245EA" w:rsidRPr="008B4FE6" w:rsidRDefault="005245EA" w:rsidP="005245E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5245EA" w:rsidRPr="008B4FE6" w:rsidTr="00676C8D">
        <w:trPr>
          <w:gridAfter w:val="1"/>
          <w:wAfter w:w="10" w:type="dxa"/>
          <w:trHeight w:val="151"/>
        </w:trPr>
        <w:tc>
          <w:tcPr>
            <w:tcW w:w="10937" w:type="dxa"/>
            <w:gridSpan w:val="29"/>
            <w:shd w:val="clear" w:color="auto" w:fill="FFFFFF"/>
          </w:tcPr>
          <w:p w:rsidR="005245EA" w:rsidRPr="008B4FE6" w:rsidRDefault="0077506B" w:rsidP="005245EA">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1A5FDA">
              <w:rPr>
                <w:rFonts w:ascii="Times New Roman" w:hAnsi="Times New Roman"/>
                <w:color w:val="000000"/>
                <w:spacing w:val="-2"/>
              </w:rPr>
              <w:t>nie dotyczy</w:t>
            </w:r>
          </w:p>
        </w:tc>
      </w:tr>
      <w:tr w:rsidR="005245EA" w:rsidRPr="008B4FE6" w:rsidTr="00676C8D">
        <w:trPr>
          <w:gridAfter w:val="1"/>
          <w:wAfter w:w="10" w:type="dxa"/>
          <w:trHeight w:val="946"/>
        </w:trPr>
        <w:tc>
          <w:tcPr>
            <w:tcW w:w="5111" w:type="dxa"/>
            <w:gridSpan w:val="12"/>
            <w:shd w:val="clear" w:color="auto" w:fill="FFFFFF"/>
          </w:tcPr>
          <w:p w:rsidR="005245EA" w:rsidRDefault="005245EA" w:rsidP="005245EA">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5245EA" w:rsidRDefault="0077506B" w:rsidP="005245EA">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5245EA">
                  <w:rPr>
                    <w:rFonts w:ascii="MS Gothic" w:eastAsia="MS Gothic" w:hAnsi="MS Gothic" w:hint="eastAsia"/>
                    <w:color w:val="000000"/>
                  </w:rPr>
                  <w:t>☐</w:t>
                </w:r>
              </w:sdtContent>
            </w:sdt>
            <w:r w:rsidR="005245EA">
              <w:rPr>
                <w:rFonts w:ascii="Times New Roman" w:hAnsi="Times New Roman"/>
                <w:color w:val="000000"/>
              </w:rPr>
              <w:t xml:space="preserve"> tak</w:t>
            </w:r>
          </w:p>
          <w:p w:rsidR="005245EA" w:rsidRDefault="0077506B" w:rsidP="005245EA">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5245EA">
                  <w:rPr>
                    <w:rFonts w:ascii="MS Gothic" w:eastAsia="MS Gothic" w:hAnsi="MS Gothic" w:hint="eastAsia"/>
                    <w:color w:val="000000"/>
                  </w:rPr>
                  <w:t>☐</w:t>
                </w:r>
              </w:sdtContent>
            </w:sdt>
            <w:r w:rsidR="005245EA">
              <w:rPr>
                <w:rFonts w:ascii="Times New Roman" w:hAnsi="Times New Roman"/>
                <w:color w:val="000000"/>
              </w:rPr>
              <w:t xml:space="preserve"> nie</w:t>
            </w:r>
          </w:p>
          <w:p w:rsidR="005245EA" w:rsidRDefault="0077506B" w:rsidP="005245EA">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5245EA">
                  <w:rPr>
                    <w:rFonts w:ascii="MS Gothic" w:eastAsia="MS Gothic" w:hAnsi="MS Gothic" w:hint="eastAsia"/>
                    <w:color w:val="000000"/>
                  </w:rPr>
                  <w:t>☒</w:t>
                </w:r>
              </w:sdtContent>
            </w:sdt>
            <w:r w:rsidR="005245EA">
              <w:rPr>
                <w:rFonts w:ascii="Times New Roman" w:hAnsi="Times New Roman"/>
                <w:color w:val="000000"/>
              </w:rPr>
              <w:t xml:space="preserve"> nie dotyczy</w:t>
            </w:r>
          </w:p>
        </w:tc>
      </w:tr>
      <w:tr w:rsidR="005245EA" w:rsidRPr="008B4FE6" w:rsidTr="00676C8D">
        <w:trPr>
          <w:gridAfter w:val="1"/>
          <w:wAfter w:w="10" w:type="dxa"/>
          <w:trHeight w:val="1245"/>
        </w:trPr>
        <w:tc>
          <w:tcPr>
            <w:tcW w:w="5111" w:type="dxa"/>
            <w:gridSpan w:val="12"/>
            <w:shd w:val="clear" w:color="auto" w:fill="FFFFFF"/>
          </w:tcPr>
          <w:p w:rsidR="005245EA" w:rsidRPr="008B4FE6" w:rsidRDefault="0077506B" w:rsidP="005245EA">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1"/>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zmniejszenie liczby dokumentów</w:t>
            </w:r>
            <w:r w:rsidR="005245EA">
              <w:rPr>
                <w:rFonts w:ascii="Times New Roman" w:hAnsi="Times New Roman"/>
                <w:color w:val="000000"/>
                <w:spacing w:val="-2"/>
              </w:rPr>
              <w:t xml:space="preserve"> </w:t>
            </w:r>
          </w:p>
          <w:p w:rsidR="005245EA" w:rsidRPr="008B4FE6" w:rsidRDefault="0077506B" w:rsidP="005245EA">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1"/>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zmniejszenie liczby procedur</w:t>
            </w:r>
          </w:p>
          <w:p w:rsidR="005245EA" w:rsidRDefault="0077506B" w:rsidP="005245EA">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skrócenie czasu</w:t>
            </w:r>
            <w:r w:rsidR="005245EA">
              <w:rPr>
                <w:rFonts w:ascii="Times New Roman" w:hAnsi="Times New Roman"/>
                <w:color w:val="000000"/>
                <w:spacing w:val="-2"/>
              </w:rPr>
              <w:t xml:space="preserve"> na załatwienie sprawy</w:t>
            </w:r>
          </w:p>
          <w:p w:rsidR="005245EA" w:rsidRPr="008B4FE6" w:rsidRDefault="0077506B" w:rsidP="005245EA">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inne:</w:t>
            </w:r>
            <w:r w:rsidR="005245EA" w:rsidRPr="008B4FE6">
              <w:rPr>
                <w:rFonts w:ascii="Times New Roman" w:hAnsi="Times New Roman"/>
                <w:color w:val="000000"/>
              </w:rPr>
              <w:t xml:space="preserve"> </w:t>
            </w:r>
            <w:r w:rsidR="005245EA">
              <w:rPr>
                <w:rFonts w:ascii="Times New Roman" w:hAnsi="Times New Roman"/>
                <w:color w:val="000000"/>
              </w:rPr>
              <w:t>…</w:t>
            </w:r>
          </w:p>
        </w:tc>
        <w:tc>
          <w:tcPr>
            <w:tcW w:w="5826" w:type="dxa"/>
            <w:gridSpan w:val="17"/>
            <w:shd w:val="clear" w:color="auto" w:fill="FFFFFF"/>
          </w:tcPr>
          <w:p w:rsidR="005245EA" w:rsidRPr="008B4FE6" w:rsidRDefault="0077506B" w:rsidP="005245EA">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zwiększenie liczby dokumentów</w:t>
            </w:r>
          </w:p>
          <w:p w:rsidR="005245EA" w:rsidRPr="008B4FE6" w:rsidRDefault="0077506B" w:rsidP="005245EA">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5245EA">
                  <w:rPr>
                    <w:rFonts w:ascii="MS Gothic" w:eastAsia="MS Gothic" w:hAnsi="MS Gothic" w:hint="eastAsia"/>
                    <w:color w:val="000000"/>
                  </w:rPr>
                  <w:t>☐</w:t>
                </w:r>
              </w:sdtContent>
            </w:sdt>
            <w:r w:rsidR="005245EA">
              <w:rPr>
                <w:rFonts w:ascii="Times New Roman" w:hAnsi="Times New Roman"/>
                <w:color w:val="000000"/>
              </w:rPr>
              <w:t xml:space="preserve"> </w:t>
            </w:r>
            <w:r w:rsidR="005245EA" w:rsidRPr="008B4FE6">
              <w:rPr>
                <w:rFonts w:ascii="Times New Roman" w:hAnsi="Times New Roman"/>
                <w:color w:val="000000"/>
                <w:spacing w:val="-2"/>
              </w:rPr>
              <w:t>zwiększenie liczby procedur</w:t>
            </w:r>
          </w:p>
          <w:p w:rsidR="005245EA" w:rsidRPr="008B4FE6" w:rsidRDefault="0077506B" w:rsidP="005245EA">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wydłużenie czasu</w:t>
            </w:r>
            <w:r w:rsidR="005245EA">
              <w:rPr>
                <w:rFonts w:ascii="Times New Roman" w:hAnsi="Times New Roman"/>
                <w:color w:val="000000"/>
                <w:spacing w:val="-2"/>
              </w:rPr>
              <w:t xml:space="preserve"> na załatwienie sprawy</w:t>
            </w:r>
          </w:p>
          <w:p w:rsidR="005245EA" w:rsidRPr="008B4FE6" w:rsidRDefault="0077506B" w:rsidP="005245EA">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inne:</w:t>
            </w:r>
            <w:r w:rsidR="005245EA" w:rsidRPr="008B4FE6">
              <w:rPr>
                <w:rFonts w:ascii="Times New Roman" w:hAnsi="Times New Roman"/>
                <w:color w:val="000000"/>
              </w:rPr>
              <w:t xml:space="preserve"> </w:t>
            </w:r>
            <w:r w:rsidR="005245EA">
              <w:rPr>
                <w:rFonts w:ascii="Times New Roman" w:hAnsi="Times New Roman"/>
                <w:color w:val="000000"/>
              </w:rPr>
              <w:t>…</w:t>
            </w:r>
          </w:p>
          <w:p w:rsidR="005245EA" w:rsidRPr="008B4FE6" w:rsidRDefault="005245EA" w:rsidP="005245EA">
            <w:pPr>
              <w:spacing w:line="240" w:lineRule="auto"/>
              <w:rPr>
                <w:rFonts w:ascii="Times New Roman" w:hAnsi="Times New Roman"/>
                <w:color w:val="000000"/>
              </w:rPr>
            </w:pPr>
          </w:p>
        </w:tc>
      </w:tr>
      <w:tr w:rsidR="005245EA" w:rsidRPr="008B4FE6" w:rsidTr="00676C8D">
        <w:trPr>
          <w:gridAfter w:val="1"/>
          <w:wAfter w:w="10" w:type="dxa"/>
          <w:trHeight w:val="870"/>
        </w:trPr>
        <w:tc>
          <w:tcPr>
            <w:tcW w:w="5111" w:type="dxa"/>
            <w:gridSpan w:val="12"/>
            <w:shd w:val="clear" w:color="auto" w:fill="FFFFFF"/>
          </w:tcPr>
          <w:p w:rsidR="005245EA" w:rsidRPr="008B4FE6" w:rsidRDefault="005245EA" w:rsidP="005245EA">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5245EA" w:rsidRDefault="0077506B" w:rsidP="005245EA">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5245EA">
                  <w:rPr>
                    <w:rFonts w:ascii="MS Gothic" w:eastAsia="MS Gothic" w:hAnsi="MS Gothic" w:hint="eastAsia"/>
                    <w:color w:val="000000"/>
                  </w:rPr>
                  <w:t>☐</w:t>
                </w:r>
              </w:sdtContent>
            </w:sdt>
            <w:r w:rsidR="005245EA">
              <w:rPr>
                <w:rFonts w:ascii="Times New Roman" w:hAnsi="Times New Roman"/>
                <w:color w:val="000000"/>
              </w:rPr>
              <w:t xml:space="preserve"> tak</w:t>
            </w:r>
          </w:p>
          <w:p w:rsidR="005245EA" w:rsidRDefault="0077506B" w:rsidP="005245EA">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5245EA">
                  <w:rPr>
                    <w:rFonts w:ascii="MS Gothic" w:eastAsia="MS Gothic" w:hAnsi="MS Gothic" w:hint="eastAsia"/>
                    <w:color w:val="000000"/>
                  </w:rPr>
                  <w:t>☐</w:t>
                </w:r>
              </w:sdtContent>
            </w:sdt>
            <w:r w:rsidR="005245EA">
              <w:rPr>
                <w:rFonts w:ascii="Times New Roman" w:hAnsi="Times New Roman"/>
                <w:color w:val="000000"/>
              </w:rPr>
              <w:t xml:space="preserve"> nie</w:t>
            </w:r>
          </w:p>
          <w:p w:rsidR="005245EA" w:rsidRDefault="0077506B" w:rsidP="005245EA">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5245EA">
                  <w:rPr>
                    <w:rFonts w:ascii="MS Gothic" w:eastAsia="MS Gothic" w:hAnsi="MS Gothic" w:hint="eastAsia"/>
                    <w:color w:val="000000"/>
                  </w:rPr>
                  <w:t>☒</w:t>
                </w:r>
              </w:sdtContent>
            </w:sdt>
            <w:r w:rsidR="005245EA">
              <w:rPr>
                <w:rFonts w:ascii="Times New Roman" w:hAnsi="Times New Roman"/>
                <w:color w:val="000000"/>
              </w:rPr>
              <w:t xml:space="preserve"> nie dotyczy</w:t>
            </w:r>
          </w:p>
          <w:p w:rsidR="005245EA" w:rsidRPr="008B4FE6" w:rsidRDefault="005245EA" w:rsidP="005245EA">
            <w:pPr>
              <w:spacing w:line="240" w:lineRule="auto"/>
              <w:rPr>
                <w:rFonts w:ascii="Times New Roman" w:hAnsi="Times New Roman"/>
                <w:color w:val="000000"/>
              </w:rPr>
            </w:pPr>
          </w:p>
        </w:tc>
      </w:tr>
      <w:tr w:rsidR="005245EA" w:rsidRPr="008B4FE6" w:rsidTr="00676C8D">
        <w:trPr>
          <w:gridAfter w:val="1"/>
          <w:wAfter w:w="10" w:type="dxa"/>
          <w:trHeight w:val="630"/>
        </w:trPr>
        <w:tc>
          <w:tcPr>
            <w:tcW w:w="10937" w:type="dxa"/>
            <w:gridSpan w:val="29"/>
            <w:shd w:val="clear" w:color="auto" w:fill="FFFFFF"/>
          </w:tcPr>
          <w:p w:rsidR="005245EA" w:rsidRPr="00F625E1" w:rsidRDefault="005245EA" w:rsidP="005245EA">
            <w:pPr>
              <w:spacing w:line="240" w:lineRule="auto"/>
              <w:jc w:val="both"/>
              <w:rPr>
                <w:rFonts w:ascii="Times New Roman" w:hAnsi="Times New Roman"/>
                <w:color w:val="000000"/>
                <w:sz w:val="24"/>
                <w:szCs w:val="24"/>
              </w:rPr>
            </w:pPr>
            <w:r w:rsidRPr="00F625E1">
              <w:rPr>
                <w:rFonts w:ascii="Times New Roman" w:hAnsi="Times New Roman"/>
                <w:color w:val="000000"/>
                <w:sz w:val="24"/>
                <w:szCs w:val="24"/>
              </w:rPr>
              <w:t>Komentarz:</w:t>
            </w:r>
          </w:p>
          <w:p w:rsidR="005245EA" w:rsidRPr="00F625E1" w:rsidRDefault="005245EA" w:rsidP="005245EA">
            <w:pPr>
              <w:spacing w:before="120" w:after="120" w:line="240" w:lineRule="auto"/>
              <w:jc w:val="both"/>
              <w:rPr>
                <w:rFonts w:ascii="Times New Roman" w:hAnsi="Times New Roman"/>
                <w:b/>
                <w:bCs/>
                <w:color w:val="000000"/>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bCs/>
                <w:color w:val="000000"/>
                <w:sz w:val="24"/>
                <w:szCs w:val="24"/>
              </w:rPr>
              <w:t xml:space="preserve">niektórych umów zawieranych </w:t>
            </w:r>
            <w:r w:rsidRPr="00F625E1">
              <w:rPr>
                <w:rFonts w:ascii="Times New Roman" w:hAnsi="Times New Roman"/>
                <w:b/>
                <w:spacing w:val="-2"/>
                <w:sz w:val="24"/>
                <w:szCs w:val="24"/>
              </w:rPr>
              <w:t xml:space="preserve">w sposób elektroniczny </w:t>
            </w:r>
          </w:p>
          <w:p w:rsidR="005245EA" w:rsidRPr="00F625E1" w:rsidRDefault="005245EA" w:rsidP="005245EA">
            <w:pPr>
              <w:spacing w:line="240" w:lineRule="auto"/>
              <w:jc w:val="both"/>
              <w:rPr>
                <w:rFonts w:ascii="Times New Roman" w:hAnsi="Times New Roman"/>
                <w:color w:val="000000"/>
                <w:sz w:val="24"/>
                <w:szCs w:val="24"/>
              </w:rPr>
            </w:pPr>
            <w:r w:rsidRPr="00F625E1">
              <w:rPr>
                <w:rFonts w:ascii="Times New Roman" w:hAnsi="Times New Roman"/>
                <w:sz w:val="24"/>
                <w:szCs w:val="24"/>
              </w:rPr>
              <w:t xml:space="preserve">Dla małych podmiotów takich jak </w:t>
            </w:r>
            <w:proofErr w:type="spellStart"/>
            <w:r w:rsidRPr="00F625E1">
              <w:rPr>
                <w:rFonts w:ascii="Times New Roman" w:hAnsi="Times New Roman"/>
                <w:sz w:val="24"/>
                <w:szCs w:val="24"/>
              </w:rPr>
              <w:t>mikroprzedsiębiorcy</w:t>
            </w:r>
            <w:proofErr w:type="spellEnd"/>
            <w:r w:rsidRPr="00F625E1">
              <w:rPr>
                <w:rFonts w:ascii="Times New Roman" w:hAnsi="Times New Roman"/>
                <w:sz w:val="24"/>
                <w:szCs w:val="24"/>
              </w:rPr>
              <w:t xml:space="preserve">, rolnicy i osoby fizyczne zawieranie umów o pracę, umów zlecenia lub umów uaktywniających jest uciążliwe ze względu na formalności, jakich należy w związku z tym dokonać. Projekt ustawy odpowiada m.in. na problem znacznych obciążeń, jakie ponoszone są przez podmiot powierzający pracę, m.in. w związku ze zgłoszeniem do ZUS, obsługą korespondencji z ZUS i naliczaniem składek na ubezpieczenie, wyrejestrowywaniem z ZUS oraz naliczaniem podatku dochodowego (zob. np. </w:t>
            </w:r>
            <w:proofErr w:type="spellStart"/>
            <w:r w:rsidRPr="00F625E1">
              <w:rPr>
                <w:rFonts w:ascii="Times New Roman" w:hAnsi="Times New Roman"/>
                <w:sz w:val="24"/>
                <w:szCs w:val="24"/>
              </w:rPr>
              <w:t>case</w:t>
            </w:r>
            <w:proofErr w:type="spellEnd"/>
            <w:r w:rsidRPr="00F625E1">
              <w:rPr>
                <w:rFonts w:ascii="Times New Roman" w:hAnsi="Times New Roman"/>
                <w:sz w:val="24"/>
                <w:szCs w:val="24"/>
              </w:rPr>
              <w:t xml:space="preserve"> </w:t>
            </w:r>
            <w:proofErr w:type="spellStart"/>
            <w:r w:rsidRPr="00F625E1">
              <w:rPr>
                <w:rFonts w:ascii="Times New Roman" w:hAnsi="Times New Roman"/>
                <w:sz w:val="24"/>
                <w:szCs w:val="24"/>
              </w:rPr>
              <w:t>study</w:t>
            </w:r>
            <w:proofErr w:type="spellEnd"/>
            <w:r w:rsidRPr="00F625E1">
              <w:rPr>
                <w:rFonts w:ascii="Times New Roman" w:hAnsi="Times New Roman"/>
                <w:sz w:val="24"/>
                <w:szCs w:val="24"/>
              </w:rPr>
              <w:t xml:space="preserve"> w M. </w:t>
            </w:r>
            <w:proofErr w:type="spellStart"/>
            <w:r w:rsidRPr="00F625E1">
              <w:rPr>
                <w:rFonts w:ascii="Times New Roman" w:hAnsi="Times New Roman"/>
                <w:sz w:val="24"/>
                <w:szCs w:val="24"/>
              </w:rPr>
              <w:t>Duszczyk</w:t>
            </w:r>
            <w:proofErr w:type="spellEnd"/>
            <w:r w:rsidRPr="00F625E1">
              <w:rPr>
                <w:rFonts w:ascii="Times New Roman" w:hAnsi="Times New Roman"/>
                <w:sz w:val="24"/>
                <w:szCs w:val="24"/>
              </w:rPr>
              <w:t xml:space="preserve"> „Polska polityka imigracyjna a rynek pracy”, s. 277–282). Obciążenie te są szczególnie uciążliwe dla mikroprzedsiębiorstw, osób fizycznych oraz rolników ze względu na brak zasobów, które można przeznaczyć na wypełnianie zobowiązań administracyjnych oraz brak wiedzy co do szczegółowych wymogów prawa</w:t>
            </w:r>
            <w:r w:rsidRPr="00F625E1">
              <w:rPr>
                <w:rFonts w:ascii="Times New Roman" w:hAnsi="Times New Roman"/>
                <w:color w:val="000000"/>
                <w:sz w:val="24"/>
                <w:szCs w:val="24"/>
              </w:rPr>
              <w:t>.</w:t>
            </w:r>
          </w:p>
        </w:tc>
      </w:tr>
      <w:tr w:rsidR="005245EA" w:rsidRPr="008B4FE6" w:rsidTr="00676C8D">
        <w:trPr>
          <w:gridAfter w:val="1"/>
          <w:wAfter w:w="10" w:type="dxa"/>
          <w:trHeight w:val="142"/>
        </w:trPr>
        <w:tc>
          <w:tcPr>
            <w:tcW w:w="10937" w:type="dxa"/>
            <w:gridSpan w:val="29"/>
            <w:shd w:val="clear" w:color="auto" w:fill="99CCFF"/>
          </w:tcPr>
          <w:p w:rsidR="005245EA" w:rsidRPr="00F625E1" w:rsidRDefault="005245EA" w:rsidP="005245EA">
            <w:pPr>
              <w:numPr>
                <w:ilvl w:val="0"/>
                <w:numId w:val="3"/>
              </w:numPr>
              <w:spacing w:before="60" w:after="60" w:line="240" w:lineRule="auto"/>
              <w:jc w:val="both"/>
              <w:rPr>
                <w:rFonts w:ascii="Times New Roman" w:hAnsi="Times New Roman"/>
                <w:b/>
                <w:color w:val="000000"/>
                <w:sz w:val="24"/>
                <w:szCs w:val="24"/>
              </w:rPr>
            </w:pPr>
            <w:r w:rsidRPr="00F625E1">
              <w:rPr>
                <w:rFonts w:ascii="Times New Roman" w:hAnsi="Times New Roman"/>
                <w:b/>
                <w:color w:val="000000"/>
                <w:sz w:val="24"/>
                <w:szCs w:val="24"/>
              </w:rPr>
              <w:t xml:space="preserve">Wpływ na rynek pracy </w:t>
            </w:r>
          </w:p>
        </w:tc>
      </w:tr>
      <w:tr w:rsidR="005245EA" w:rsidRPr="008B4FE6" w:rsidTr="00676C8D">
        <w:trPr>
          <w:gridAfter w:val="1"/>
          <w:wAfter w:w="10" w:type="dxa"/>
          <w:trHeight w:val="142"/>
        </w:trPr>
        <w:tc>
          <w:tcPr>
            <w:tcW w:w="10937" w:type="dxa"/>
            <w:gridSpan w:val="29"/>
            <w:shd w:val="clear" w:color="auto" w:fill="auto"/>
          </w:tcPr>
          <w:p w:rsidR="005245EA" w:rsidRPr="00F625E1" w:rsidRDefault="005245EA" w:rsidP="005245EA">
            <w:pPr>
              <w:spacing w:before="120" w:after="120" w:line="240" w:lineRule="auto"/>
              <w:jc w:val="both"/>
              <w:rPr>
                <w:rFonts w:ascii="Times New Roman" w:hAnsi="Times New Roman"/>
                <w:b/>
                <w:bCs/>
                <w:color w:val="000000"/>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bCs/>
                <w:color w:val="000000"/>
                <w:sz w:val="24"/>
                <w:szCs w:val="24"/>
              </w:rPr>
              <w:t xml:space="preserve">niektórych umów zawieranych </w:t>
            </w:r>
            <w:r w:rsidRPr="00F625E1">
              <w:rPr>
                <w:rFonts w:ascii="Times New Roman" w:hAnsi="Times New Roman"/>
                <w:b/>
                <w:spacing w:val="-2"/>
                <w:sz w:val="24"/>
                <w:szCs w:val="24"/>
              </w:rPr>
              <w:t xml:space="preserve">w sposób elektroniczny </w:t>
            </w:r>
          </w:p>
          <w:p w:rsidR="005245EA" w:rsidRPr="00F625E1" w:rsidRDefault="005245EA" w:rsidP="005245EA">
            <w:pPr>
              <w:spacing w:line="240" w:lineRule="auto"/>
              <w:jc w:val="both"/>
              <w:rPr>
                <w:rFonts w:ascii="Times New Roman" w:hAnsi="Times New Roman"/>
                <w:color w:val="000000"/>
                <w:sz w:val="24"/>
                <w:szCs w:val="24"/>
              </w:rPr>
            </w:pPr>
            <w:r w:rsidRPr="00F625E1">
              <w:rPr>
                <w:rFonts w:ascii="Times New Roman" w:hAnsi="Times New Roman"/>
                <w:color w:val="000000"/>
                <w:sz w:val="24"/>
                <w:szCs w:val="24"/>
              </w:rPr>
              <w:t xml:space="preserve">Projektowane rozwiązania mają na celu ułatwienia w zawieraniu umów i informatyzację zawieranych umów oraz procesu naliczania wynagrodzeń. Planuje się, że przyczyni się to do zmniejszenia wielkości zatrudnienia w „szarej  strefie”, m.in. osób pracujących jako opiekunki do dzieci i osób starszych.. </w:t>
            </w:r>
          </w:p>
          <w:p w:rsidR="005245EA" w:rsidRPr="00F625E1" w:rsidRDefault="005245EA" w:rsidP="005245EA">
            <w:pPr>
              <w:spacing w:line="240" w:lineRule="auto"/>
              <w:jc w:val="both"/>
              <w:rPr>
                <w:rFonts w:ascii="Times New Roman" w:hAnsi="Times New Roman"/>
                <w:color w:val="000000"/>
                <w:sz w:val="24"/>
                <w:szCs w:val="24"/>
              </w:rPr>
            </w:pPr>
          </w:p>
          <w:p w:rsidR="005245EA" w:rsidRPr="00F625E1" w:rsidRDefault="005245EA" w:rsidP="005245EA">
            <w:pPr>
              <w:tabs>
                <w:tab w:val="left" w:pos="3000"/>
              </w:tabs>
              <w:rPr>
                <w:rFonts w:ascii="Times New Roman" w:hAnsi="Times New Roman"/>
                <w:b/>
                <w:sz w:val="24"/>
                <w:szCs w:val="24"/>
              </w:rPr>
            </w:pPr>
            <w:r w:rsidRPr="00F625E1">
              <w:rPr>
                <w:rFonts w:ascii="Times New Roman" w:hAnsi="Times New Roman"/>
                <w:b/>
                <w:color w:val="000000"/>
                <w:sz w:val="24"/>
                <w:szCs w:val="24"/>
              </w:rPr>
              <w:t xml:space="preserve">Projekt ustawy w zakresie przepisów dot. </w:t>
            </w:r>
            <w:r w:rsidRPr="00F625E1">
              <w:rPr>
                <w:rFonts w:ascii="Times New Roman" w:hAnsi="Times New Roman"/>
                <w:b/>
                <w:sz w:val="24"/>
                <w:szCs w:val="24"/>
              </w:rPr>
              <w:t>zmiany ustawy z dnia 12 marca 2004  r. o pomocy społecznej</w:t>
            </w:r>
          </w:p>
          <w:p w:rsidR="005245EA" w:rsidRPr="00F625E1" w:rsidRDefault="005245EA" w:rsidP="005245EA">
            <w:pPr>
              <w:spacing w:line="240" w:lineRule="auto"/>
              <w:jc w:val="both"/>
              <w:rPr>
                <w:rFonts w:ascii="Times New Roman" w:hAnsi="Times New Roman"/>
                <w:color w:val="000000"/>
                <w:sz w:val="24"/>
                <w:szCs w:val="24"/>
              </w:rPr>
            </w:pPr>
            <w:r w:rsidRPr="00F625E1">
              <w:rPr>
                <w:rFonts w:ascii="Times New Roman" w:hAnsi="Times New Roman"/>
                <w:color w:val="000000"/>
                <w:sz w:val="24"/>
                <w:szCs w:val="24"/>
              </w:rPr>
              <w:t xml:space="preserve">Bez wpływu. </w:t>
            </w:r>
          </w:p>
          <w:p w:rsidR="005245EA" w:rsidRPr="00F625E1" w:rsidRDefault="005245EA" w:rsidP="005245EA">
            <w:pPr>
              <w:spacing w:line="240" w:lineRule="auto"/>
              <w:jc w:val="both"/>
              <w:rPr>
                <w:rFonts w:ascii="Times New Roman" w:hAnsi="Times New Roman"/>
                <w:color w:val="000000"/>
                <w:sz w:val="24"/>
                <w:szCs w:val="24"/>
              </w:rPr>
            </w:pPr>
            <w:r w:rsidRPr="00F625E1">
              <w:rPr>
                <w:rFonts w:ascii="Times New Roman" w:hAnsi="Times New Roman"/>
                <w:color w:val="000000"/>
                <w:sz w:val="24"/>
                <w:szCs w:val="24"/>
              </w:rPr>
              <w:t>Po stronie wojewodów konieczność podziału na jednostki środków na utrzymanie i rozwój systemów dziedzinowych dla obszaru pomocy społecznej, poza dotychczas dokonywanym podziałem na realizację zadań ustawowych.</w:t>
            </w:r>
          </w:p>
          <w:p w:rsidR="005245EA" w:rsidRPr="00F625E1" w:rsidRDefault="005245EA" w:rsidP="005245EA">
            <w:pPr>
              <w:spacing w:before="120" w:line="240" w:lineRule="auto"/>
              <w:jc w:val="both"/>
              <w:rPr>
                <w:rFonts w:ascii="Times New Roman" w:hAnsi="Times New Roman"/>
                <w:color w:val="000000"/>
                <w:sz w:val="24"/>
                <w:szCs w:val="24"/>
              </w:rPr>
            </w:pPr>
            <w:r w:rsidRPr="00F625E1">
              <w:rPr>
                <w:rFonts w:ascii="Times New Roman" w:hAnsi="Times New Roman"/>
                <w:color w:val="000000"/>
                <w:sz w:val="24"/>
                <w:szCs w:val="24"/>
              </w:rPr>
              <w:t>Po stronie jednostek organizacyjnych pomocy społecznej (OPS/PCPR) zwiększenie obciążenia w zakresie:</w:t>
            </w:r>
          </w:p>
          <w:p w:rsidR="005245EA" w:rsidRPr="00F625E1" w:rsidRDefault="005245EA" w:rsidP="005245EA">
            <w:pPr>
              <w:spacing w:line="240" w:lineRule="auto"/>
              <w:jc w:val="both"/>
              <w:rPr>
                <w:rFonts w:ascii="Times New Roman" w:hAnsi="Times New Roman"/>
                <w:color w:val="000000"/>
                <w:sz w:val="24"/>
                <w:szCs w:val="24"/>
              </w:rPr>
            </w:pPr>
            <w:r w:rsidRPr="00F625E1">
              <w:rPr>
                <w:rFonts w:ascii="Times New Roman" w:hAnsi="Times New Roman"/>
                <w:color w:val="000000"/>
                <w:sz w:val="24"/>
                <w:szCs w:val="24"/>
              </w:rPr>
              <w:t>- obowiązku zawarcia umowy z wybranym, jednym dostawcą posiadającym świadectwo zgodności oraz późniejszego rozliczania usług wynikających z umowy;</w:t>
            </w:r>
          </w:p>
          <w:p w:rsidR="005245EA" w:rsidRPr="00F625E1" w:rsidRDefault="005245EA" w:rsidP="005245EA">
            <w:pPr>
              <w:spacing w:line="240" w:lineRule="auto"/>
              <w:jc w:val="both"/>
              <w:rPr>
                <w:rFonts w:ascii="Times New Roman" w:hAnsi="Times New Roman"/>
                <w:color w:val="000000"/>
                <w:sz w:val="24"/>
                <w:szCs w:val="24"/>
              </w:rPr>
            </w:pPr>
            <w:r w:rsidRPr="00F625E1">
              <w:rPr>
                <w:rFonts w:ascii="Times New Roman" w:hAnsi="Times New Roman"/>
                <w:color w:val="000000"/>
                <w:sz w:val="24"/>
                <w:szCs w:val="24"/>
              </w:rPr>
              <w:t xml:space="preserve">- konieczności pozyskania środków od wojewody na refundację kosztów zawartej umowy – poza dotychczas przygotowywanym zapotrzebowaniem na środki na realizację zadań ustawowych. </w:t>
            </w:r>
          </w:p>
          <w:p w:rsidR="005245EA" w:rsidRPr="00F625E1" w:rsidRDefault="005245EA" w:rsidP="005245EA">
            <w:pPr>
              <w:spacing w:line="240" w:lineRule="auto"/>
              <w:jc w:val="both"/>
              <w:rPr>
                <w:rFonts w:ascii="Times New Roman" w:hAnsi="Times New Roman"/>
                <w:color w:val="000000"/>
                <w:sz w:val="24"/>
                <w:szCs w:val="24"/>
              </w:rPr>
            </w:pPr>
          </w:p>
          <w:p w:rsidR="005245EA" w:rsidRPr="008B4FE6" w:rsidRDefault="005245EA" w:rsidP="005245EA">
            <w:pPr>
              <w:spacing w:line="240" w:lineRule="auto"/>
              <w:jc w:val="both"/>
              <w:rPr>
                <w:rFonts w:ascii="Times New Roman" w:hAnsi="Times New Roman"/>
                <w:color w:val="000000"/>
              </w:rPr>
            </w:pPr>
            <w:r w:rsidRPr="00F625E1">
              <w:rPr>
                <w:rFonts w:ascii="Times New Roman" w:hAnsi="Times New Roman"/>
                <w:color w:val="000000"/>
                <w:sz w:val="24"/>
                <w:szCs w:val="24"/>
              </w:rPr>
              <w:t>Projektowana zmiana ustawy nie wpływa na Samorząd województwa, tj. ROPS. Obecnie ROPS nie korzysta z</w:t>
            </w:r>
            <w:r w:rsidR="003825CA" w:rsidRPr="00F625E1">
              <w:rPr>
                <w:rFonts w:ascii="Times New Roman" w:hAnsi="Times New Roman"/>
                <w:color w:val="000000"/>
                <w:sz w:val="24"/>
                <w:szCs w:val="24"/>
              </w:rPr>
              <w:t> </w:t>
            </w:r>
            <w:r w:rsidRPr="00F625E1">
              <w:rPr>
                <w:rFonts w:ascii="Times New Roman" w:hAnsi="Times New Roman"/>
                <w:color w:val="000000"/>
                <w:sz w:val="24"/>
                <w:szCs w:val="24"/>
              </w:rPr>
              <w:t>homologowanego oprogramowania udostępnianego przez Ministra.</w:t>
            </w:r>
          </w:p>
        </w:tc>
      </w:tr>
      <w:tr w:rsidR="005245EA" w:rsidRPr="008B4FE6" w:rsidTr="00676C8D">
        <w:trPr>
          <w:gridAfter w:val="1"/>
          <w:wAfter w:w="10" w:type="dxa"/>
          <w:trHeight w:val="142"/>
        </w:trPr>
        <w:tc>
          <w:tcPr>
            <w:tcW w:w="10937" w:type="dxa"/>
            <w:gridSpan w:val="29"/>
            <w:shd w:val="clear" w:color="auto" w:fill="99CCFF"/>
          </w:tcPr>
          <w:p w:rsidR="005245EA" w:rsidRPr="008B4FE6" w:rsidRDefault="005245EA" w:rsidP="005245EA">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5245EA" w:rsidRPr="008B4FE6" w:rsidTr="00676C8D">
        <w:trPr>
          <w:gridAfter w:val="1"/>
          <w:wAfter w:w="10" w:type="dxa"/>
          <w:trHeight w:val="1031"/>
        </w:trPr>
        <w:tc>
          <w:tcPr>
            <w:tcW w:w="3547" w:type="dxa"/>
            <w:gridSpan w:val="5"/>
            <w:shd w:val="clear" w:color="auto" w:fill="FFFFFF"/>
          </w:tcPr>
          <w:p w:rsidR="005245EA" w:rsidRPr="008B4FE6" w:rsidRDefault="005245EA" w:rsidP="005245EA">
            <w:pPr>
              <w:spacing w:line="240" w:lineRule="auto"/>
              <w:rPr>
                <w:rFonts w:ascii="Times New Roman" w:hAnsi="Times New Roman"/>
                <w:color w:val="000000"/>
              </w:rPr>
            </w:pPr>
          </w:p>
          <w:p w:rsidR="005245EA" w:rsidRPr="008B4FE6" w:rsidRDefault="0077506B" w:rsidP="005245EA">
            <w:pPr>
              <w:spacing w:line="240" w:lineRule="auto"/>
              <w:rPr>
                <w:rFonts w:ascii="Times New Roman" w:hAnsi="Times New Roman"/>
                <w:color w:val="000000"/>
                <w:spacing w:val="-2"/>
              </w:rPr>
            </w:pPr>
            <w:sdt>
              <w:sdtPr>
                <w:rPr>
                  <w:rFonts w:ascii="Times New Roman" w:hAnsi="Times New Roman"/>
                  <w:color w:val="000000"/>
                </w:rPr>
                <w:id w:val="365952688"/>
                <w14:checkbox>
                  <w14:checked w14:val="1"/>
                  <w14:checkedState w14:val="2612" w14:font="MS Gothic"/>
                  <w14:uncheckedState w14:val="2610" w14:font="MS Gothic"/>
                </w14:checkbox>
              </w:sdtPr>
              <w:sdtEndPr/>
              <w:sdtContent>
                <w:r w:rsidR="00F55985">
                  <w:rPr>
                    <w:rFonts w:ascii="MS Gothic" w:eastAsia="MS Gothic" w:hAnsi="MS Gothic" w:hint="eastAsia"/>
                    <w:color w:val="000000"/>
                  </w:rPr>
                  <w:t>☒</w:t>
                </w:r>
              </w:sdtContent>
            </w:sdt>
            <w:r w:rsidR="005245EA">
              <w:rPr>
                <w:rFonts w:ascii="Times New Roman" w:hAnsi="Times New Roman"/>
                <w:color w:val="000000"/>
              </w:rPr>
              <w:t xml:space="preserve"> </w:t>
            </w:r>
            <w:r w:rsidR="005245EA" w:rsidRPr="008B4FE6">
              <w:rPr>
                <w:rFonts w:ascii="Times New Roman" w:hAnsi="Times New Roman"/>
                <w:color w:val="000000"/>
                <w:spacing w:val="-2"/>
              </w:rPr>
              <w:t>środowisko naturalne</w:t>
            </w:r>
          </w:p>
          <w:p w:rsidR="005245EA" w:rsidRDefault="0077506B" w:rsidP="005245E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5245EA">
                  <w:rPr>
                    <w:rFonts w:ascii="MS Gothic" w:eastAsia="MS Gothic" w:hAnsi="MS Gothic" w:hint="eastAsia"/>
                    <w:color w:val="000000"/>
                  </w:rPr>
                  <w:t>☐</w:t>
                </w:r>
              </w:sdtContent>
            </w:sdt>
            <w:r w:rsidR="005245EA">
              <w:rPr>
                <w:rFonts w:ascii="Times New Roman" w:hAnsi="Times New Roman"/>
                <w:color w:val="000000"/>
              </w:rPr>
              <w:t xml:space="preserve"> </w:t>
            </w:r>
            <w:r w:rsidR="005245EA" w:rsidRPr="008B4FE6">
              <w:rPr>
                <w:rFonts w:ascii="Times New Roman" w:hAnsi="Times New Roman"/>
                <w:color w:val="000000"/>
              </w:rPr>
              <w:t>sytuacja i rozwój regionalny</w:t>
            </w:r>
          </w:p>
          <w:p w:rsidR="005245EA" w:rsidRDefault="0077506B" w:rsidP="005245EA">
            <w:pPr>
              <w:spacing w:line="240" w:lineRule="auto"/>
              <w:rPr>
                <w:rFonts w:ascii="Times New Roman" w:hAnsi="Times New Roman"/>
                <w:color w:val="000000"/>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D93C2B">
              <w:rPr>
                <w:rFonts w:ascii="Times New Roman" w:hAnsi="Times New Roman"/>
                <w:spacing w:val="-2"/>
              </w:rPr>
              <w:t>sądy powszechne, administracyjne lub wojskowe</w:t>
            </w:r>
          </w:p>
          <w:p w:rsidR="005245EA" w:rsidRPr="008B4FE6" w:rsidRDefault="005245EA" w:rsidP="005245EA">
            <w:pPr>
              <w:spacing w:line="240" w:lineRule="auto"/>
              <w:rPr>
                <w:rFonts w:ascii="Times New Roman" w:hAnsi="Times New Roman"/>
                <w:color w:val="000000"/>
                <w:spacing w:val="-2"/>
              </w:rPr>
            </w:pPr>
          </w:p>
        </w:tc>
        <w:tc>
          <w:tcPr>
            <w:tcW w:w="3687" w:type="dxa"/>
            <w:gridSpan w:val="15"/>
            <w:shd w:val="clear" w:color="auto" w:fill="FFFFFF"/>
          </w:tcPr>
          <w:p w:rsidR="005245EA" w:rsidRPr="008B4FE6" w:rsidRDefault="005245EA" w:rsidP="005245EA">
            <w:pPr>
              <w:spacing w:line="240" w:lineRule="auto"/>
              <w:rPr>
                <w:rFonts w:ascii="Times New Roman" w:hAnsi="Times New Roman"/>
                <w:color w:val="000000"/>
              </w:rPr>
            </w:pPr>
          </w:p>
          <w:p w:rsidR="005245EA" w:rsidRPr="008B4FE6" w:rsidRDefault="0077506B" w:rsidP="005245EA">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demografia</w:t>
            </w:r>
          </w:p>
          <w:p w:rsidR="005245EA" w:rsidRDefault="0077506B" w:rsidP="005245E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5245EA">
                  <w:rPr>
                    <w:rFonts w:ascii="MS Gothic" w:eastAsia="MS Gothic" w:hAnsi="MS Gothic" w:hint="eastAsia"/>
                    <w:color w:val="000000"/>
                  </w:rPr>
                  <w:t>☐</w:t>
                </w:r>
              </w:sdtContent>
            </w:sdt>
            <w:r w:rsidR="005245EA">
              <w:rPr>
                <w:rFonts w:ascii="Times New Roman" w:hAnsi="Times New Roman"/>
                <w:color w:val="000000"/>
              </w:rPr>
              <w:t xml:space="preserve"> mienie państwowe</w:t>
            </w:r>
          </w:p>
          <w:p w:rsidR="005245EA" w:rsidRPr="008B4FE6" w:rsidRDefault="0077506B" w:rsidP="005245EA">
            <w:pPr>
              <w:spacing w:line="240" w:lineRule="auto"/>
              <w:rPr>
                <w:rFonts w:ascii="Times New Roman" w:hAnsi="Times New Roman"/>
                <w:color w:val="000000"/>
              </w:rPr>
            </w:pPr>
            <w:sdt>
              <w:sdtPr>
                <w:rPr>
                  <w:rFonts w:ascii="Times New Roman" w:hAnsi="Times New Roman"/>
                  <w:color w:val="000000"/>
                  <w:spacing w:val="-2"/>
                </w:rPr>
                <w:id w:val="315460007"/>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 xml:space="preserve">inne: </w:t>
            </w:r>
            <w:r w:rsidR="005245EA">
              <w:rPr>
                <w:rFonts w:ascii="Times New Roman" w:hAnsi="Times New Roman"/>
                <w:color w:val="000000"/>
              </w:rPr>
              <w:t>…</w:t>
            </w:r>
          </w:p>
        </w:tc>
        <w:tc>
          <w:tcPr>
            <w:tcW w:w="3703" w:type="dxa"/>
            <w:gridSpan w:val="9"/>
            <w:shd w:val="clear" w:color="auto" w:fill="FFFFFF"/>
          </w:tcPr>
          <w:p w:rsidR="005245EA" w:rsidRPr="008B4FE6" w:rsidRDefault="005245EA" w:rsidP="005245EA">
            <w:pPr>
              <w:spacing w:line="240" w:lineRule="auto"/>
              <w:rPr>
                <w:rFonts w:ascii="Times New Roman" w:hAnsi="Times New Roman"/>
                <w:color w:val="000000"/>
              </w:rPr>
            </w:pPr>
          </w:p>
          <w:p w:rsidR="005245EA" w:rsidRDefault="0077506B" w:rsidP="005245E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1"/>
                  <w14:checkedState w14:val="2612" w14:font="MS Gothic"/>
                  <w14:uncheckedState w14:val="2610" w14:font="MS Gothic"/>
                </w14:checkbox>
              </w:sdtPr>
              <w:sdtEndPr/>
              <w:sdtContent>
                <w:r w:rsidR="00F55985">
                  <w:rPr>
                    <w:rFonts w:ascii="MS Gothic" w:eastAsia="MS Gothic" w:hAnsi="MS Gothic" w:hint="eastAsia"/>
                    <w:color w:val="000000"/>
                    <w:spacing w:val="-2"/>
                  </w:rPr>
                  <w:t>☒</w:t>
                </w:r>
              </w:sdtContent>
            </w:sdt>
            <w:r w:rsidR="005245EA">
              <w:rPr>
                <w:rFonts w:ascii="Times New Roman" w:hAnsi="Times New Roman"/>
                <w:color w:val="000000"/>
                <w:spacing w:val="-2"/>
              </w:rPr>
              <w:t xml:space="preserve"> </w:t>
            </w:r>
            <w:r w:rsidR="005245EA" w:rsidRPr="008B4FE6">
              <w:rPr>
                <w:rFonts w:ascii="Times New Roman" w:hAnsi="Times New Roman"/>
                <w:color w:val="000000"/>
                <w:spacing w:val="-2"/>
              </w:rPr>
              <w:t>informatyzacja</w:t>
            </w:r>
          </w:p>
          <w:p w:rsidR="005245EA" w:rsidRPr="008B4FE6" w:rsidRDefault="0077506B" w:rsidP="005245E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5245EA">
                  <w:rPr>
                    <w:rFonts w:ascii="MS Gothic" w:eastAsia="MS Gothic" w:hAnsi="MS Gothic" w:hint="eastAsia"/>
                    <w:color w:val="000000"/>
                    <w:spacing w:val="-2"/>
                  </w:rPr>
                  <w:t>☐</w:t>
                </w:r>
              </w:sdtContent>
            </w:sdt>
            <w:r w:rsidR="005245EA">
              <w:rPr>
                <w:rFonts w:ascii="Times New Roman" w:hAnsi="Times New Roman"/>
                <w:color w:val="000000"/>
                <w:spacing w:val="-2"/>
              </w:rPr>
              <w:t xml:space="preserve"> zdrowie</w:t>
            </w:r>
          </w:p>
        </w:tc>
      </w:tr>
      <w:tr w:rsidR="005245EA" w:rsidRPr="008B4FE6" w:rsidTr="00676C8D">
        <w:trPr>
          <w:gridAfter w:val="1"/>
          <w:wAfter w:w="10" w:type="dxa"/>
          <w:trHeight w:val="712"/>
        </w:trPr>
        <w:tc>
          <w:tcPr>
            <w:tcW w:w="2243" w:type="dxa"/>
            <w:gridSpan w:val="2"/>
            <w:shd w:val="clear" w:color="auto" w:fill="FFFFFF"/>
            <w:vAlign w:val="center"/>
          </w:tcPr>
          <w:p w:rsidR="005245EA" w:rsidRPr="008B4FE6" w:rsidRDefault="005245EA" w:rsidP="005245EA">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rsidR="005245EA" w:rsidRDefault="00F55985">
            <w:pPr>
              <w:spacing w:line="240" w:lineRule="auto"/>
              <w:jc w:val="both"/>
              <w:rPr>
                <w:rFonts w:ascii="Times New Roman" w:hAnsi="Times New Roman"/>
                <w:color w:val="000000"/>
                <w:spacing w:val="-2"/>
                <w:sz w:val="24"/>
                <w:szCs w:val="24"/>
              </w:rPr>
            </w:pPr>
            <w:r w:rsidRPr="00F625E1">
              <w:rPr>
                <w:rFonts w:ascii="Times New Roman" w:hAnsi="Times New Roman"/>
                <w:color w:val="000000"/>
                <w:spacing w:val="-2"/>
                <w:sz w:val="24"/>
                <w:szCs w:val="24"/>
              </w:rPr>
              <w:t>Projekt ustawy w zakresie przepisów dot. niektórych umów zawieranych w sposób elektroniczny może wpłynąć na</w:t>
            </w:r>
            <w:r w:rsidR="00DF6808" w:rsidRPr="00F625E1">
              <w:rPr>
                <w:rFonts w:ascii="Times New Roman" w:hAnsi="Times New Roman"/>
                <w:color w:val="000000"/>
                <w:spacing w:val="-2"/>
                <w:sz w:val="24"/>
                <w:szCs w:val="24"/>
              </w:rPr>
              <w:t xml:space="preserve"> </w:t>
            </w:r>
            <w:r w:rsidRPr="00F625E1">
              <w:rPr>
                <w:rFonts w:ascii="Times New Roman" w:hAnsi="Times New Roman"/>
                <w:color w:val="000000"/>
                <w:spacing w:val="-2"/>
                <w:sz w:val="24"/>
                <w:szCs w:val="24"/>
              </w:rPr>
              <w:t xml:space="preserve">środowisko naturalne </w:t>
            </w:r>
            <w:r w:rsidR="00DF6808" w:rsidRPr="00F625E1">
              <w:rPr>
                <w:rFonts w:ascii="Times New Roman" w:hAnsi="Times New Roman"/>
                <w:color w:val="000000"/>
                <w:spacing w:val="-2"/>
                <w:sz w:val="24"/>
                <w:szCs w:val="24"/>
              </w:rPr>
              <w:t>(</w:t>
            </w:r>
            <w:r w:rsidRPr="00F625E1">
              <w:rPr>
                <w:rFonts w:ascii="Times New Roman" w:hAnsi="Times New Roman"/>
                <w:color w:val="000000"/>
                <w:spacing w:val="-2"/>
                <w:sz w:val="24"/>
                <w:szCs w:val="24"/>
              </w:rPr>
              <w:t xml:space="preserve">potencjalne może </w:t>
            </w:r>
            <w:r w:rsidR="00DF6808" w:rsidRPr="00F625E1">
              <w:rPr>
                <w:rFonts w:ascii="Times New Roman" w:hAnsi="Times New Roman"/>
                <w:color w:val="000000"/>
                <w:spacing w:val="-2"/>
                <w:sz w:val="24"/>
                <w:szCs w:val="24"/>
              </w:rPr>
              <w:t xml:space="preserve">ona </w:t>
            </w:r>
            <w:r w:rsidRPr="00F625E1">
              <w:rPr>
                <w:rFonts w:ascii="Times New Roman" w:hAnsi="Times New Roman"/>
                <w:color w:val="000000"/>
                <w:spacing w:val="-2"/>
                <w:sz w:val="24"/>
                <w:szCs w:val="24"/>
              </w:rPr>
              <w:t>spowodować zmniejszenie liczby umów zawieranych w formie papierowej</w:t>
            </w:r>
            <w:r w:rsidR="00DF6808" w:rsidRPr="00F625E1">
              <w:rPr>
                <w:rFonts w:ascii="Times New Roman" w:hAnsi="Times New Roman"/>
                <w:color w:val="000000"/>
                <w:spacing w:val="-2"/>
                <w:sz w:val="24"/>
                <w:szCs w:val="24"/>
              </w:rPr>
              <w:t xml:space="preserve">) oraz </w:t>
            </w:r>
            <w:r w:rsidRPr="00F625E1">
              <w:rPr>
                <w:rFonts w:ascii="Times New Roman" w:hAnsi="Times New Roman"/>
                <w:color w:val="000000"/>
                <w:spacing w:val="-2"/>
                <w:sz w:val="24"/>
                <w:szCs w:val="24"/>
              </w:rPr>
              <w:t>informatyzacj</w:t>
            </w:r>
            <w:r w:rsidR="00DF6808" w:rsidRPr="00F625E1">
              <w:rPr>
                <w:rFonts w:ascii="Times New Roman" w:hAnsi="Times New Roman"/>
                <w:color w:val="000000"/>
                <w:spacing w:val="-2"/>
                <w:sz w:val="24"/>
                <w:szCs w:val="24"/>
              </w:rPr>
              <w:t>ę</w:t>
            </w:r>
            <w:r w:rsidRPr="00F625E1">
              <w:rPr>
                <w:rFonts w:ascii="Times New Roman" w:hAnsi="Times New Roman"/>
                <w:color w:val="000000"/>
                <w:spacing w:val="-2"/>
                <w:sz w:val="24"/>
                <w:szCs w:val="24"/>
              </w:rPr>
              <w:t xml:space="preserve"> </w:t>
            </w:r>
            <w:r w:rsidR="003825CA" w:rsidRPr="00F625E1">
              <w:rPr>
                <w:rFonts w:ascii="Times New Roman" w:hAnsi="Times New Roman"/>
                <w:color w:val="000000"/>
                <w:spacing w:val="-2"/>
                <w:sz w:val="24"/>
                <w:szCs w:val="24"/>
              </w:rPr>
              <w:t>(</w:t>
            </w:r>
            <w:r w:rsidRPr="00F625E1">
              <w:rPr>
                <w:rFonts w:ascii="Times New Roman" w:hAnsi="Times New Roman"/>
                <w:color w:val="000000"/>
                <w:spacing w:val="-2"/>
                <w:sz w:val="24"/>
                <w:szCs w:val="24"/>
              </w:rPr>
              <w:t xml:space="preserve">może </w:t>
            </w:r>
            <w:r w:rsidR="003825CA" w:rsidRPr="00F625E1">
              <w:rPr>
                <w:rFonts w:ascii="Times New Roman" w:hAnsi="Times New Roman"/>
                <w:color w:val="000000"/>
                <w:spacing w:val="-2"/>
                <w:sz w:val="24"/>
                <w:szCs w:val="24"/>
              </w:rPr>
              <w:t xml:space="preserve">ona </w:t>
            </w:r>
            <w:r w:rsidRPr="00F625E1">
              <w:rPr>
                <w:rFonts w:ascii="Times New Roman" w:hAnsi="Times New Roman"/>
                <w:color w:val="000000"/>
                <w:spacing w:val="-2"/>
                <w:sz w:val="24"/>
                <w:szCs w:val="24"/>
              </w:rPr>
              <w:t>spowodować zwiększenie liczby umów zawieranych w formie elektronicznej</w:t>
            </w:r>
            <w:r w:rsidR="003825CA" w:rsidRPr="00F625E1">
              <w:rPr>
                <w:rFonts w:ascii="Times New Roman" w:hAnsi="Times New Roman"/>
                <w:color w:val="000000"/>
                <w:spacing w:val="-2"/>
                <w:sz w:val="24"/>
                <w:szCs w:val="24"/>
              </w:rPr>
              <w:t>)</w:t>
            </w:r>
            <w:r w:rsidRPr="00F625E1">
              <w:rPr>
                <w:rFonts w:ascii="Times New Roman" w:hAnsi="Times New Roman"/>
                <w:color w:val="000000"/>
                <w:spacing w:val="-2"/>
                <w:sz w:val="24"/>
                <w:szCs w:val="24"/>
              </w:rPr>
              <w:t>.</w:t>
            </w:r>
          </w:p>
          <w:p w:rsidR="00645974" w:rsidRDefault="00645974">
            <w:pPr>
              <w:spacing w:line="240" w:lineRule="auto"/>
              <w:jc w:val="both"/>
              <w:rPr>
                <w:rFonts w:ascii="Times New Roman" w:hAnsi="Times New Roman"/>
                <w:color w:val="000000"/>
                <w:spacing w:val="-2"/>
              </w:rPr>
            </w:pPr>
          </w:p>
          <w:p w:rsidR="00645974" w:rsidRDefault="00645974">
            <w:pPr>
              <w:spacing w:line="240" w:lineRule="auto"/>
              <w:jc w:val="both"/>
              <w:rPr>
                <w:rFonts w:ascii="Times New Roman" w:hAnsi="Times New Roman"/>
                <w:color w:val="000000"/>
                <w:spacing w:val="-2"/>
              </w:rPr>
            </w:pPr>
          </w:p>
          <w:p w:rsidR="00645974" w:rsidRPr="008B4FE6" w:rsidRDefault="00645974">
            <w:pPr>
              <w:spacing w:line="240" w:lineRule="auto"/>
              <w:jc w:val="both"/>
              <w:rPr>
                <w:rFonts w:ascii="Times New Roman" w:hAnsi="Times New Roman"/>
                <w:color w:val="000000"/>
                <w:spacing w:val="-2"/>
              </w:rPr>
            </w:pPr>
          </w:p>
        </w:tc>
      </w:tr>
      <w:tr w:rsidR="005245EA" w:rsidRPr="008B4FE6" w:rsidTr="00676C8D">
        <w:trPr>
          <w:gridAfter w:val="1"/>
          <w:wAfter w:w="10" w:type="dxa"/>
          <w:trHeight w:val="142"/>
        </w:trPr>
        <w:tc>
          <w:tcPr>
            <w:tcW w:w="10937" w:type="dxa"/>
            <w:gridSpan w:val="29"/>
            <w:shd w:val="clear" w:color="auto" w:fill="99CCFF"/>
          </w:tcPr>
          <w:p w:rsidR="005245EA" w:rsidRPr="00627221" w:rsidRDefault="005245EA" w:rsidP="005245EA">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lastRenderedPageBreak/>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5245EA" w:rsidRPr="008B4FE6" w:rsidTr="00676C8D">
        <w:trPr>
          <w:gridAfter w:val="1"/>
          <w:wAfter w:w="10" w:type="dxa"/>
          <w:trHeight w:val="142"/>
        </w:trPr>
        <w:tc>
          <w:tcPr>
            <w:tcW w:w="10937" w:type="dxa"/>
            <w:gridSpan w:val="29"/>
            <w:shd w:val="clear" w:color="auto" w:fill="FFFFFF"/>
          </w:tcPr>
          <w:p w:rsidR="005245EA" w:rsidRPr="00F625E1" w:rsidRDefault="005245EA" w:rsidP="005245EA">
            <w:pPr>
              <w:pStyle w:val="ARTartustawynprozporzdzenia"/>
              <w:spacing w:before="0" w:line="240" w:lineRule="auto"/>
              <w:ind w:firstLine="0"/>
              <w:rPr>
                <w:rFonts w:ascii="Times New Roman" w:hAnsi="Times New Roman"/>
                <w:spacing w:val="-2"/>
                <w:szCs w:val="24"/>
              </w:rPr>
            </w:pPr>
            <w:r w:rsidRPr="00F625E1">
              <w:rPr>
                <w:rFonts w:ascii="Times New Roman" w:hAnsi="Times New Roman"/>
                <w:spacing w:val="-2"/>
                <w:szCs w:val="24"/>
              </w:rPr>
              <w:t xml:space="preserve">Planowane jest wejście w życie ustawy w II  kwartale 2022 r. Udostępnienie pełnej funkcjonalności systemu teleinformatycznego do zawierania umów elektronicznych, zintegrowanego z wymaganymi systemami: ZUS, KAS, Punkt Informacji dla Przedsiębiorcy, nastąpi w okresie nie dłuższym niż do końca 2025 r. </w:t>
            </w:r>
          </w:p>
          <w:p w:rsidR="005245EA" w:rsidRPr="00F625E1" w:rsidRDefault="005245EA" w:rsidP="005245EA">
            <w:pPr>
              <w:pStyle w:val="ARTartustawynprozporzdzenia"/>
              <w:spacing w:before="0" w:line="240" w:lineRule="auto"/>
              <w:ind w:firstLine="0"/>
              <w:rPr>
                <w:rFonts w:ascii="Times New Roman" w:hAnsi="Times New Roman"/>
                <w:spacing w:val="-2"/>
                <w:szCs w:val="24"/>
              </w:rPr>
            </w:pPr>
          </w:p>
          <w:p w:rsidR="00A96B69" w:rsidRPr="00F625E1" w:rsidRDefault="005245EA" w:rsidP="005245EA">
            <w:pPr>
              <w:pStyle w:val="ARTartustawynprozporzdzenia"/>
              <w:spacing w:before="0" w:line="240" w:lineRule="auto"/>
              <w:ind w:firstLine="0"/>
              <w:rPr>
                <w:rFonts w:ascii="Times New Roman" w:hAnsi="Times New Roman" w:cs="Times New Roman"/>
                <w:szCs w:val="24"/>
              </w:rPr>
            </w:pPr>
            <w:r w:rsidRPr="00F625E1">
              <w:rPr>
                <w:rFonts w:ascii="Times New Roman" w:hAnsi="Times New Roman" w:cs="Times New Roman"/>
                <w:b/>
                <w:spacing w:val="-2"/>
                <w:szCs w:val="24"/>
              </w:rPr>
              <w:t>W zakresie ustawy z dnia</w:t>
            </w:r>
            <w:r w:rsidRPr="00F625E1">
              <w:rPr>
                <w:rFonts w:ascii="Times New Roman" w:hAnsi="Times New Roman"/>
                <w:b/>
                <w:szCs w:val="24"/>
              </w:rPr>
              <w:t>12 marca 2004 r.</w:t>
            </w:r>
            <w:r w:rsidRPr="00F625E1">
              <w:rPr>
                <w:rFonts w:ascii="Times New Roman" w:hAnsi="Times New Roman" w:cs="Times New Roman"/>
                <w:b/>
                <w:spacing w:val="-2"/>
                <w:szCs w:val="24"/>
              </w:rPr>
              <w:t xml:space="preserve"> o pomocy społecznej</w:t>
            </w:r>
            <w:r w:rsidRPr="00F625E1">
              <w:rPr>
                <w:rFonts w:ascii="Times New Roman" w:hAnsi="Times New Roman" w:cs="Times New Roman"/>
                <w:spacing w:val="-2"/>
                <w:szCs w:val="24"/>
              </w:rPr>
              <w:t xml:space="preserve"> w zakresie systemów informatycznych </w:t>
            </w:r>
            <w:r w:rsidRPr="00F625E1">
              <w:rPr>
                <w:rFonts w:ascii="Times New Roman" w:hAnsi="Times New Roman" w:cs="Times New Roman"/>
                <w:szCs w:val="24"/>
              </w:rPr>
              <w:t>ustawa wejdzie w życie z dniem 1 stycznia 2023 r., z wyjątkiem</w:t>
            </w:r>
            <w:r w:rsidR="00F16CA0" w:rsidRPr="00F625E1">
              <w:rPr>
                <w:rFonts w:ascii="Times New Roman" w:hAnsi="Times New Roman" w:cs="Times New Roman"/>
                <w:szCs w:val="24"/>
              </w:rPr>
              <w:t>:</w:t>
            </w:r>
            <w:r w:rsidRPr="00F625E1">
              <w:rPr>
                <w:rFonts w:ascii="Times New Roman" w:hAnsi="Times New Roman" w:cs="Times New Roman"/>
                <w:szCs w:val="24"/>
              </w:rPr>
              <w:t xml:space="preserve"> </w:t>
            </w:r>
          </w:p>
          <w:p w:rsidR="005245EA" w:rsidRPr="00F625E1" w:rsidRDefault="00A96B69" w:rsidP="005245EA">
            <w:pPr>
              <w:pStyle w:val="ARTartustawynprozporzdzenia"/>
              <w:spacing w:before="0" w:line="240" w:lineRule="auto"/>
              <w:ind w:firstLine="0"/>
              <w:rPr>
                <w:rFonts w:ascii="Times New Roman" w:hAnsi="Times New Roman" w:cs="Times New Roman"/>
                <w:szCs w:val="24"/>
              </w:rPr>
            </w:pPr>
            <w:r w:rsidRPr="00F625E1">
              <w:rPr>
                <w:rFonts w:ascii="Times New Roman" w:hAnsi="Times New Roman" w:cs="Times New Roman"/>
                <w:szCs w:val="24"/>
              </w:rPr>
              <w:t xml:space="preserve">1) </w:t>
            </w:r>
            <w:r w:rsidR="005245EA" w:rsidRPr="00F625E1">
              <w:rPr>
                <w:rFonts w:ascii="Times New Roman" w:hAnsi="Times New Roman" w:cs="Times New Roman"/>
                <w:szCs w:val="24"/>
              </w:rPr>
              <w:t>art. 1</w:t>
            </w:r>
            <w:r w:rsidRPr="00F625E1">
              <w:rPr>
                <w:rFonts w:ascii="Times New Roman" w:hAnsi="Times New Roman" w:cs="Times New Roman"/>
                <w:szCs w:val="24"/>
              </w:rPr>
              <w:t>7</w:t>
            </w:r>
            <w:r w:rsidR="005245EA" w:rsidRPr="00F625E1">
              <w:rPr>
                <w:rFonts w:ascii="Times New Roman" w:hAnsi="Times New Roman" w:cs="Times New Roman"/>
                <w:szCs w:val="24"/>
              </w:rPr>
              <w:t xml:space="preserve"> pkt 6 lit. b, który wchodzi w życie dniem 1 lipca 2022 r.</w:t>
            </w:r>
            <w:r w:rsidRPr="00F625E1">
              <w:rPr>
                <w:rFonts w:ascii="Times New Roman" w:hAnsi="Times New Roman" w:cs="Times New Roman"/>
                <w:szCs w:val="24"/>
              </w:rPr>
              <w:t xml:space="preserve">; </w:t>
            </w:r>
          </w:p>
          <w:p w:rsidR="005245EA" w:rsidRPr="00F625E1" w:rsidRDefault="00A96B69" w:rsidP="005245EA">
            <w:pPr>
              <w:pStyle w:val="ARTartustawynprozporzdzenia"/>
              <w:spacing w:before="0" w:line="240" w:lineRule="auto"/>
              <w:ind w:firstLine="0"/>
              <w:rPr>
                <w:rFonts w:ascii="Times New Roman" w:hAnsi="Times New Roman" w:cs="Times New Roman"/>
                <w:szCs w:val="24"/>
              </w:rPr>
            </w:pPr>
            <w:r w:rsidRPr="00F625E1">
              <w:rPr>
                <w:rFonts w:ascii="Times New Roman" w:hAnsi="Times New Roman" w:cs="Times New Roman"/>
                <w:szCs w:val="24"/>
              </w:rPr>
              <w:t>2) art. 17 pkt 1–5 oraz pkt 6 lit. a, c i d, które wchodzą w życie z dniem 1 stycznia 2023 r.</w:t>
            </w:r>
          </w:p>
          <w:p w:rsidR="005245EA" w:rsidRPr="000A434A" w:rsidRDefault="005245EA" w:rsidP="005245EA">
            <w:pPr>
              <w:pStyle w:val="ARTartustawynprozporzdzenia"/>
              <w:spacing w:before="0" w:line="240" w:lineRule="auto"/>
              <w:ind w:firstLine="0"/>
              <w:rPr>
                <w:rFonts w:ascii="Times New Roman" w:hAnsi="Times New Roman" w:cs="Times New Roman"/>
                <w:sz w:val="22"/>
                <w:szCs w:val="22"/>
              </w:rPr>
            </w:pPr>
          </w:p>
        </w:tc>
      </w:tr>
      <w:tr w:rsidR="005245EA" w:rsidRPr="008B4FE6" w:rsidTr="00676C8D">
        <w:trPr>
          <w:gridAfter w:val="1"/>
          <w:wAfter w:w="10" w:type="dxa"/>
          <w:trHeight w:val="142"/>
        </w:trPr>
        <w:tc>
          <w:tcPr>
            <w:tcW w:w="10937" w:type="dxa"/>
            <w:gridSpan w:val="29"/>
            <w:shd w:val="clear" w:color="auto" w:fill="99CCFF"/>
          </w:tcPr>
          <w:p w:rsidR="005245EA" w:rsidRPr="008B4FE6" w:rsidRDefault="005245EA" w:rsidP="005245E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5245EA" w:rsidRPr="008B4FE6" w:rsidTr="00676C8D">
        <w:trPr>
          <w:gridAfter w:val="1"/>
          <w:wAfter w:w="10" w:type="dxa"/>
          <w:trHeight w:val="142"/>
        </w:trPr>
        <w:tc>
          <w:tcPr>
            <w:tcW w:w="10937" w:type="dxa"/>
            <w:gridSpan w:val="29"/>
            <w:shd w:val="clear" w:color="auto" w:fill="FFFFFF"/>
          </w:tcPr>
          <w:p w:rsidR="005245EA" w:rsidRPr="00F625E1" w:rsidRDefault="005245EA" w:rsidP="005245EA">
            <w:pPr>
              <w:spacing w:before="120" w:after="120" w:line="240" w:lineRule="auto"/>
              <w:jc w:val="both"/>
              <w:rPr>
                <w:rFonts w:ascii="Times New Roman" w:hAnsi="Times New Roman"/>
                <w:bCs/>
                <w:color w:val="000000"/>
                <w:sz w:val="24"/>
                <w:szCs w:val="24"/>
              </w:rPr>
            </w:pPr>
            <w:r w:rsidRPr="00F625E1">
              <w:rPr>
                <w:rFonts w:ascii="Times New Roman" w:hAnsi="Times New Roman"/>
                <w:color w:val="000000"/>
                <w:sz w:val="24"/>
                <w:szCs w:val="24"/>
              </w:rPr>
              <w:t xml:space="preserve">Projekt ustawy w zakresie przepisów dot. </w:t>
            </w:r>
            <w:r w:rsidRPr="00F625E1">
              <w:rPr>
                <w:rFonts w:ascii="Times New Roman" w:hAnsi="Times New Roman"/>
                <w:bCs/>
                <w:color w:val="000000"/>
                <w:sz w:val="24"/>
                <w:szCs w:val="24"/>
              </w:rPr>
              <w:t xml:space="preserve">niektórych umów zawieranych </w:t>
            </w:r>
            <w:r w:rsidRPr="00F625E1">
              <w:rPr>
                <w:rFonts w:ascii="Times New Roman" w:hAnsi="Times New Roman"/>
                <w:spacing w:val="-2"/>
                <w:sz w:val="24"/>
                <w:szCs w:val="24"/>
              </w:rPr>
              <w:t>w sposób elektroniczny</w:t>
            </w:r>
            <w:r w:rsidR="00D114B8">
              <w:rPr>
                <w:rFonts w:ascii="Times New Roman" w:hAnsi="Times New Roman"/>
                <w:spacing w:val="-2"/>
                <w:sz w:val="24"/>
                <w:szCs w:val="24"/>
              </w:rPr>
              <w:t>.</w:t>
            </w:r>
          </w:p>
          <w:p w:rsidR="005245EA" w:rsidRPr="00B37C80" w:rsidRDefault="005245EA" w:rsidP="005245EA">
            <w:pPr>
              <w:spacing w:line="240" w:lineRule="auto"/>
              <w:jc w:val="both"/>
              <w:rPr>
                <w:rFonts w:ascii="Times New Roman" w:hAnsi="Times New Roman"/>
                <w:color w:val="000000"/>
                <w:spacing w:val="-2"/>
              </w:rPr>
            </w:pPr>
            <w:r w:rsidRPr="00F625E1">
              <w:rPr>
                <w:rFonts w:ascii="Times New Roman" w:hAnsi="Times New Roman"/>
                <w:spacing w:val="-2"/>
                <w:sz w:val="24"/>
                <w:szCs w:val="24"/>
              </w:rPr>
              <w:t xml:space="preserve">Planowane jest przeprowadzenie ewaluacji po 2 latach obowiązywania ustawy w odniesieniu do umów zawieranych elektronicznie. </w:t>
            </w:r>
            <w:r w:rsidRPr="00F625E1">
              <w:rPr>
                <w:rFonts w:ascii="Times New Roman" w:hAnsi="Times New Roman"/>
                <w:color w:val="000000"/>
                <w:spacing w:val="-2"/>
                <w:sz w:val="24"/>
                <w:szCs w:val="24"/>
              </w:rPr>
              <w:t xml:space="preserve">Ewaluacji dokona minister właściwy do spraw pracy. </w:t>
            </w:r>
            <w:r w:rsidRPr="00F625E1">
              <w:rPr>
                <w:rFonts w:ascii="Times New Roman" w:hAnsi="Times New Roman"/>
                <w:spacing w:val="-2"/>
                <w:sz w:val="24"/>
                <w:szCs w:val="24"/>
              </w:rPr>
              <w:t xml:space="preserve">Miernikiem ewaluacji będzie </w:t>
            </w:r>
            <w:r w:rsidRPr="00F625E1">
              <w:rPr>
                <w:rFonts w:ascii="Times New Roman" w:hAnsi="Times New Roman"/>
                <w:color w:val="000000"/>
                <w:spacing w:val="-2"/>
                <w:sz w:val="24"/>
                <w:szCs w:val="24"/>
              </w:rPr>
              <w:t>liczba umów zawartych w systemie.</w:t>
            </w:r>
          </w:p>
        </w:tc>
      </w:tr>
      <w:tr w:rsidR="005245EA" w:rsidRPr="008B4FE6" w:rsidTr="00676C8D">
        <w:trPr>
          <w:gridAfter w:val="1"/>
          <w:wAfter w:w="10" w:type="dxa"/>
          <w:trHeight w:val="142"/>
        </w:trPr>
        <w:tc>
          <w:tcPr>
            <w:tcW w:w="10937" w:type="dxa"/>
            <w:gridSpan w:val="29"/>
            <w:shd w:val="clear" w:color="auto" w:fill="99CCFF"/>
          </w:tcPr>
          <w:p w:rsidR="005245EA" w:rsidRPr="008B4FE6" w:rsidRDefault="005245EA" w:rsidP="005245EA">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5245EA" w:rsidRPr="008B4FE6" w:rsidTr="00676C8D">
        <w:trPr>
          <w:gridAfter w:val="1"/>
          <w:wAfter w:w="10" w:type="dxa"/>
          <w:trHeight w:val="142"/>
        </w:trPr>
        <w:tc>
          <w:tcPr>
            <w:tcW w:w="10937" w:type="dxa"/>
            <w:gridSpan w:val="29"/>
            <w:shd w:val="clear" w:color="auto" w:fill="FFFFFF"/>
          </w:tcPr>
          <w:p w:rsidR="005245EA" w:rsidRPr="00B37C80" w:rsidRDefault="005245EA" w:rsidP="005245EA">
            <w:pPr>
              <w:spacing w:line="240" w:lineRule="auto"/>
              <w:jc w:val="both"/>
              <w:rPr>
                <w:rFonts w:ascii="Times New Roman" w:hAnsi="Times New Roman"/>
                <w:i/>
                <w:color w:val="000000"/>
                <w:spacing w:val="-2"/>
                <w:sz w:val="18"/>
                <w:szCs w:val="18"/>
              </w:rPr>
            </w:pPr>
          </w:p>
          <w:p w:rsidR="005245EA" w:rsidRPr="00B37C80" w:rsidRDefault="005245EA" w:rsidP="005245EA">
            <w:pPr>
              <w:spacing w:line="240" w:lineRule="auto"/>
              <w:jc w:val="both"/>
              <w:rPr>
                <w:rFonts w:ascii="Times New Roman" w:hAnsi="Times New Roman"/>
                <w:color w:val="000000"/>
                <w:spacing w:val="-2"/>
              </w:rPr>
            </w:pPr>
          </w:p>
        </w:tc>
      </w:tr>
    </w:tbl>
    <w:p w:rsidR="006176ED" w:rsidRPr="00522D94" w:rsidRDefault="006176ED" w:rsidP="00A238BD">
      <w:pPr>
        <w:pStyle w:val="Nagwek1"/>
        <w:jc w:val="center"/>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6B" w:rsidRDefault="0077506B" w:rsidP="00044739">
      <w:pPr>
        <w:spacing w:line="240" w:lineRule="auto"/>
      </w:pPr>
      <w:r>
        <w:separator/>
      </w:r>
    </w:p>
  </w:endnote>
  <w:endnote w:type="continuationSeparator" w:id="0">
    <w:p w:rsidR="0077506B" w:rsidRDefault="0077506B"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6B" w:rsidRDefault="0077506B" w:rsidP="00044739">
      <w:pPr>
        <w:spacing w:line="240" w:lineRule="auto"/>
      </w:pPr>
      <w:r>
        <w:separator/>
      </w:r>
    </w:p>
  </w:footnote>
  <w:footnote w:type="continuationSeparator" w:id="0">
    <w:p w:rsidR="0077506B" w:rsidRDefault="0077506B"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B49EE"/>
    <w:multiLevelType w:val="hybridMultilevel"/>
    <w:tmpl w:val="B0C06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BEF4A91"/>
    <w:multiLevelType w:val="hybridMultilevel"/>
    <w:tmpl w:val="C502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6B6427"/>
    <w:multiLevelType w:val="hybridMultilevel"/>
    <w:tmpl w:val="50309D30"/>
    <w:lvl w:ilvl="0" w:tplc="04150011">
      <w:start w:val="1"/>
      <w:numFmt w:val="decimal"/>
      <w:lvlText w:val="%1)"/>
      <w:lvlJc w:val="left"/>
      <w:pPr>
        <w:ind w:left="720" w:hanging="360"/>
      </w:pPr>
    </w:lvl>
    <w:lvl w:ilvl="1" w:tplc="DA6E29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2F2EF0"/>
    <w:multiLevelType w:val="hybridMultilevel"/>
    <w:tmpl w:val="F6164984"/>
    <w:lvl w:ilvl="0" w:tplc="3FB0B3AA">
      <w:start w:val="1"/>
      <w:numFmt w:val="bullet"/>
      <w:lvlText w:val="-"/>
      <w:lvlJc w:val="left"/>
      <w:pPr>
        <w:ind w:left="1103" w:hanging="360"/>
      </w:pPr>
      <w:rPr>
        <w:rFonts w:ascii="Times New Roman" w:hAnsi="Times New Roman" w:cs="Times New Roman" w:hint="default"/>
        <w:color w:val="auto"/>
      </w:rPr>
    </w:lvl>
    <w:lvl w:ilvl="1" w:tplc="04150003" w:tentative="1">
      <w:start w:val="1"/>
      <w:numFmt w:val="bullet"/>
      <w:lvlText w:val="o"/>
      <w:lvlJc w:val="left"/>
      <w:pPr>
        <w:ind w:left="1823" w:hanging="360"/>
      </w:pPr>
      <w:rPr>
        <w:rFonts w:ascii="Courier New" w:hAnsi="Courier New" w:cs="Courier New"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12980"/>
    <w:multiLevelType w:val="hybridMultilevel"/>
    <w:tmpl w:val="BCDE2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23203"/>
    <w:multiLevelType w:val="hybridMultilevel"/>
    <w:tmpl w:val="B4665F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F6685D"/>
    <w:multiLevelType w:val="hybridMultilevel"/>
    <w:tmpl w:val="256C0E6C"/>
    <w:lvl w:ilvl="0" w:tplc="79D8C4AC">
      <w:start w:val="1"/>
      <w:numFmt w:val="bullet"/>
      <w:pStyle w:val="TekstPodstPk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5" w15:restartNumberingAfterBreak="0">
    <w:nsid w:val="381C508D"/>
    <w:multiLevelType w:val="hybridMultilevel"/>
    <w:tmpl w:val="4A365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DB3D1C"/>
    <w:multiLevelType w:val="hybridMultilevel"/>
    <w:tmpl w:val="CDB4F0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9"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3D423F07"/>
    <w:multiLevelType w:val="hybridMultilevel"/>
    <w:tmpl w:val="478C5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252646"/>
    <w:multiLevelType w:val="hybridMultilevel"/>
    <w:tmpl w:val="D7E4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20AAC"/>
    <w:multiLevelType w:val="hybridMultilevel"/>
    <w:tmpl w:val="DF9E47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A385E"/>
    <w:multiLevelType w:val="hybridMultilevel"/>
    <w:tmpl w:val="D068C2D6"/>
    <w:lvl w:ilvl="0" w:tplc="06E616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7915E7"/>
    <w:multiLevelType w:val="hybridMultilevel"/>
    <w:tmpl w:val="F8B626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7" w15:restartNumberingAfterBreak="0">
    <w:nsid w:val="4A9206D9"/>
    <w:multiLevelType w:val="hybridMultilevel"/>
    <w:tmpl w:val="E6829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73F08"/>
    <w:multiLevelType w:val="hybridMultilevel"/>
    <w:tmpl w:val="9F82BB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2111BAB"/>
    <w:multiLevelType w:val="hybridMultilevel"/>
    <w:tmpl w:val="45CE8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8F4EAC"/>
    <w:multiLevelType w:val="hybridMultilevel"/>
    <w:tmpl w:val="D08AE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007241"/>
    <w:multiLevelType w:val="hybridMultilevel"/>
    <w:tmpl w:val="D570C36A"/>
    <w:lvl w:ilvl="0" w:tplc="0415000B">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35"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8" w15:restartNumberingAfterBreak="0">
    <w:nsid w:val="6A755AE9"/>
    <w:multiLevelType w:val="hybridMultilevel"/>
    <w:tmpl w:val="B5A4D0AC"/>
    <w:lvl w:ilvl="0" w:tplc="04150011">
      <w:start w:val="1"/>
      <w:numFmt w:val="decimal"/>
      <w:lvlText w:val="%1)"/>
      <w:lvlJc w:val="left"/>
      <w:pPr>
        <w:ind w:left="1463" w:hanging="360"/>
      </w:pPr>
    </w:lvl>
    <w:lvl w:ilvl="1" w:tplc="04150011">
      <w:start w:val="1"/>
      <w:numFmt w:val="decimal"/>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39"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6"/>
  </w:num>
  <w:num w:numId="4">
    <w:abstractNumId w:val="36"/>
  </w:num>
  <w:num w:numId="5">
    <w:abstractNumId w:val="2"/>
  </w:num>
  <w:num w:numId="6">
    <w:abstractNumId w:val="11"/>
  </w:num>
  <w:num w:numId="7">
    <w:abstractNumId w:val="24"/>
  </w:num>
  <w:num w:numId="8">
    <w:abstractNumId w:val="6"/>
  </w:num>
  <w:num w:numId="9">
    <w:abstractNumId w:val="29"/>
  </w:num>
  <w:num w:numId="10">
    <w:abstractNumId w:val="19"/>
  </w:num>
  <w:num w:numId="11">
    <w:abstractNumId w:val="26"/>
  </w:num>
  <w:num w:numId="12">
    <w:abstractNumId w:val="3"/>
  </w:num>
  <w:num w:numId="13">
    <w:abstractNumId w:val="18"/>
  </w:num>
  <w:num w:numId="14">
    <w:abstractNumId w:val="37"/>
  </w:num>
  <w:num w:numId="15">
    <w:abstractNumId w:val="32"/>
  </w:num>
  <w:num w:numId="16">
    <w:abstractNumId w:val="35"/>
  </w:num>
  <w:num w:numId="17">
    <w:abstractNumId w:val="8"/>
  </w:num>
  <w:num w:numId="18">
    <w:abstractNumId w:val="39"/>
  </w:num>
  <w:num w:numId="19">
    <w:abstractNumId w:val="40"/>
  </w:num>
  <w:num w:numId="20">
    <w:abstractNumId w:val="33"/>
  </w:num>
  <w:num w:numId="21">
    <w:abstractNumId w:val="10"/>
  </w:num>
  <w:num w:numId="22">
    <w:abstractNumId w:val="34"/>
  </w:num>
  <w:num w:numId="23">
    <w:abstractNumId w:val="15"/>
  </w:num>
  <w:num w:numId="24">
    <w:abstractNumId w:val="25"/>
  </w:num>
  <w:num w:numId="25">
    <w:abstractNumId w:val="21"/>
  </w:num>
  <w:num w:numId="26">
    <w:abstractNumId w:val="27"/>
  </w:num>
  <w:num w:numId="27">
    <w:abstractNumId w:val="31"/>
  </w:num>
  <w:num w:numId="28">
    <w:abstractNumId w:val="4"/>
  </w:num>
  <w:num w:numId="29">
    <w:abstractNumId w:val="12"/>
  </w:num>
  <w:num w:numId="30">
    <w:abstractNumId w:val="23"/>
  </w:num>
  <w:num w:numId="31">
    <w:abstractNumId w:val="9"/>
  </w:num>
  <w:num w:numId="32">
    <w:abstractNumId w:val="28"/>
  </w:num>
  <w:num w:numId="33">
    <w:abstractNumId w:val="30"/>
  </w:num>
  <w:num w:numId="34">
    <w:abstractNumId w:val="17"/>
  </w:num>
  <w:num w:numId="35">
    <w:abstractNumId w:val="14"/>
  </w:num>
  <w:num w:numId="36">
    <w:abstractNumId w:val="13"/>
  </w:num>
  <w:num w:numId="37">
    <w:abstractNumId w:val="22"/>
  </w:num>
  <w:num w:numId="38">
    <w:abstractNumId w:val="20"/>
  </w:num>
  <w:num w:numId="39">
    <w:abstractNumId w:val="1"/>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26BF"/>
    <w:rsid w:val="00004C6A"/>
    <w:rsid w:val="00011B84"/>
    <w:rsid w:val="00012D11"/>
    <w:rsid w:val="00013EB5"/>
    <w:rsid w:val="00016D8C"/>
    <w:rsid w:val="00023836"/>
    <w:rsid w:val="00026627"/>
    <w:rsid w:val="000355E8"/>
    <w:rsid w:val="000356A9"/>
    <w:rsid w:val="000362A8"/>
    <w:rsid w:val="00042680"/>
    <w:rsid w:val="00044138"/>
    <w:rsid w:val="00044739"/>
    <w:rsid w:val="00045064"/>
    <w:rsid w:val="00045966"/>
    <w:rsid w:val="00047D48"/>
    <w:rsid w:val="00051637"/>
    <w:rsid w:val="00053901"/>
    <w:rsid w:val="00056681"/>
    <w:rsid w:val="0006072A"/>
    <w:rsid w:val="00062265"/>
    <w:rsid w:val="00062F57"/>
    <w:rsid w:val="000648A7"/>
    <w:rsid w:val="0006618B"/>
    <w:rsid w:val="000670C0"/>
    <w:rsid w:val="00070283"/>
    <w:rsid w:val="00070850"/>
    <w:rsid w:val="00070D9D"/>
    <w:rsid w:val="00071547"/>
    <w:rsid w:val="00071B99"/>
    <w:rsid w:val="00073BE1"/>
    <w:rsid w:val="000756E5"/>
    <w:rsid w:val="00076AA4"/>
    <w:rsid w:val="0007704E"/>
    <w:rsid w:val="00077C99"/>
    <w:rsid w:val="00077F4A"/>
    <w:rsid w:val="00080EC8"/>
    <w:rsid w:val="00087A37"/>
    <w:rsid w:val="000944AC"/>
    <w:rsid w:val="00094CB9"/>
    <w:rsid w:val="000956B2"/>
    <w:rsid w:val="00095A77"/>
    <w:rsid w:val="000969E7"/>
    <w:rsid w:val="00097694"/>
    <w:rsid w:val="000A0836"/>
    <w:rsid w:val="000A23DE"/>
    <w:rsid w:val="000A3686"/>
    <w:rsid w:val="000A4020"/>
    <w:rsid w:val="000A434A"/>
    <w:rsid w:val="000B2A26"/>
    <w:rsid w:val="000B3EAF"/>
    <w:rsid w:val="000B46E5"/>
    <w:rsid w:val="000B54FB"/>
    <w:rsid w:val="000C0CDA"/>
    <w:rsid w:val="000C0D9A"/>
    <w:rsid w:val="000C1B52"/>
    <w:rsid w:val="000C29B0"/>
    <w:rsid w:val="000C2C72"/>
    <w:rsid w:val="000C31C3"/>
    <w:rsid w:val="000C7361"/>
    <w:rsid w:val="000C76FC"/>
    <w:rsid w:val="000D38FC"/>
    <w:rsid w:val="000D4D90"/>
    <w:rsid w:val="000E2D10"/>
    <w:rsid w:val="000E359A"/>
    <w:rsid w:val="000F0EEE"/>
    <w:rsid w:val="000F1F01"/>
    <w:rsid w:val="000F3204"/>
    <w:rsid w:val="000F5594"/>
    <w:rsid w:val="0010239A"/>
    <w:rsid w:val="001033BD"/>
    <w:rsid w:val="00104EBF"/>
    <w:rsid w:val="0010548B"/>
    <w:rsid w:val="00105EFE"/>
    <w:rsid w:val="001068C8"/>
    <w:rsid w:val="001072D1"/>
    <w:rsid w:val="00117017"/>
    <w:rsid w:val="00125B1B"/>
    <w:rsid w:val="00130E8E"/>
    <w:rsid w:val="0013216E"/>
    <w:rsid w:val="00132CC2"/>
    <w:rsid w:val="00136405"/>
    <w:rsid w:val="001401B5"/>
    <w:rsid w:val="001422B9"/>
    <w:rsid w:val="00143BAC"/>
    <w:rsid w:val="0014665F"/>
    <w:rsid w:val="00146B06"/>
    <w:rsid w:val="0014777E"/>
    <w:rsid w:val="001518CF"/>
    <w:rsid w:val="00151AF3"/>
    <w:rsid w:val="001525C2"/>
    <w:rsid w:val="00153416"/>
    <w:rsid w:val="00153464"/>
    <w:rsid w:val="001541B3"/>
    <w:rsid w:val="00155B15"/>
    <w:rsid w:val="001576AD"/>
    <w:rsid w:val="001625BE"/>
    <w:rsid w:val="00163105"/>
    <w:rsid w:val="001643A4"/>
    <w:rsid w:val="00165E6B"/>
    <w:rsid w:val="00166925"/>
    <w:rsid w:val="001727BB"/>
    <w:rsid w:val="00180D25"/>
    <w:rsid w:val="0018318D"/>
    <w:rsid w:val="0018572C"/>
    <w:rsid w:val="0018720C"/>
    <w:rsid w:val="00187E79"/>
    <w:rsid w:val="00187F0D"/>
    <w:rsid w:val="001900FE"/>
    <w:rsid w:val="00192CC5"/>
    <w:rsid w:val="001934DB"/>
    <w:rsid w:val="001956A7"/>
    <w:rsid w:val="001A0F4A"/>
    <w:rsid w:val="001A118A"/>
    <w:rsid w:val="001A27F4"/>
    <w:rsid w:val="001A2D95"/>
    <w:rsid w:val="001A531E"/>
    <w:rsid w:val="001B0E04"/>
    <w:rsid w:val="001B3460"/>
    <w:rsid w:val="001B3CB2"/>
    <w:rsid w:val="001B4CA1"/>
    <w:rsid w:val="001B5A5F"/>
    <w:rsid w:val="001B75D8"/>
    <w:rsid w:val="001C0234"/>
    <w:rsid w:val="001C1060"/>
    <w:rsid w:val="001C3561"/>
    <w:rsid w:val="001C3C63"/>
    <w:rsid w:val="001C4958"/>
    <w:rsid w:val="001C73B7"/>
    <w:rsid w:val="001D4732"/>
    <w:rsid w:val="001D603E"/>
    <w:rsid w:val="001D6492"/>
    <w:rsid w:val="001D68D9"/>
    <w:rsid w:val="001D6A3C"/>
    <w:rsid w:val="001D6D51"/>
    <w:rsid w:val="001E1335"/>
    <w:rsid w:val="001E30CC"/>
    <w:rsid w:val="001F653A"/>
    <w:rsid w:val="001F6979"/>
    <w:rsid w:val="001F78F4"/>
    <w:rsid w:val="00201305"/>
    <w:rsid w:val="00202BC6"/>
    <w:rsid w:val="00203DFC"/>
    <w:rsid w:val="00204DFB"/>
    <w:rsid w:val="00205141"/>
    <w:rsid w:val="0020516B"/>
    <w:rsid w:val="002115B1"/>
    <w:rsid w:val="00213559"/>
    <w:rsid w:val="002139CC"/>
    <w:rsid w:val="00213A69"/>
    <w:rsid w:val="00213EFD"/>
    <w:rsid w:val="002172F1"/>
    <w:rsid w:val="0022057E"/>
    <w:rsid w:val="002215A9"/>
    <w:rsid w:val="00222E4E"/>
    <w:rsid w:val="00223C7B"/>
    <w:rsid w:val="00224044"/>
    <w:rsid w:val="00224AB1"/>
    <w:rsid w:val="0022687A"/>
    <w:rsid w:val="00230728"/>
    <w:rsid w:val="00231C81"/>
    <w:rsid w:val="00233947"/>
    <w:rsid w:val="00234040"/>
    <w:rsid w:val="00234429"/>
    <w:rsid w:val="00235CD2"/>
    <w:rsid w:val="00236816"/>
    <w:rsid w:val="0024027C"/>
    <w:rsid w:val="00241FF4"/>
    <w:rsid w:val="002427E3"/>
    <w:rsid w:val="00242D18"/>
    <w:rsid w:val="00243E3D"/>
    <w:rsid w:val="00251214"/>
    <w:rsid w:val="00251FD0"/>
    <w:rsid w:val="00253E50"/>
    <w:rsid w:val="00254DED"/>
    <w:rsid w:val="00255619"/>
    <w:rsid w:val="00255DAD"/>
    <w:rsid w:val="00256108"/>
    <w:rsid w:val="00257017"/>
    <w:rsid w:val="00260F33"/>
    <w:rsid w:val="002613BD"/>
    <w:rsid w:val="002624F1"/>
    <w:rsid w:val="00267AB1"/>
    <w:rsid w:val="00270C81"/>
    <w:rsid w:val="00270E65"/>
    <w:rsid w:val="00271558"/>
    <w:rsid w:val="002732D3"/>
    <w:rsid w:val="0027341C"/>
    <w:rsid w:val="00274862"/>
    <w:rsid w:val="00282D72"/>
    <w:rsid w:val="00283402"/>
    <w:rsid w:val="00290927"/>
    <w:rsid w:val="00290FD6"/>
    <w:rsid w:val="00294259"/>
    <w:rsid w:val="002969CF"/>
    <w:rsid w:val="002A162D"/>
    <w:rsid w:val="002A2C81"/>
    <w:rsid w:val="002B192A"/>
    <w:rsid w:val="002B1C61"/>
    <w:rsid w:val="002B3D1A"/>
    <w:rsid w:val="002C0499"/>
    <w:rsid w:val="002C04CD"/>
    <w:rsid w:val="002C27D0"/>
    <w:rsid w:val="002C2C9B"/>
    <w:rsid w:val="002D0CAA"/>
    <w:rsid w:val="002D17D6"/>
    <w:rsid w:val="002D18D7"/>
    <w:rsid w:val="002D21CE"/>
    <w:rsid w:val="002D540E"/>
    <w:rsid w:val="002E3DA3"/>
    <w:rsid w:val="002E450F"/>
    <w:rsid w:val="002E4979"/>
    <w:rsid w:val="002E5D68"/>
    <w:rsid w:val="002E6B38"/>
    <w:rsid w:val="002E6D63"/>
    <w:rsid w:val="002E6E2B"/>
    <w:rsid w:val="002F500B"/>
    <w:rsid w:val="00300991"/>
    <w:rsid w:val="00300D6D"/>
    <w:rsid w:val="00301959"/>
    <w:rsid w:val="00304D7E"/>
    <w:rsid w:val="00305B8A"/>
    <w:rsid w:val="00313470"/>
    <w:rsid w:val="00314707"/>
    <w:rsid w:val="003168C0"/>
    <w:rsid w:val="003225C8"/>
    <w:rsid w:val="003250A5"/>
    <w:rsid w:val="00327156"/>
    <w:rsid w:val="00330599"/>
    <w:rsid w:val="00331BF9"/>
    <w:rsid w:val="0033495E"/>
    <w:rsid w:val="00334A79"/>
    <w:rsid w:val="00334B63"/>
    <w:rsid w:val="00334D8D"/>
    <w:rsid w:val="003368D9"/>
    <w:rsid w:val="00337345"/>
    <w:rsid w:val="00337DD2"/>
    <w:rsid w:val="003404D1"/>
    <w:rsid w:val="00341979"/>
    <w:rsid w:val="003443FF"/>
    <w:rsid w:val="00354AE3"/>
    <w:rsid w:val="00355808"/>
    <w:rsid w:val="00360E2D"/>
    <w:rsid w:val="00362C7E"/>
    <w:rsid w:val="00363309"/>
    <w:rsid w:val="00363601"/>
    <w:rsid w:val="00364966"/>
    <w:rsid w:val="00365B56"/>
    <w:rsid w:val="00371857"/>
    <w:rsid w:val="003727DB"/>
    <w:rsid w:val="0037679B"/>
    <w:rsid w:val="00376AC9"/>
    <w:rsid w:val="00377A5E"/>
    <w:rsid w:val="003825CA"/>
    <w:rsid w:val="00386BF9"/>
    <w:rsid w:val="00393032"/>
    <w:rsid w:val="00394B69"/>
    <w:rsid w:val="00395019"/>
    <w:rsid w:val="00396D8D"/>
    <w:rsid w:val="00397078"/>
    <w:rsid w:val="003A07B4"/>
    <w:rsid w:val="003A223E"/>
    <w:rsid w:val="003A6953"/>
    <w:rsid w:val="003B6083"/>
    <w:rsid w:val="003C2399"/>
    <w:rsid w:val="003C3838"/>
    <w:rsid w:val="003C53FB"/>
    <w:rsid w:val="003C5847"/>
    <w:rsid w:val="003C61EC"/>
    <w:rsid w:val="003D0681"/>
    <w:rsid w:val="003D10FA"/>
    <w:rsid w:val="003D12F6"/>
    <w:rsid w:val="003D1426"/>
    <w:rsid w:val="003E00C3"/>
    <w:rsid w:val="003E2F4E"/>
    <w:rsid w:val="003E426C"/>
    <w:rsid w:val="003E4F3E"/>
    <w:rsid w:val="003E6221"/>
    <w:rsid w:val="003E7150"/>
    <w:rsid w:val="003E720A"/>
    <w:rsid w:val="003E756D"/>
    <w:rsid w:val="003F034F"/>
    <w:rsid w:val="003F1BBC"/>
    <w:rsid w:val="003F2EDC"/>
    <w:rsid w:val="003F7B1A"/>
    <w:rsid w:val="003F7C03"/>
    <w:rsid w:val="00403E6E"/>
    <w:rsid w:val="004041F2"/>
    <w:rsid w:val="004129B4"/>
    <w:rsid w:val="004130F0"/>
    <w:rsid w:val="0041527A"/>
    <w:rsid w:val="00417EF0"/>
    <w:rsid w:val="00422181"/>
    <w:rsid w:val="0042261F"/>
    <w:rsid w:val="004244A8"/>
    <w:rsid w:val="004259BC"/>
    <w:rsid w:val="00425F72"/>
    <w:rsid w:val="00426AEC"/>
    <w:rsid w:val="0042710F"/>
    <w:rsid w:val="00427736"/>
    <w:rsid w:val="00434611"/>
    <w:rsid w:val="00435804"/>
    <w:rsid w:val="004416E4"/>
    <w:rsid w:val="00441787"/>
    <w:rsid w:val="00444F2D"/>
    <w:rsid w:val="00450A36"/>
    <w:rsid w:val="00450ADB"/>
    <w:rsid w:val="00452034"/>
    <w:rsid w:val="0045258E"/>
    <w:rsid w:val="00453B9B"/>
    <w:rsid w:val="00454B63"/>
    <w:rsid w:val="00455315"/>
    <w:rsid w:val="00455FA6"/>
    <w:rsid w:val="0045749A"/>
    <w:rsid w:val="00462244"/>
    <w:rsid w:val="00466C70"/>
    <w:rsid w:val="0046751A"/>
    <w:rsid w:val="0047028E"/>
    <w:rsid w:val="004702C9"/>
    <w:rsid w:val="004729B4"/>
    <w:rsid w:val="00472E45"/>
    <w:rsid w:val="004735AD"/>
    <w:rsid w:val="00473CE4"/>
    <w:rsid w:val="00473FEA"/>
    <w:rsid w:val="00474A3E"/>
    <w:rsid w:val="0047579D"/>
    <w:rsid w:val="00476BEE"/>
    <w:rsid w:val="00477AE3"/>
    <w:rsid w:val="00483262"/>
    <w:rsid w:val="0048328C"/>
    <w:rsid w:val="0048334B"/>
    <w:rsid w:val="00484107"/>
    <w:rsid w:val="0048477A"/>
    <w:rsid w:val="00485CC5"/>
    <w:rsid w:val="0049343F"/>
    <w:rsid w:val="004964FC"/>
    <w:rsid w:val="00496A2F"/>
    <w:rsid w:val="004A145E"/>
    <w:rsid w:val="004A1F15"/>
    <w:rsid w:val="004A2A81"/>
    <w:rsid w:val="004A46E5"/>
    <w:rsid w:val="004A600C"/>
    <w:rsid w:val="004A7BD7"/>
    <w:rsid w:val="004B3AA3"/>
    <w:rsid w:val="004B4D84"/>
    <w:rsid w:val="004B6383"/>
    <w:rsid w:val="004B6F51"/>
    <w:rsid w:val="004B75FE"/>
    <w:rsid w:val="004C0D17"/>
    <w:rsid w:val="004C1344"/>
    <w:rsid w:val="004C15C2"/>
    <w:rsid w:val="004C36D8"/>
    <w:rsid w:val="004C5F02"/>
    <w:rsid w:val="004D1248"/>
    <w:rsid w:val="004D1E3C"/>
    <w:rsid w:val="004D4169"/>
    <w:rsid w:val="004D4440"/>
    <w:rsid w:val="004D6E14"/>
    <w:rsid w:val="004E03D2"/>
    <w:rsid w:val="004E7404"/>
    <w:rsid w:val="004F0575"/>
    <w:rsid w:val="004F11A9"/>
    <w:rsid w:val="004F4E17"/>
    <w:rsid w:val="004F5B27"/>
    <w:rsid w:val="004F74DC"/>
    <w:rsid w:val="00500655"/>
    <w:rsid w:val="0050082F"/>
    <w:rsid w:val="00500C56"/>
    <w:rsid w:val="005012B9"/>
    <w:rsid w:val="00501713"/>
    <w:rsid w:val="005052CB"/>
    <w:rsid w:val="00506568"/>
    <w:rsid w:val="005073A7"/>
    <w:rsid w:val="0051351D"/>
    <w:rsid w:val="00513F33"/>
    <w:rsid w:val="0051551B"/>
    <w:rsid w:val="00516675"/>
    <w:rsid w:val="00520C57"/>
    <w:rsid w:val="00522D94"/>
    <w:rsid w:val="00522EAE"/>
    <w:rsid w:val="00522F0B"/>
    <w:rsid w:val="005245EA"/>
    <w:rsid w:val="005252CB"/>
    <w:rsid w:val="00527999"/>
    <w:rsid w:val="005301E0"/>
    <w:rsid w:val="0053075C"/>
    <w:rsid w:val="0053205A"/>
    <w:rsid w:val="00533D89"/>
    <w:rsid w:val="00536564"/>
    <w:rsid w:val="00541F26"/>
    <w:rsid w:val="00543003"/>
    <w:rsid w:val="00543B43"/>
    <w:rsid w:val="00544597"/>
    <w:rsid w:val="00544DA7"/>
    <w:rsid w:val="00544FFE"/>
    <w:rsid w:val="005466C4"/>
    <w:rsid w:val="005473F5"/>
    <w:rsid w:val="005474BC"/>
    <w:rsid w:val="005477E7"/>
    <w:rsid w:val="00550253"/>
    <w:rsid w:val="00552794"/>
    <w:rsid w:val="00553093"/>
    <w:rsid w:val="00555EA8"/>
    <w:rsid w:val="00560A8B"/>
    <w:rsid w:val="005615FB"/>
    <w:rsid w:val="00563199"/>
    <w:rsid w:val="00564874"/>
    <w:rsid w:val="00567963"/>
    <w:rsid w:val="0057009A"/>
    <w:rsid w:val="00571260"/>
    <w:rsid w:val="0057189C"/>
    <w:rsid w:val="00573272"/>
    <w:rsid w:val="00573FC1"/>
    <w:rsid w:val="005741EE"/>
    <w:rsid w:val="0057668E"/>
    <w:rsid w:val="00580A05"/>
    <w:rsid w:val="00580F8F"/>
    <w:rsid w:val="005831D6"/>
    <w:rsid w:val="00584434"/>
    <w:rsid w:val="00584F25"/>
    <w:rsid w:val="00585AC9"/>
    <w:rsid w:val="00595E83"/>
    <w:rsid w:val="00595F9B"/>
    <w:rsid w:val="00596530"/>
    <w:rsid w:val="005967F3"/>
    <w:rsid w:val="005A06DF"/>
    <w:rsid w:val="005A2929"/>
    <w:rsid w:val="005A4645"/>
    <w:rsid w:val="005A5527"/>
    <w:rsid w:val="005A5AE6"/>
    <w:rsid w:val="005A641A"/>
    <w:rsid w:val="005A71D7"/>
    <w:rsid w:val="005B1206"/>
    <w:rsid w:val="005B2FE3"/>
    <w:rsid w:val="005B37E8"/>
    <w:rsid w:val="005B6089"/>
    <w:rsid w:val="005C0056"/>
    <w:rsid w:val="005D0BCF"/>
    <w:rsid w:val="005D34D1"/>
    <w:rsid w:val="005D40DE"/>
    <w:rsid w:val="005D4734"/>
    <w:rsid w:val="005D61D6"/>
    <w:rsid w:val="005D6BA6"/>
    <w:rsid w:val="005D7FC8"/>
    <w:rsid w:val="005E0D13"/>
    <w:rsid w:val="005E472C"/>
    <w:rsid w:val="005E5047"/>
    <w:rsid w:val="005E543A"/>
    <w:rsid w:val="005E7205"/>
    <w:rsid w:val="005E7371"/>
    <w:rsid w:val="005F116C"/>
    <w:rsid w:val="005F2131"/>
    <w:rsid w:val="005F21D7"/>
    <w:rsid w:val="005F4B25"/>
    <w:rsid w:val="005F7740"/>
    <w:rsid w:val="00600A33"/>
    <w:rsid w:val="00605EF6"/>
    <w:rsid w:val="00606455"/>
    <w:rsid w:val="00612ABD"/>
    <w:rsid w:val="00614929"/>
    <w:rsid w:val="00616511"/>
    <w:rsid w:val="00616F2B"/>
    <w:rsid w:val="006176ED"/>
    <w:rsid w:val="006202F3"/>
    <w:rsid w:val="0062097A"/>
    <w:rsid w:val="00621DA6"/>
    <w:rsid w:val="00621F61"/>
    <w:rsid w:val="00623CFE"/>
    <w:rsid w:val="00625533"/>
    <w:rsid w:val="00625A78"/>
    <w:rsid w:val="00627221"/>
    <w:rsid w:val="00627EE8"/>
    <w:rsid w:val="006316FA"/>
    <w:rsid w:val="0063275A"/>
    <w:rsid w:val="00633BB7"/>
    <w:rsid w:val="00634590"/>
    <w:rsid w:val="006370D2"/>
    <w:rsid w:val="0064074F"/>
    <w:rsid w:val="00641F23"/>
    <w:rsid w:val="00641F55"/>
    <w:rsid w:val="00642350"/>
    <w:rsid w:val="006424CE"/>
    <w:rsid w:val="00644543"/>
    <w:rsid w:val="00644E98"/>
    <w:rsid w:val="00645974"/>
    <w:rsid w:val="00645E4A"/>
    <w:rsid w:val="0064722E"/>
    <w:rsid w:val="00647949"/>
    <w:rsid w:val="0065123C"/>
    <w:rsid w:val="00651602"/>
    <w:rsid w:val="0065293D"/>
    <w:rsid w:val="00653688"/>
    <w:rsid w:val="0065616F"/>
    <w:rsid w:val="00656B2A"/>
    <w:rsid w:val="0066091B"/>
    <w:rsid w:val="00664DCC"/>
    <w:rsid w:val="006660E9"/>
    <w:rsid w:val="00666B61"/>
    <w:rsid w:val="00667249"/>
    <w:rsid w:val="00667558"/>
    <w:rsid w:val="00670B55"/>
    <w:rsid w:val="00671523"/>
    <w:rsid w:val="006722C9"/>
    <w:rsid w:val="0067238E"/>
    <w:rsid w:val="00673E6E"/>
    <w:rsid w:val="00674787"/>
    <w:rsid w:val="006754EF"/>
    <w:rsid w:val="00676C8D"/>
    <w:rsid w:val="00676F1F"/>
    <w:rsid w:val="00677381"/>
    <w:rsid w:val="00677414"/>
    <w:rsid w:val="00681389"/>
    <w:rsid w:val="006832CF"/>
    <w:rsid w:val="0068601E"/>
    <w:rsid w:val="006873AE"/>
    <w:rsid w:val="0069486B"/>
    <w:rsid w:val="00694F36"/>
    <w:rsid w:val="006A4904"/>
    <w:rsid w:val="006A5044"/>
    <w:rsid w:val="006A548F"/>
    <w:rsid w:val="006A59C4"/>
    <w:rsid w:val="006A701A"/>
    <w:rsid w:val="006A7081"/>
    <w:rsid w:val="006A754C"/>
    <w:rsid w:val="006A7C88"/>
    <w:rsid w:val="006B0623"/>
    <w:rsid w:val="006B084F"/>
    <w:rsid w:val="006B2BF0"/>
    <w:rsid w:val="006B64DC"/>
    <w:rsid w:val="006B7A91"/>
    <w:rsid w:val="006D08CE"/>
    <w:rsid w:val="006D18FA"/>
    <w:rsid w:val="006D1BAF"/>
    <w:rsid w:val="006D4704"/>
    <w:rsid w:val="006D6814"/>
    <w:rsid w:val="006D6A2D"/>
    <w:rsid w:val="006E1E18"/>
    <w:rsid w:val="006E31CE"/>
    <w:rsid w:val="006E34D3"/>
    <w:rsid w:val="006F07A3"/>
    <w:rsid w:val="006F1435"/>
    <w:rsid w:val="006F460B"/>
    <w:rsid w:val="006F5301"/>
    <w:rsid w:val="006F78C4"/>
    <w:rsid w:val="006F7ACA"/>
    <w:rsid w:val="00700876"/>
    <w:rsid w:val="007016D4"/>
    <w:rsid w:val="007031A0"/>
    <w:rsid w:val="007037A8"/>
    <w:rsid w:val="00705A29"/>
    <w:rsid w:val="00707498"/>
    <w:rsid w:val="00711A65"/>
    <w:rsid w:val="007137AF"/>
    <w:rsid w:val="00714133"/>
    <w:rsid w:val="00714DA4"/>
    <w:rsid w:val="007158B2"/>
    <w:rsid w:val="00716081"/>
    <w:rsid w:val="00720CA2"/>
    <w:rsid w:val="00720E31"/>
    <w:rsid w:val="00722B48"/>
    <w:rsid w:val="00724164"/>
    <w:rsid w:val="00725DE7"/>
    <w:rsid w:val="0072636A"/>
    <w:rsid w:val="007265C4"/>
    <w:rsid w:val="00726B44"/>
    <w:rsid w:val="007318DD"/>
    <w:rsid w:val="00731EE0"/>
    <w:rsid w:val="00733167"/>
    <w:rsid w:val="007360A7"/>
    <w:rsid w:val="00740D2C"/>
    <w:rsid w:val="007415D0"/>
    <w:rsid w:val="00742C5F"/>
    <w:rsid w:val="0074305E"/>
    <w:rsid w:val="00743F4F"/>
    <w:rsid w:val="00744BF9"/>
    <w:rsid w:val="00745023"/>
    <w:rsid w:val="0074615B"/>
    <w:rsid w:val="00746A6D"/>
    <w:rsid w:val="00752623"/>
    <w:rsid w:val="00755E48"/>
    <w:rsid w:val="00760F1F"/>
    <w:rsid w:val="0076423E"/>
    <w:rsid w:val="007646CB"/>
    <w:rsid w:val="0076658F"/>
    <w:rsid w:val="0077040A"/>
    <w:rsid w:val="0077123D"/>
    <w:rsid w:val="00772D64"/>
    <w:rsid w:val="0077506B"/>
    <w:rsid w:val="007809FF"/>
    <w:rsid w:val="00780AAE"/>
    <w:rsid w:val="00782C48"/>
    <w:rsid w:val="00784943"/>
    <w:rsid w:val="00790514"/>
    <w:rsid w:val="00790ABF"/>
    <w:rsid w:val="00792609"/>
    <w:rsid w:val="00792887"/>
    <w:rsid w:val="007932BD"/>
    <w:rsid w:val="007943E2"/>
    <w:rsid w:val="00794F2C"/>
    <w:rsid w:val="00796C48"/>
    <w:rsid w:val="007A2701"/>
    <w:rsid w:val="007A33CD"/>
    <w:rsid w:val="007A3603"/>
    <w:rsid w:val="007A3BC7"/>
    <w:rsid w:val="007A5AC4"/>
    <w:rsid w:val="007B0FDD"/>
    <w:rsid w:val="007B0FF9"/>
    <w:rsid w:val="007B11FB"/>
    <w:rsid w:val="007B4802"/>
    <w:rsid w:val="007B613C"/>
    <w:rsid w:val="007B6668"/>
    <w:rsid w:val="007B6B33"/>
    <w:rsid w:val="007B7476"/>
    <w:rsid w:val="007C2701"/>
    <w:rsid w:val="007C28FD"/>
    <w:rsid w:val="007C5EB1"/>
    <w:rsid w:val="007D20EB"/>
    <w:rsid w:val="007D2192"/>
    <w:rsid w:val="007D3B2D"/>
    <w:rsid w:val="007D4A68"/>
    <w:rsid w:val="007E10A8"/>
    <w:rsid w:val="007E4C74"/>
    <w:rsid w:val="007F0021"/>
    <w:rsid w:val="007F2A2D"/>
    <w:rsid w:val="007F2F52"/>
    <w:rsid w:val="00801F71"/>
    <w:rsid w:val="008021AB"/>
    <w:rsid w:val="00805F28"/>
    <w:rsid w:val="008065C1"/>
    <w:rsid w:val="0080749F"/>
    <w:rsid w:val="00811924"/>
    <w:rsid w:val="00811D46"/>
    <w:rsid w:val="008125B0"/>
    <w:rsid w:val="008144CB"/>
    <w:rsid w:val="008160B8"/>
    <w:rsid w:val="00821717"/>
    <w:rsid w:val="00824210"/>
    <w:rsid w:val="008263C0"/>
    <w:rsid w:val="00830FA7"/>
    <w:rsid w:val="008318F9"/>
    <w:rsid w:val="00831A42"/>
    <w:rsid w:val="00841422"/>
    <w:rsid w:val="00841D3B"/>
    <w:rsid w:val="00842F3B"/>
    <w:rsid w:val="0084314C"/>
    <w:rsid w:val="00843171"/>
    <w:rsid w:val="00844874"/>
    <w:rsid w:val="00844D5C"/>
    <w:rsid w:val="00845AEC"/>
    <w:rsid w:val="00850870"/>
    <w:rsid w:val="0085386A"/>
    <w:rsid w:val="00856799"/>
    <w:rsid w:val="008571BC"/>
    <w:rsid w:val="008575C3"/>
    <w:rsid w:val="00861FA3"/>
    <w:rsid w:val="00863D28"/>
    <w:rsid w:val="008648C3"/>
    <w:rsid w:val="00871374"/>
    <w:rsid w:val="00872065"/>
    <w:rsid w:val="00876036"/>
    <w:rsid w:val="00880F26"/>
    <w:rsid w:val="0088260B"/>
    <w:rsid w:val="00892B73"/>
    <w:rsid w:val="00892D3B"/>
    <w:rsid w:val="00896C2E"/>
    <w:rsid w:val="008A00C5"/>
    <w:rsid w:val="008A27A9"/>
    <w:rsid w:val="008A290C"/>
    <w:rsid w:val="008A351B"/>
    <w:rsid w:val="008A5095"/>
    <w:rsid w:val="008A608F"/>
    <w:rsid w:val="008B104F"/>
    <w:rsid w:val="008B1A9A"/>
    <w:rsid w:val="008B370B"/>
    <w:rsid w:val="008B4FE6"/>
    <w:rsid w:val="008B6C37"/>
    <w:rsid w:val="008C404A"/>
    <w:rsid w:val="008D75EB"/>
    <w:rsid w:val="008E18F7"/>
    <w:rsid w:val="008E1E10"/>
    <w:rsid w:val="008E1F57"/>
    <w:rsid w:val="008E291B"/>
    <w:rsid w:val="008E3D1B"/>
    <w:rsid w:val="008E4F2F"/>
    <w:rsid w:val="008E74B0"/>
    <w:rsid w:val="008F08D9"/>
    <w:rsid w:val="008F3110"/>
    <w:rsid w:val="008F3A89"/>
    <w:rsid w:val="009008A8"/>
    <w:rsid w:val="00904468"/>
    <w:rsid w:val="009063B0"/>
    <w:rsid w:val="00907106"/>
    <w:rsid w:val="009107FD"/>
    <w:rsid w:val="0091137C"/>
    <w:rsid w:val="00911567"/>
    <w:rsid w:val="00911ECD"/>
    <w:rsid w:val="00912286"/>
    <w:rsid w:val="0091380A"/>
    <w:rsid w:val="00915A8B"/>
    <w:rsid w:val="00915BB0"/>
    <w:rsid w:val="00916594"/>
    <w:rsid w:val="00917AAE"/>
    <w:rsid w:val="00920CAF"/>
    <w:rsid w:val="009251A9"/>
    <w:rsid w:val="00926181"/>
    <w:rsid w:val="00930699"/>
    <w:rsid w:val="00931F69"/>
    <w:rsid w:val="00934123"/>
    <w:rsid w:val="0093671D"/>
    <w:rsid w:val="00944911"/>
    <w:rsid w:val="00945987"/>
    <w:rsid w:val="0094731D"/>
    <w:rsid w:val="00955774"/>
    <w:rsid w:val="009560B5"/>
    <w:rsid w:val="00960E93"/>
    <w:rsid w:val="00961965"/>
    <w:rsid w:val="00963D8E"/>
    <w:rsid w:val="00963F1E"/>
    <w:rsid w:val="0096520A"/>
    <w:rsid w:val="009703D6"/>
    <w:rsid w:val="0097181B"/>
    <w:rsid w:val="00976DC5"/>
    <w:rsid w:val="009808F1"/>
    <w:rsid w:val="009818C7"/>
    <w:rsid w:val="00982DD4"/>
    <w:rsid w:val="009841E5"/>
    <w:rsid w:val="0098479F"/>
    <w:rsid w:val="00984A8A"/>
    <w:rsid w:val="009857B6"/>
    <w:rsid w:val="00985A8D"/>
    <w:rsid w:val="00986610"/>
    <w:rsid w:val="00986FE2"/>
    <w:rsid w:val="009877DC"/>
    <w:rsid w:val="00987DC6"/>
    <w:rsid w:val="00990722"/>
    <w:rsid w:val="00991F96"/>
    <w:rsid w:val="00996F0A"/>
    <w:rsid w:val="009A0658"/>
    <w:rsid w:val="009A16C6"/>
    <w:rsid w:val="009A1D86"/>
    <w:rsid w:val="009A3200"/>
    <w:rsid w:val="009A47EC"/>
    <w:rsid w:val="009B049C"/>
    <w:rsid w:val="009B0DA6"/>
    <w:rsid w:val="009B11C8"/>
    <w:rsid w:val="009B2BCF"/>
    <w:rsid w:val="009B2FF8"/>
    <w:rsid w:val="009B37E8"/>
    <w:rsid w:val="009B4882"/>
    <w:rsid w:val="009B5A95"/>
    <w:rsid w:val="009B5BA3"/>
    <w:rsid w:val="009C1858"/>
    <w:rsid w:val="009C2F00"/>
    <w:rsid w:val="009C3063"/>
    <w:rsid w:val="009D0027"/>
    <w:rsid w:val="009D0655"/>
    <w:rsid w:val="009D09BB"/>
    <w:rsid w:val="009D35F5"/>
    <w:rsid w:val="009E1E98"/>
    <w:rsid w:val="009E3ABE"/>
    <w:rsid w:val="009E3C4B"/>
    <w:rsid w:val="009E62ED"/>
    <w:rsid w:val="009E72AE"/>
    <w:rsid w:val="009F0637"/>
    <w:rsid w:val="009F3006"/>
    <w:rsid w:val="009F62A6"/>
    <w:rsid w:val="009F674F"/>
    <w:rsid w:val="009F799E"/>
    <w:rsid w:val="00A02020"/>
    <w:rsid w:val="00A056CB"/>
    <w:rsid w:val="00A06A6A"/>
    <w:rsid w:val="00A07A29"/>
    <w:rsid w:val="00A10FF1"/>
    <w:rsid w:val="00A12192"/>
    <w:rsid w:val="00A12936"/>
    <w:rsid w:val="00A12B4E"/>
    <w:rsid w:val="00A13615"/>
    <w:rsid w:val="00A1506B"/>
    <w:rsid w:val="00A17CB2"/>
    <w:rsid w:val="00A23191"/>
    <w:rsid w:val="00A238BD"/>
    <w:rsid w:val="00A24B9D"/>
    <w:rsid w:val="00A27EDA"/>
    <w:rsid w:val="00A30A96"/>
    <w:rsid w:val="00A319C0"/>
    <w:rsid w:val="00A333E2"/>
    <w:rsid w:val="00A33560"/>
    <w:rsid w:val="00A34164"/>
    <w:rsid w:val="00A350E9"/>
    <w:rsid w:val="00A356E2"/>
    <w:rsid w:val="00A364E4"/>
    <w:rsid w:val="00A36DCE"/>
    <w:rsid w:val="00A371A5"/>
    <w:rsid w:val="00A372B3"/>
    <w:rsid w:val="00A42C1D"/>
    <w:rsid w:val="00A45CA1"/>
    <w:rsid w:val="00A47BDF"/>
    <w:rsid w:val="00A51CD7"/>
    <w:rsid w:val="00A5293A"/>
    <w:rsid w:val="00A52AB9"/>
    <w:rsid w:val="00A52ADB"/>
    <w:rsid w:val="00A533E8"/>
    <w:rsid w:val="00A542D9"/>
    <w:rsid w:val="00A56E64"/>
    <w:rsid w:val="00A57F1D"/>
    <w:rsid w:val="00A624C3"/>
    <w:rsid w:val="00A638F9"/>
    <w:rsid w:val="00A63E50"/>
    <w:rsid w:val="00A6610C"/>
    <w:rsid w:val="00A6641C"/>
    <w:rsid w:val="00A701CA"/>
    <w:rsid w:val="00A7460F"/>
    <w:rsid w:val="00A767D2"/>
    <w:rsid w:val="00A77616"/>
    <w:rsid w:val="00A805DA"/>
    <w:rsid w:val="00A80D1D"/>
    <w:rsid w:val="00A811B4"/>
    <w:rsid w:val="00A8698F"/>
    <w:rsid w:val="00A87CDE"/>
    <w:rsid w:val="00A92BAF"/>
    <w:rsid w:val="00A94737"/>
    <w:rsid w:val="00A94B29"/>
    <w:rsid w:val="00A94BA3"/>
    <w:rsid w:val="00A96B69"/>
    <w:rsid w:val="00A96CBA"/>
    <w:rsid w:val="00AB0F9C"/>
    <w:rsid w:val="00AB1ACD"/>
    <w:rsid w:val="00AB277F"/>
    <w:rsid w:val="00AB4042"/>
    <w:rsid w:val="00AB4099"/>
    <w:rsid w:val="00AB449A"/>
    <w:rsid w:val="00AB7A2E"/>
    <w:rsid w:val="00AB7DAF"/>
    <w:rsid w:val="00AC2D6C"/>
    <w:rsid w:val="00AC37DE"/>
    <w:rsid w:val="00AC4D75"/>
    <w:rsid w:val="00AC7121"/>
    <w:rsid w:val="00AC756E"/>
    <w:rsid w:val="00AD14F9"/>
    <w:rsid w:val="00AD35D6"/>
    <w:rsid w:val="00AD58C5"/>
    <w:rsid w:val="00AE0430"/>
    <w:rsid w:val="00AE25F4"/>
    <w:rsid w:val="00AE2F3E"/>
    <w:rsid w:val="00AE36C4"/>
    <w:rsid w:val="00AE472C"/>
    <w:rsid w:val="00AE5375"/>
    <w:rsid w:val="00AE6CF8"/>
    <w:rsid w:val="00AE7028"/>
    <w:rsid w:val="00AF075E"/>
    <w:rsid w:val="00AF1051"/>
    <w:rsid w:val="00AF4021"/>
    <w:rsid w:val="00AF4CAC"/>
    <w:rsid w:val="00AF5BCA"/>
    <w:rsid w:val="00AF72DC"/>
    <w:rsid w:val="00AF7DEA"/>
    <w:rsid w:val="00B03E0D"/>
    <w:rsid w:val="00B03F6B"/>
    <w:rsid w:val="00B042C8"/>
    <w:rsid w:val="00B054F8"/>
    <w:rsid w:val="00B12180"/>
    <w:rsid w:val="00B13E97"/>
    <w:rsid w:val="00B17A44"/>
    <w:rsid w:val="00B2219A"/>
    <w:rsid w:val="00B275F2"/>
    <w:rsid w:val="00B31664"/>
    <w:rsid w:val="00B346FD"/>
    <w:rsid w:val="00B3581B"/>
    <w:rsid w:val="00B36B81"/>
    <w:rsid w:val="00B36FEE"/>
    <w:rsid w:val="00B37C80"/>
    <w:rsid w:val="00B4085B"/>
    <w:rsid w:val="00B417B7"/>
    <w:rsid w:val="00B41836"/>
    <w:rsid w:val="00B42C45"/>
    <w:rsid w:val="00B443EE"/>
    <w:rsid w:val="00B45177"/>
    <w:rsid w:val="00B46CA5"/>
    <w:rsid w:val="00B46F1C"/>
    <w:rsid w:val="00B5092B"/>
    <w:rsid w:val="00B5194E"/>
    <w:rsid w:val="00B51AF5"/>
    <w:rsid w:val="00B531FC"/>
    <w:rsid w:val="00B54651"/>
    <w:rsid w:val="00B55347"/>
    <w:rsid w:val="00B57E5E"/>
    <w:rsid w:val="00B60685"/>
    <w:rsid w:val="00B61DC9"/>
    <w:rsid w:val="00B61F37"/>
    <w:rsid w:val="00B6271A"/>
    <w:rsid w:val="00B64AD4"/>
    <w:rsid w:val="00B75484"/>
    <w:rsid w:val="00B75EC6"/>
    <w:rsid w:val="00B7770F"/>
    <w:rsid w:val="00B77A89"/>
    <w:rsid w:val="00B77B27"/>
    <w:rsid w:val="00B8134E"/>
    <w:rsid w:val="00B81B55"/>
    <w:rsid w:val="00B83AA4"/>
    <w:rsid w:val="00B83CFF"/>
    <w:rsid w:val="00B84613"/>
    <w:rsid w:val="00B85435"/>
    <w:rsid w:val="00B87AF0"/>
    <w:rsid w:val="00B9037B"/>
    <w:rsid w:val="00B910BD"/>
    <w:rsid w:val="00B9189C"/>
    <w:rsid w:val="00B93834"/>
    <w:rsid w:val="00B9597E"/>
    <w:rsid w:val="00B95A70"/>
    <w:rsid w:val="00B96469"/>
    <w:rsid w:val="00B966BB"/>
    <w:rsid w:val="00BA0DA2"/>
    <w:rsid w:val="00BA237A"/>
    <w:rsid w:val="00BA2981"/>
    <w:rsid w:val="00BA2BB7"/>
    <w:rsid w:val="00BA37D4"/>
    <w:rsid w:val="00BA40E4"/>
    <w:rsid w:val="00BA42EE"/>
    <w:rsid w:val="00BA4362"/>
    <w:rsid w:val="00BA48F9"/>
    <w:rsid w:val="00BB0DCA"/>
    <w:rsid w:val="00BB2666"/>
    <w:rsid w:val="00BB698F"/>
    <w:rsid w:val="00BB6B80"/>
    <w:rsid w:val="00BC0C76"/>
    <w:rsid w:val="00BC3773"/>
    <w:rsid w:val="00BC381A"/>
    <w:rsid w:val="00BC4EF4"/>
    <w:rsid w:val="00BD0962"/>
    <w:rsid w:val="00BD1EED"/>
    <w:rsid w:val="00BD755E"/>
    <w:rsid w:val="00BE4C34"/>
    <w:rsid w:val="00BE5458"/>
    <w:rsid w:val="00BE5C2F"/>
    <w:rsid w:val="00BF0601"/>
    <w:rsid w:val="00BF0DA2"/>
    <w:rsid w:val="00BF109C"/>
    <w:rsid w:val="00BF34FA"/>
    <w:rsid w:val="00BF3B28"/>
    <w:rsid w:val="00BF5BDD"/>
    <w:rsid w:val="00C004B6"/>
    <w:rsid w:val="00C01049"/>
    <w:rsid w:val="00C011B5"/>
    <w:rsid w:val="00C040ED"/>
    <w:rsid w:val="00C047A7"/>
    <w:rsid w:val="00C05DE5"/>
    <w:rsid w:val="00C068E1"/>
    <w:rsid w:val="00C06A00"/>
    <w:rsid w:val="00C07138"/>
    <w:rsid w:val="00C07DC8"/>
    <w:rsid w:val="00C10681"/>
    <w:rsid w:val="00C135B0"/>
    <w:rsid w:val="00C16953"/>
    <w:rsid w:val="00C2425A"/>
    <w:rsid w:val="00C27DCE"/>
    <w:rsid w:val="00C33027"/>
    <w:rsid w:val="00C37667"/>
    <w:rsid w:val="00C4153C"/>
    <w:rsid w:val="00C41EC5"/>
    <w:rsid w:val="00C435DB"/>
    <w:rsid w:val="00C439E6"/>
    <w:rsid w:val="00C44D73"/>
    <w:rsid w:val="00C44E68"/>
    <w:rsid w:val="00C47D7F"/>
    <w:rsid w:val="00C50B42"/>
    <w:rsid w:val="00C516FF"/>
    <w:rsid w:val="00C52BFA"/>
    <w:rsid w:val="00C53D1D"/>
    <w:rsid w:val="00C53F26"/>
    <w:rsid w:val="00C540BC"/>
    <w:rsid w:val="00C5499D"/>
    <w:rsid w:val="00C55934"/>
    <w:rsid w:val="00C6352E"/>
    <w:rsid w:val="00C64F7D"/>
    <w:rsid w:val="00C66CC2"/>
    <w:rsid w:val="00C67309"/>
    <w:rsid w:val="00C75FEB"/>
    <w:rsid w:val="00C7614E"/>
    <w:rsid w:val="00C77BF1"/>
    <w:rsid w:val="00C803FB"/>
    <w:rsid w:val="00C80D60"/>
    <w:rsid w:val="00C8243E"/>
    <w:rsid w:val="00C82FBD"/>
    <w:rsid w:val="00C84D0F"/>
    <w:rsid w:val="00C85267"/>
    <w:rsid w:val="00C86E87"/>
    <w:rsid w:val="00C8721B"/>
    <w:rsid w:val="00C9372C"/>
    <w:rsid w:val="00C9470E"/>
    <w:rsid w:val="00C94925"/>
    <w:rsid w:val="00C94AB6"/>
    <w:rsid w:val="00C95CEB"/>
    <w:rsid w:val="00C96689"/>
    <w:rsid w:val="00C97342"/>
    <w:rsid w:val="00CA0152"/>
    <w:rsid w:val="00CA07D1"/>
    <w:rsid w:val="00CA0EB2"/>
    <w:rsid w:val="00CA1054"/>
    <w:rsid w:val="00CA2C4D"/>
    <w:rsid w:val="00CA5130"/>
    <w:rsid w:val="00CA63EB"/>
    <w:rsid w:val="00CA69F1"/>
    <w:rsid w:val="00CB077D"/>
    <w:rsid w:val="00CB5FBD"/>
    <w:rsid w:val="00CB6991"/>
    <w:rsid w:val="00CB78E2"/>
    <w:rsid w:val="00CC6194"/>
    <w:rsid w:val="00CC6305"/>
    <w:rsid w:val="00CC6D6F"/>
    <w:rsid w:val="00CC78A5"/>
    <w:rsid w:val="00CD0516"/>
    <w:rsid w:val="00CD0CCD"/>
    <w:rsid w:val="00CD756B"/>
    <w:rsid w:val="00CE434B"/>
    <w:rsid w:val="00CE734F"/>
    <w:rsid w:val="00CF076D"/>
    <w:rsid w:val="00CF0CDF"/>
    <w:rsid w:val="00CF112E"/>
    <w:rsid w:val="00CF3FCF"/>
    <w:rsid w:val="00CF56EB"/>
    <w:rsid w:val="00CF5F4F"/>
    <w:rsid w:val="00CF643F"/>
    <w:rsid w:val="00CF722F"/>
    <w:rsid w:val="00D01918"/>
    <w:rsid w:val="00D02D0E"/>
    <w:rsid w:val="00D114B8"/>
    <w:rsid w:val="00D13BF1"/>
    <w:rsid w:val="00D16688"/>
    <w:rsid w:val="00D1784D"/>
    <w:rsid w:val="00D203A3"/>
    <w:rsid w:val="00D218DC"/>
    <w:rsid w:val="00D24835"/>
    <w:rsid w:val="00D24E56"/>
    <w:rsid w:val="00D260B8"/>
    <w:rsid w:val="00D30EE3"/>
    <w:rsid w:val="00D31643"/>
    <w:rsid w:val="00D31AEB"/>
    <w:rsid w:val="00D32ECD"/>
    <w:rsid w:val="00D361E4"/>
    <w:rsid w:val="00D3702A"/>
    <w:rsid w:val="00D40093"/>
    <w:rsid w:val="00D42A8F"/>
    <w:rsid w:val="00D439F6"/>
    <w:rsid w:val="00D43E0F"/>
    <w:rsid w:val="00D453A1"/>
    <w:rsid w:val="00D459C6"/>
    <w:rsid w:val="00D50729"/>
    <w:rsid w:val="00D50C19"/>
    <w:rsid w:val="00D5379E"/>
    <w:rsid w:val="00D551EF"/>
    <w:rsid w:val="00D62643"/>
    <w:rsid w:val="00D63FAF"/>
    <w:rsid w:val="00D64C0F"/>
    <w:rsid w:val="00D72EFE"/>
    <w:rsid w:val="00D73914"/>
    <w:rsid w:val="00D76227"/>
    <w:rsid w:val="00D77DF1"/>
    <w:rsid w:val="00D83901"/>
    <w:rsid w:val="00D86633"/>
    <w:rsid w:val="00D86AFF"/>
    <w:rsid w:val="00D87182"/>
    <w:rsid w:val="00D92DAE"/>
    <w:rsid w:val="00D92DB4"/>
    <w:rsid w:val="00D95A44"/>
    <w:rsid w:val="00D95D16"/>
    <w:rsid w:val="00D97C76"/>
    <w:rsid w:val="00DA0D1A"/>
    <w:rsid w:val="00DA4FBA"/>
    <w:rsid w:val="00DA6B6C"/>
    <w:rsid w:val="00DA70FF"/>
    <w:rsid w:val="00DB02B4"/>
    <w:rsid w:val="00DB0989"/>
    <w:rsid w:val="00DB31EA"/>
    <w:rsid w:val="00DB538D"/>
    <w:rsid w:val="00DB7D8F"/>
    <w:rsid w:val="00DC275C"/>
    <w:rsid w:val="00DC4B0D"/>
    <w:rsid w:val="00DC65E5"/>
    <w:rsid w:val="00DC7272"/>
    <w:rsid w:val="00DC7FE1"/>
    <w:rsid w:val="00DD3F3F"/>
    <w:rsid w:val="00DD5572"/>
    <w:rsid w:val="00DD5ED8"/>
    <w:rsid w:val="00DE35DF"/>
    <w:rsid w:val="00DE5D80"/>
    <w:rsid w:val="00DE6601"/>
    <w:rsid w:val="00DF56BF"/>
    <w:rsid w:val="00DF58CD"/>
    <w:rsid w:val="00DF6114"/>
    <w:rsid w:val="00DF65DE"/>
    <w:rsid w:val="00DF6808"/>
    <w:rsid w:val="00DF70EC"/>
    <w:rsid w:val="00E00B20"/>
    <w:rsid w:val="00E019A5"/>
    <w:rsid w:val="00E02EC8"/>
    <w:rsid w:val="00E037F5"/>
    <w:rsid w:val="00E03B96"/>
    <w:rsid w:val="00E04ECB"/>
    <w:rsid w:val="00E05A09"/>
    <w:rsid w:val="00E0692F"/>
    <w:rsid w:val="00E06CA1"/>
    <w:rsid w:val="00E12A3A"/>
    <w:rsid w:val="00E16440"/>
    <w:rsid w:val="00E172B8"/>
    <w:rsid w:val="00E17FB4"/>
    <w:rsid w:val="00E20B75"/>
    <w:rsid w:val="00E20E64"/>
    <w:rsid w:val="00E21025"/>
    <w:rsid w:val="00E214F2"/>
    <w:rsid w:val="00E229E2"/>
    <w:rsid w:val="00E2371E"/>
    <w:rsid w:val="00E24BD7"/>
    <w:rsid w:val="00E2548F"/>
    <w:rsid w:val="00E26523"/>
    <w:rsid w:val="00E26809"/>
    <w:rsid w:val="00E314DA"/>
    <w:rsid w:val="00E3412D"/>
    <w:rsid w:val="00E37319"/>
    <w:rsid w:val="00E37FDB"/>
    <w:rsid w:val="00E440F3"/>
    <w:rsid w:val="00E5127F"/>
    <w:rsid w:val="00E530EC"/>
    <w:rsid w:val="00E545ED"/>
    <w:rsid w:val="00E57322"/>
    <w:rsid w:val="00E628CB"/>
    <w:rsid w:val="00E62AD9"/>
    <w:rsid w:val="00E638C8"/>
    <w:rsid w:val="00E654A1"/>
    <w:rsid w:val="00E679A8"/>
    <w:rsid w:val="00E67AD9"/>
    <w:rsid w:val="00E7509B"/>
    <w:rsid w:val="00E76A96"/>
    <w:rsid w:val="00E803C5"/>
    <w:rsid w:val="00E82C06"/>
    <w:rsid w:val="00E83CE4"/>
    <w:rsid w:val="00E86590"/>
    <w:rsid w:val="00E86EC5"/>
    <w:rsid w:val="00E907FF"/>
    <w:rsid w:val="00E90AAE"/>
    <w:rsid w:val="00E94A61"/>
    <w:rsid w:val="00E95AA7"/>
    <w:rsid w:val="00EA0D41"/>
    <w:rsid w:val="00EA2E4C"/>
    <w:rsid w:val="00EA42D1"/>
    <w:rsid w:val="00EA42EF"/>
    <w:rsid w:val="00EB2BCA"/>
    <w:rsid w:val="00EB2DD1"/>
    <w:rsid w:val="00EB2DFC"/>
    <w:rsid w:val="00EB6B37"/>
    <w:rsid w:val="00EC29FE"/>
    <w:rsid w:val="00EC2D83"/>
    <w:rsid w:val="00EC3B26"/>
    <w:rsid w:val="00EC3C70"/>
    <w:rsid w:val="00EC5F00"/>
    <w:rsid w:val="00ED0924"/>
    <w:rsid w:val="00ED1C50"/>
    <w:rsid w:val="00ED20C0"/>
    <w:rsid w:val="00ED3A3D"/>
    <w:rsid w:val="00ED538A"/>
    <w:rsid w:val="00ED595F"/>
    <w:rsid w:val="00ED5CE0"/>
    <w:rsid w:val="00ED5CF5"/>
    <w:rsid w:val="00ED6FBC"/>
    <w:rsid w:val="00ED7A7B"/>
    <w:rsid w:val="00EE2F16"/>
    <w:rsid w:val="00EE3861"/>
    <w:rsid w:val="00EE47D5"/>
    <w:rsid w:val="00EF290C"/>
    <w:rsid w:val="00EF2E73"/>
    <w:rsid w:val="00EF5628"/>
    <w:rsid w:val="00EF5D3B"/>
    <w:rsid w:val="00EF7683"/>
    <w:rsid w:val="00EF7A2D"/>
    <w:rsid w:val="00F00E6D"/>
    <w:rsid w:val="00F0265E"/>
    <w:rsid w:val="00F03358"/>
    <w:rsid w:val="00F04F8D"/>
    <w:rsid w:val="00F076CA"/>
    <w:rsid w:val="00F07A51"/>
    <w:rsid w:val="00F103DF"/>
    <w:rsid w:val="00F10AD0"/>
    <w:rsid w:val="00F116CC"/>
    <w:rsid w:val="00F12BD1"/>
    <w:rsid w:val="00F13973"/>
    <w:rsid w:val="00F15327"/>
    <w:rsid w:val="00F15F26"/>
    <w:rsid w:val="00F168CF"/>
    <w:rsid w:val="00F16CA0"/>
    <w:rsid w:val="00F2005A"/>
    <w:rsid w:val="00F2555C"/>
    <w:rsid w:val="00F2633F"/>
    <w:rsid w:val="00F26B10"/>
    <w:rsid w:val="00F31DF3"/>
    <w:rsid w:val="00F31E49"/>
    <w:rsid w:val="00F33AE5"/>
    <w:rsid w:val="00F3597D"/>
    <w:rsid w:val="00F36E6B"/>
    <w:rsid w:val="00F40C0A"/>
    <w:rsid w:val="00F4376D"/>
    <w:rsid w:val="00F4413B"/>
    <w:rsid w:val="00F45399"/>
    <w:rsid w:val="00F46051"/>
    <w:rsid w:val="00F465EA"/>
    <w:rsid w:val="00F509A2"/>
    <w:rsid w:val="00F524ED"/>
    <w:rsid w:val="00F54E7B"/>
    <w:rsid w:val="00F55985"/>
    <w:rsid w:val="00F55A88"/>
    <w:rsid w:val="00F55B52"/>
    <w:rsid w:val="00F6240A"/>
    <w:rsid w:val="00F625E1"/>
    <w:rsid w:val="00F63C52"/>
    <w:rsid w:val="00F64009"/>
    <w:rsid w:val="00F64E8C"/>
    <w:rsid w:val="00F66E42"/>
    <w:rsid w:val="00F70257"/>
    <w:rsid w:val="00F71618"/>
    <w:rsid w:val="00F74005"/>
    <w:rsid w:val="00F76884"/>
    <w:rsid w:val="00F81F38"/>
    <w:rsid w:val="00F83D24"/>
    <w:rsid w:val="00F83DD9"/>
    <w:rsid w:val="00F83F40"/>
    <w:rsid w:val="00F8444B"/>
    <w:rsid w:val="00F84F70"/>
    <w:rsid w:val="00F8642E"/>
    <w:rsid w:val="00F922EB"/>
    <w:rsid w:val="00F94338"/>
    <w:rsid w:val="00FA117A"/>
    <w:rsid w:val="00FA1BE2"/>
    <w:rsid w:val="00FA630E"/>
    <w:rsid w:val="00FA6AD0"/>
    <w:rsid w:val="00FA7F1C"/>
    <w:rsid w:val="00FB0D06"/>
    <w:rsid w:val="00FB3033"/>
    <w:rsid w:val="00FB30AA"/>
    <w:rsid w:val="00FB386A"/>
    <w:rsid w:val="00FB5223"/>
    <w:rsid w:val="00FC0786"/>
    <w:rsid w:val="00FC1134"/>
    <w:rsid w:val="00FC28B5"/>
    <w:rsid w:val="00FC49EF"/>
    <w:rsid w:val="00FD0599"/>
    <w:rsid w:val="00FD1AD4"/>
    <w:rsid w:val="00FD358F"/>
    <w:rsid w:val="00FD385A"/>
    <w:rsid w:val="00FE0465"/>
    <w:rsid w:val="00FE36E2"/>
    <w:rsid w:val="00FE5427"/>
    <w:rsid w:val="00FE682D"/>
    <w:rsid w:val="00FE68D3"/>
    <w:rsid w:val="00FF11AD"/>
    <w:rsid w:val="00FF2971"/>
    <w:rsid w:val="00FF341F"/>
    <w:rsid w:val="00FF34D4"/>
    <w:rsid w:val="00FF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locked/>
    <w:rsid w:val="002240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Paragraf,Dot pt,F5 List Paragraph,List Paragraph1,Recommendation,List Paragraph11,Kolorowa lista — akcent 11,Akapit z listą1,Numerowanie,Listaszerű bekezdés1,List Paragraph à moi,Akapit z listą11,No Spacing1,Indicator Text,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nhideWhenUsed/>
    <w:qFormat/>
    <w:rsid w:val="00C047A7"/>
    <w:rPr>
      <w:sz w:val="20"/>
      <w:szCs w:val="20"/>
    </w:rPr>
  </w:style>
  <w:style w:type="character" w:customStyle="1" w:styleId="TekstprzypisudolnegoZnak">
    <w:name w:val="Tekst przypisu dolnego Znak"/>
    <w:link w:val="Tekstprzypisudolnego"/>
    <w:rsid w:val="00C047A7"/>
    <w:rPr>
      <w:lang w:eastAsia="en-US"/>
    </w:rPr>
  </w:style>
  <w:style w:type="character" w:styleId="Odwoanieprzypisudolnego">
    <w:name w:val="footnote reference"/>
    <w:unhideWhenUsed/>
    <w:qFormat/>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customStyle="1" w:styleId="AkapitzlistZnak">
    <w:name w:val="Akapit z listą Znak"/>
    <w:aliases w:val="Paragraf Znak,Dot pt Znak,F5 List Paragraph Znak,List Paragraph1 Znak,Recommendation Znak,List Paragraph11 Znak,Kolorowa lista — akcent 11 Znak,Akapit z listą1 Znak,Numerowanie Znak,Listaszerű bekezdés1 Znak,List Paragraph à moi Znak"/>
    <w:basedOn w:val="Domylnaczcionkaakapitu"/>
    <w:link w:val="Akapitzlist"/>
    <w:uiPriority w:val="34"/>
    <w:qFormat/>
    <w:locked/>
    <w:rsid w:val="001C4958"/>
    <w:rPr>
      <w:sz w:val="22"/>
      <w:szCs w:val="22"/>
      <w:lang w:eastAsia="en-US"/>
    </w:rPr>
  </w:style>
  <w:style w:type="character" w:customStyle="1" w:styleId="Ppogrubienie">
    <w:name w:val="_P_ – pogrubienie"/>
    <w:basedOn w:val="Domylnaczcionkaakapitu"/>
    <w:uiPriority w:val="1"/>
    <w:qFormat/>
    <w:rsid w:val="008E3D1B"/>
    <w:rPr>
      <w:b/>
    </w:rPr>
  </w:style>
  <w:style w:type="character" w:customStyle="1" w:styleId="Nagwek2Znak">
    <w:name w:val="Nagłówek 2 Znak"/>
    <w:basedOn w:val="Domylnaczcionkaakapitu"/>
    <w:link w:val="Nagwek2"/>
    <w:rsid w:val="00224044"/>
    <w:rPr>
      <w:rFonts w:asciiTheme="majorHAnsi" w:eastAsiaTheme="majorEastAsia" w:hAnsiTheme="majorHAnsi" w:cstheme="majorBidi"/>
      <w:color w:val="365F91" w:themeColor="accent1" w:themeShade="BF"/>
      <w:sz w:val="26"/>
      <w:szCs w:val="26"/>
      <w:lang w:eastAsia="en-US"/>
    </w:rPr>
  </w:style>
  <w:style w:type="paragraph" w:styleId="Tekstpodstawowy2">
    <w:name w:val="Body Text 2"/>
    <w:basedOn w:val="Normalny"/>
    <w:link w:val="Tekstpodstawowy2Znak"/>
    <w:rsid w:val="001934DB"/>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934DB"/>
    <w:rPr>
      <w:rFonts w:ascii="Times New Roman" w:eastAsia="Times New Roman" w:hAnsi="Times New Roman"/>
      <w:sz w:val="24"/>
      <w:szCs w:val="24"/>
    </w:rPr>
  </w:style>
  <w:style w:type="paragraph" w:styleId="NormalnyWeb">
    <w:name w:val="Normal (Web)"/>
    <w:basedOn w:val="Normalny"/>
    <w:uiPriority w:val="99"/>
    <w:unhideWhenUsed/>
    <w:rsid w:val="00F4413B"/>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locked/>
    <w:rsid w:val="00F4413B"/>
    <w:rPr>
      <w:i/>
      <w:iCs/>
    </w:rPr>
  </w:style>
  <w:style w:type="paragraph" w:customStyle="1" w:styleId="ZCZWSPLITwPKTzmczciwsplitwpktartykuempunktem">
    <w:name w:val="Z/CZ_WSP_LIT_w_PKT – zm. części wsp. lit. w pkt artykułem (punktem)"/>
    <w:basedOn w:val="Normalny"/>
    <w:next w:val="Normalny"/>
    <w:uiPriority w:val="35"/>
    <w:qFormat/>
    <w:rsid w:val="00F4413B"/>
    <w:pPr>
      <w:spacing w:line="360" w:lineRule="auto"/>
      <w:ind w:left="1021"/>
      <w:jc w:val="both"/>
    </w:pPr>
    <w:rPr>
      <w:rFonts w:ascii="Times" w:eastAsiaTheme="minorEastAsia" w:hAnsi="Times" w:cs="Arial"/>
      <w:bCs/>
      <w:sz w:val="24"/>
      <w:szCs w:val="24"/>
      <w:lang w:eastAsia="pl-PL"/>
    </w:rPr>
  </w:style>
  <w:style w:type="paragraph" w:styleId="Poprawka">
    <w:name w:val="Revision"/>
    <w:hidden/>
    <w:uiPriority w:val="99"/>
    <w:semiHidden/>
    <w:rsid w:val="00077F4A"/>
    <w:rPr>
      <w:sz w:val="22"/>
      <w:szCs w:val="22"/>
      <w:lang w:eastAsia="en-US"/>
    </w:rPr>
  </w:style>
  <w:style w:type="paragraph" w:customStyle="1" w:styleId="CZWSPTIRczwsplnatiret">
    <w:name w:val="CZ_WSP_TIR – część wspólna tiret"/>
    <w:basedOn w:val="Normalny"/>
    <w:next w:val="Normalny"/>
    <w:uiPriority w:val="17"/>
    <w:qFormat/>
    <w:rsid w:val="006D18FA"/>
    <w:pPr>
      <w:spacing w:line="360" w:lineRule="auto"/>
      <w:ind w:left="987"/>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C8243E"/>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TekstPodstPkt">
    <w:name w:val="TekstPodstPkt"/>
    <w:basedOn w:val="Normalny"/>
    <w:rsid w:val="00314707"/>
    <w:pPr>
      <w:numPr>
        <w:numId w:val="35"/>
      </w:numPr>
      <w:spacing w:after="60" w:line="360" w:lineRule="auto"/>
      <w:jc w:val="both"/>
    </w:pPr>
    <w:rPr>
      <w:rFonts w:ascii="Tahoma" w:eastAsia="Times New Roman" w:hAnsi="Tahoma"/>
      <w:szCs w:val="20"/>
      <w:lang w:eastAsia="pl-PL"/>
    </w:rPr>
  </w:style>
  <w:style w:type="paragraph" w:customStyle="1" w:styleId="Default">
    <w:name w:val="Default"/>
    <w:rsid w:val="00C44E6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9669071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84429431">
      <w:bodyDiv w:val="1"/>
      <w:marLeft w:val="0"/>
      <w:marRight w:val="0"/>
      <w:marTop w:val="0"/>
      <w:marBottom w:val="0"/>
      <w:divBdr>
        <w:top w:val="none" w:sz="0" w:space="0" w:color="auto"/>
        <w:left w:val="none" w:sz="0" w:space="0" w:color="auto"/>
        <w:bottom w:val="none" w:sz="0" w:space="0" w:color="auto"/>
        <w:right w:val="none" w:sz="0" w:space="0" w:color="auto"/>
      </w:divBdr>
      <w:divsChild>
        <w:div w:id="1582762189">
          <w:marLeft w:val="0"/>
          <w:marRight w:val="0"/>
          <w:marTop w:val="0"/>
          <w:marBottom w:val="0"/>
          <w:divBdr>
            <w:top w:val="none" w:sz="0" w:space="0" w:color="auto"/>
            <w:left w:val="none" w:sz="0" w:space="0" w:color="auto"/>
            <w:bottom w:val="none" w:sz="0" w:space="0" w:color="auto"/>
            <w:right w:val="none" w:sz="0" w:space="0" w:color="auto"/>
          </w:divBdr>
        </w:div>
      </w:divsChild>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0363496">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rozatrudnienie@mrips.gov.pl" TargetMode="External"/><Relationship Id="rId13" Type="http://schemas.openxmlformats.org/officeDocument/2006/relationships/hyperlink" Target="https://sip.legalis.pl/document-view.seam?documentId=mfrxilrtg4ytgnzuga2tkltqmfyc4nbzgiytgnbsg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knjvguzdiltqmfyc4njwgeydgnzyg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njvguzdiltqmfyc4njwgeydgnzwg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ip.legalis.pl/document-view.seam?documentId=mfrxilrtg4ytknjvguzdiltqmfyc4njwgeydgnztg4"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njvguzdiltqmfyc4njwgeydgnrzg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55D7F"/>
    <w:rsid w:val="00082834"/>
    <w:rsid w:val="000958F8"/>
    <w:rsid w:val="000D4100"/>
    <w:rsid w:val="000E7445"/>
    <w:rsid w:val="0011021B"/>
    <w:rsid w:val="001A65AB"/>
    <w:rsid w:val="001B7A87"/>
    <w:rsid w:val="001D3D37"/>
    <w:rsid w:val="00222691"/>
    <w:rsid w:val="00247ACA"/>
    <w:rsid w:val="00250FDE"/>
    <w:rsid w:val="00264FD8"/>
    <w:rsid w:val="002705D1"/>
    <w:rsid w:val="00273FEE"/>
    <w:rsid w:val="002B6FF4"/>
    <w:rsid w:val="002D65ED"/>
    <w:rsid w:val="002D67E1"/>
    <w:rsid w:val="002E2706"/>
    <w:rsid w:val="002E29F0"/>
    <w:rsid w:val="002E7039"/>
    <w:rsid w:val="00300E3A"/>
    <w:rsid w:val="00363B08"/>
    <w:rsid w:val="00383974"/>
    <w:rsid w:val="0039788C"/>
    <w:rsid w:val="003C70DB"/>
    <w:rsid w:val="003D2DFC"/>
    <w:rsid w:val="003E337B"/>
    <w:rsid w:val="003F6B96"/>
    <w:rsid w:val="004116F3"/>
    <w:rsid w:val="0042720C"/>
    <w:rsid w:val="00454B4C"/>
    <w:rsid w:val="00471610"/>
    <w:rsid w:val="00491813"/>
    <w:rsid w:val="004A228B"/>
    <w:rsid w:val="004B41AB"/>
    <w:rsid w:val="004D11BF"/>
    <w:rsid w:val="004E094A"/>
    <w:rsid w:val="004E0E93"/>
    <w:rsid w:val="004E6297"/>
    <w:rsid w:val="00501BA5"/>
    <w:rsid w:val="0052683F"/>
    <w:rsid w:val="0053532A"/>
    <w:rsid w:val="00541D7C"/>
    <w:rsid w:val="005642D3"/>
    <w:rsid w:val="0056592B"/>
    <w:rsid w:val="00596A79"/>
    <w:rsid w:val="005B6FF0"/>
    <w:rsid w:val="005C5072"/>
    <w:rsid w:val="005C7ADA"/>
    <w:rsid w:val="0060553D"/>
    <w:rsid w:val="006133AE"/>
    <w:rsid w:val="00622FE4"/>
    <w:rsid w:val="00634057"/>
    <w:rsid w:val="0064407D"/>
    <w:rsid w:val="006468CB"/>
    <w:rsid w:val="00647F9C"/>
    <w:rsid w:val="00661297"/>
    <w:rsid w:val="006669D2"/>
    <w:rsid w:val="00667F41"/>
    <w:rsid w:val="006725FD"/>
    <w:rsid w:val="00692299"/>
    <w:rsid w:val="00693C5E"/>
    <w:rsid w:val="006B741A"/>
    <w:rsid w:val="006D794B"/>
    <w:rsid w:val="006F587D"/>
    <w:rsid w:val="00734557"/>
    <w:rsid w:val="00750338"/>
    <w:rsid w:val="007536A1"/>
    <w:rsid w:val="00762C25"/>
    <w:rsid w:val="00763C46"/>
    <w:rsid w:val="007B5E07"/>
    <w:rsid w:val="007E0434"/>
    <w:rsid w:val="007F3D25"/>
    <w:rsid w:val="007F42E2"/>
    <w:rsid w:val="007F704C"/>
    <w:rsid w:val="00800E29"/>
    <w:rsid w:val="00837FAB"/>
    <w:rsid w:val="008642F9"/>
    <w:rsid w:val="00886392"/>
    <w:rsid w:val="008908D7"/>
    <w:rsid w:val="008B0530"/>
    <w:rsid w:val="008C01D4"/>
    <w:rsid w:val="008C6B79"/>
    <w:rsid w:val="008C7CA2"/>
    <w:rsid w:val="008E3DE4"/>
    <w:rsid w:val="008E56EB"/>
    <w:rsid w:val="00937137"/>
    <w:rsid w:val="009423EB"/>
    <w:rsid w:val="00944807"/>
    <w:rsid w:val="00946BAB"/>
    <w:rsid w:val="00965D0B"/>
    <w:rsid w:val="009A0A2A"/>
    <w:rsid w:val="009A3A3C"/>
    <w:rsid w:val="009A4CD0"/>
    <w:rsid w:val="009B2EAD"/>
    <w:rsid w:val="009C4827"/>
    <w:rsid w:val="009D0ECA"/>
    <w:rsid w:val="009F1CC0"/>
    <w:rsid w:val="00A22823"/>
    <w:rsid w:val="00A570D1"/>
    <w:rsid w:val="00A83F32"/>
    <w:rsid w:val="00A90B10"/>
    <w:rsid w:val="00AA01CA"/>
    <w:rsid w:val="00AB1796"/>
    <w:rsid w:val="00AC2DCD"/>
    <w:rsid w:val="00AC5648"/>
    <w:rsid w:val="00AD66A9"/>
    <w:rsid w:val="00AF5898"/>
    <w:rsid w:val="00B164BD"/>
    <w:rsid w:val="00B35DD0"/>
    <w:rsid w:val="00B772BA"/>
    <w:rsid w:val="00B90709"/>
    <w:rsid w:val="00B96A6D"/>
    <w:rsid w:val="00BC5F09"/>
    <w:rsid w:val="00BD38D5"/>
    <w:rsid w:val="00BE28DB"/>
    <w:rsid w:val="00BE50C8"/>
    <w:rsid w:val="00C23402"/>
    <w:rsid w:val="00C459BC"/>
    <w:rsid w:val="00C53E6A"/>
    <w:rsid w:val="00C6142F"/>
    <w:rsid w:val="00D328FC"/>
    <w:rsid w:val="00D6760F"/>
    <w:rsid w:val="00DA235F"/>
    <w:rsid w:val="00DA4E14"/>
    <w:rsid w:val="00DD56CC"/>
    <w:rsid w:val="00DD7749"/>
    <w:rsid w:val="00DF152C"/>
    <w:rsid w:val="00E17E4F"/>
    <w:rsid w:val="00E20424"/>
    <w:rsid w:val="00E30D77"/>
    <w:rsid w:val="00E340BD"/>
    <w:rsid w:val="00E36D5A"/>
    <w:rsid w:val="00E44570"/>
    <w:rsid w:val="00E4457A"/>
    <w:rsid w:val="00E61AA8"/>
    <w:rsid w:val="00E674C5"/>
    <w:rsid w:val="00E8236B"/>
    <w:rsid w:val="00E85555"/>
    <w:rsid w:val="00EB1CDF"/>
    <w:rsid w:val="00ED6DFA"/>
    <w:rsid w:val="00F34A64"/>
    <w:rsid w:val="00F44E03"/>
    <w:rsid w:val="00F523DD"/>
    <w:rsid w:val="00F554FC"/>
    <w:rsid w:val="00F90421"/>
    <w:rsid w:val="00F979FB"/>
    <w:rsid w:val="00FA6B4B"/>
    <w:rsid w:val="00FB24AD"/>
    <w:rsid w:val="00FB2BCC"/>
    <w:rsid w:val="00FB34EB"/>
    <w:rsid w:val="00FB6560"/>
    <w:rsid w:val="00FC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979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169A-9B7A-4A2F-8129-34B8BE75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5850</Words>
  <Characters>35104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40873</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2022-04-15T10:54:00Z</dcterms:created>
  <dcterms:modified xsi:type="dcterms:W3CDTF">2022-04-19T08:45:00Z</dcterms:modified>
</cp:coreProperties>
</file>