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68" w:tblpY="-144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9"/>
        <w:gridCol w:w="647"/>
        <w:gridCol w:w="425"/>
        <w:gridCol w:w="465"/>
        <w:gridCol w:w="414"/>
        <w:gridCol w:w="124"/>
        <w:gridCol w:w="218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965"/>
      </w:tblGrid>
      <w:tr w:rsidR="00FB1A77" w:rsidRPr="00DF3876" w14:paraId="422D615F" w14:textId="77777777" w:rsidTr="00FB1A77">
        <w:trPr>
          <w:trHeight w:val="1611"/>
        </w:trPr>
        <w:tc>
          <w:tcPr>
            <w:tcW w:w="6924" w:type="dxa"/>
            <w:gridSpan w:val="17"/>
          </w:tcPr>
          <w:p w14:paraId="0B0B898D" w14:textId="77777777" w:rsidR="00FB1A77" w:rsidRPr="00DF3876" w:rsidRDefault="00FB1A77" w:rsidP="00FB1A77">
            <w:pPr>
              <w:spacing w:before="120" w:line="240" w:lineRule="auto"/>
              <w:ind w:hanging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projektu</w:t>
            </w:r>
          </w:p>
          <w:p w14:paraId="54A8A8AF" w14:textId="2853FFBE" w:rsidR="00FB1A77" w:rsidRPr="00DF3876" w:rsidRDefault="00FB1A77" w:rsidP="00FB1A77">
            <w:pPr>
              <w:spacing w:before="12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Projekt ustawy o Funduszu Ochrony Rolnictwa</w:t>
            </w:r>
          </w:p>
          <w:p w14:paraId="655C1FD5" w14:textId="77777777" w:rsidR="00FB1A77" w:rsidRPr="00DF3876" w:rsidRDefault="00FB1A77" w:rsidP="00FB1A77">
            <w:pPr>
              <w:spacing w:before="120" w:line="240" w:lineRule="auto"/>
              <w:ind w:hanging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p w14:paraId="1A3E1B8D" w14:textId="77777777" w:rsidR="00FB1A77" w:rsidRPr="00DF3876" w:rsidRDefault="00FB1A77" w:rsidP="00FB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Ministerstwo Rolnictwa i Rozwoju Wsi</w:t>
            </w:r>
          </w:p>
          <w:p w14:paraId="5BB3BCA6" w14:textId="77777777" w:rsidR="00FB1A77" w:rsidRPr="00DF3876" w:rsidRDefault="00FB1A77" w:rsidP="00FB1A77">
            <w:pPr>
              <w:spacing w:line="240" w:lineRule="auto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5910A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08DFF903" w14:textId="3986E8FA" w:rsidR="00FB1A77" w:rsidRPr="00DF3876" w:rsidRDefault="00FB1A77" w:rsidP="00FB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Ryszard Bartosik – Sekretarz Stanu w Ministerstwie Rolnictwa i Rozwoju Wsi</w:t>
            </w:r>
          </w:p>
          <w:p w14:paraId="1360999F" w14:textId="77777777" w:rsidR="00FB1A77" w:rsidRPr="00DF3876" w:rsidRDefault="00FB1A77" w:rsidP="00FB1A77">
            <w:pPr>
              <w:spacing w:before="120" w:line="240" w:lineRule="auto"/>
              <w:ind w:hanging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14:paraId="7BF21EB5" w14:textId="77777777" w:rsidR="00FB1A77" w:rsidRPr="00DF3876" w:rsidRDefault="00FB1A77" w:rsidP="00FB1A77">
            <w:pPr>
              <w:spacing w:before="120" w:line="240" w:lineRule="auto"/>
              <w:ind w:hanging="4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Aleksandra Szelągowska,</w:t>
            </w:r>
          </w:p>
          <w:p w14:paraId="1290FD91" w14:textId="77777777" w:rsidR="00FB1A77" w:rsidRPr="00DF3876" w:rsidRDefault="00FB1A77" w:rsidP="00FB1A77">
            <w:pPr>
              <w:spacing w:line="240" w:lineRule="auto"/>
              <w:ind w:hanging="3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tel. 22 623 17 64,</w:t>
            </w:r>
          </w:p>
          <w:p w14:paraId="5F5C683C" w14:textId="77777777" w:rsidR="00FB1A77" w:rsidRPr="00DF3876" w:rsidRDefault="00FB1A77" w:rsidP="00FB1A77">
            <w:pPr>
              <w:spacing w:line="240" w:lineRule="auto"/>
              <w:ind w:hanging="3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adres e-mail: aleksandra.szelagowska@minrol.gov.pl</w:t>
            </w:r>
          </w:p>
          <w:p w14:paraId="7717A75A" w14:textId="77777777" w:rsidR="00FB1A77" w:rsidRPr="00DF3876" w:rsidRDefault="00FB1A77" w:rsidP="00FB1A77">
            <w:pPr>
              <w:spacing w:line="240" w:lineRule="auto"/>
              <w:ind w:hanging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  <w:gridSpan w:val="12"/>
            <w:shd w:val="clear" w:color="auto" w:fill="FFFFFF"/>
          </w:tcPr>
          <w:p w14:paraId="617C1490" w14:textId="55E85B41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</w:t>
            </w: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C25B9">
              <w:rPr>
                <w:rFonts w:ascii="Times New Roman" w:hAnsi="Times New Roman" w:cs="Times New Roman"/>
                <w:noProof/>
                <w:sz w:val="24"/>
                <w:szCs w:val="24"/>
              </w:rPr>
              <w:t>15.02</w:t>
            </w:r>
            <w:r w:rsidR="00222822">
              <w:rPr>
                <w:rFonts w:ascii="Times New Roman" w:hAnsi="Times New Roman" w:cs="Times New Roman"/>
                <w:noProof/>
                <w:sz w:val="24"/>
                <w:szCs w:val="24"/>
              </w:rPr>
              <w:t>.2022 r.</w:t>
            </w:r>
          </w:p>
          <w:p w14:paraId="702DD5A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AD68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Źródło: </w:t>
            </w:r>
          </w:p>
          <w:p w14:paraId="7FB1AE78" w14:textId="1CD95CC3" w:rsidR="00FB1A77" w:rsidRPr="00DF3876" w:rsidRDefault="00FB1A77" w:rsidP="00FB1A7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772F" w14:textId="79794F85" w:rsidR="00FB1A77" w:rsidRPr="00DF3876" w:rsidRDefault="00FB1A77" w:rsidP="00FB1A7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Wnioski związków i organizacji rolniczych</w:t>
            </w:r>
          </w:p>
          <w:p w14:paraId="5E7F3671" w14:textId="5EC46688" w:rsidR="00FB1A77" w:rsidRPr="00DF3876" w:rsidRDefault="00FB1A77" w:rsidP="00FB1A7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Nr w wykazie prac: </w:t>
            </w:r>
            <w:r w:rsidR="002F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87FC4" w14:textId="77777777" w:rsidR="00FB1A77" w:rsidRPr="00DF3876" w:rsidRDefault="00FB1A77" w:rsidP="00FB1A77">
            <w:pPr>
              <w:spacing w:before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2A5F90" w14:textId="73DEB7EA" w:rsidR="00FB1A77" w:rsidRPr="00DF3876" w:rsidRDefault="00AE7BA3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 480</w:t>
            </w:r>
          </w:p>
          <w:p w14:paraId="33A0FD9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4F596B05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61FD5958" w14:textId="77777777" w:rsidR="00FB1A77" w:rsidRPr="00DF3876" w:rsidRDefault="00FB1A77" w:rsidP="00FB1A77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FB1A77" w:rsidRPr="00DF3876" w14:paraId="1C453C95" w14:textId="77777777" w:rsidTr="00FB1A77">
        <w:trPr>
          <w:trHeight w:val="333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346B87CB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>Jaki problem jest rozwiązywany?</w:t>
            </w:r>
          </w:p>
        </w:tc>
      </w:tr>
      <w:tr w:rsidR="00FB1A77" w:rsidRPr="00DF3876" w14:paraId="0D875865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FFFFFF"/>
          </w:tcPr>
          <w:p w14:paraId="2731DEB2" w14:textId="77777777" w:rsidR="00FB1A77" w:rsidRPr="003E4CF5" w:rsidRDefault="00FB1A77" w:rsidP="003E4C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909A0F" w14:textId="4A34321B" w:rsidR="003E4CF5" w:rsidRPr="003E4CF5" w:rsidRDefault="00FB1A77" w:rsidP="003E4CF5">
            <w:pPr>
              <w:pStyle w:val="USTustnpkodeksu"/>
              <w:spacing w:line="240" w:lineRule="auto"/>
              <w:rPr>
                <w:rFonts w:ascii="Times New Roman" w:hAnsi="Times New Roman" w:cs="Times New Roman"/>
              </w:rPr>
            </w:pPr>
            <w:r w:rsidRPr="003E4CF5">
              <w:rPr>
                <w:rFonts w:ascii="Times New Roman" w:hAnsi="Times New Roman" w:cs="Times New Roman"/>
                <w:szCs w:val="24"/>
              </w:rPr>
              <w:t xml:space="preserve">Istniejące uregulowania </w:t>
            </w:r>
            <w:r w:rsidR="003E4CF5">
              <w:rPr>
                <w:rFonts w:ascii="Times New Roman" w:hAnsi="Times New Roman" w:cs="Times New Roman"/>
                <w:szCs w:val="24"/>
              </w:rPr>
              <w:t xml:space="preserve">w zakresie </w:t>
            </w:r>
            <w:r w:rsidRPr="003E4CF5">
              <w:rPr>
                <w:rFonts w:ascii="Times New Roman" w:hAnsi="Times New Roman" w:cs="Times New Roman"/>
                <w:szCs w:val="24"/>
              </w:rPr>
              <w:t xml:space="preserve"> gwarant</w:t>
            </w:r>
            <w:r w:rsidR="003E4CF5">
              <w:rPr>
                <w:rFonts w:ascii="Times New Roman" w:hAnsi="Times New Roman" w:cs="Times New Roman"/>
                <w:szCs w:val="24"/>
              </w:rPr>
              <w:t>owania</w:t>
            </w:r>
            <w:r w:rsidRPr="003E4CF5">
              <w:rPr>
                <w:rFonts w:ascii="Times New Roman" w:hAnsi="Times New Roman" w:cs="Times New Roman"/>
                <w:szCs w:val="24"/>
              </w:rPr>
              <w:t xml:space="preserve"> producentom rolnym</w:t>
            </w:r>
            <w:r w:rsidR="003E4CF5">
              <w:rPr>
                <w:rFonts w:ascii="Times New Roman" w:hAnsi="Times New Roman" w:cs="Times New Roman"/>
                <w:szCs w:val="24"/>
              </w:rPr>
              <w:t xml:space="preserve"> wypłatę należności za sprzedane produkty rolne z</w:t>
            </w:r>
            <w:r w:rsidR="003E4CF5" w:rsidRPr="003E4CF5">
              <w:rPr>
                <w:rFonts w:ascii="Times New Roman" w:hAnsi="Times New Roman" w:cs="Times New Roman"/>
              </w:rPr>
              <w:t>awarte w ustawie z dnia 11 marca 2004 r. o podatku od towarów i usług (Dz. U. z 2022 r. poz. 931</w:t>
            </w:r>
            <w:r w:rsidR="00222822">
              <w:rPr>
                <w:rFonts w:ascii="Times New Roman" w:hAnsi="Times New Roman" w:cs="Times New Roman"/>
              </w:rPr>
              <w:t>, 974, 1137, 1301, 1488, 1561, 2180 i 2707</w:t>
            </w:r>
            <w:r w:rsidR="003E4CF5" w:rsidRPr="003E4CF5">
              <w:rPr>
                <w:rFonts w:ascii="Times New Roman" w:hAnsi="Times New Roman" w:cs="Times New Roman"/>
              </w:rPr>
              <w:t xml:space="preserve">) </w:t>
            </w:r>
            <w:r w:rsidR="003E4CF5">
              <w:rPr>
                <w:rFonts w:ascii="Times New Roman" w:hAnsi="Times New Roman" w:cs="Times New Roman"/>
              </w:rPr>
              <w:t>stanowią, że</w:t>
            </w:r>
            <w:r w:rsidR="003E4CF5" w:rsidRPr="003E4CF5">
              <w:rPr>
                <w:rFonts w:ascii="Times New Roman" w:hAnsi="Times New Roman" w:cs="Times New Roman"/>
              </w:rPr>
              <w:t xml:space="preserve"> zryczałtowany zwrot podatku zwiększa u nabywcy produktów rolnych kwotę podatku naliczonego w okresie rozliczeniowym, w którym dokonano zapłaty pod warunkiem, że:</w:t>
            </w:r>
          </w:p>
          <w:p w14:paraId="4E72FA21" w14:textId="77777777" w:rsidR="003E4CF5" w:rsidRPr="003E4CF5" w:rsidRDefault="003E4CF5" w:rsidP="003E4CF5">
            <w:pPr>
              <w:pStyle w:val="PKTpunkt"/>
              <w:spacing w:line="240" w:lineRule="auto"/>
              <w:rPr>
                <w:rFonts w:ascii="Times New Roman" w:hAnsi="Times New Roman" w:cs="Times New Roman"/>
              </w:rPr>
            </w:pPr>
            <w:r w:rsidRPr="003E4CF5">
              <w:rPr>
                <w:rFonts w:ascii="Times New Roman" w:hAnsi="Times New Roman" w:cs="Times New Roman"/>
              </w:rPr>
              <w:t xml:space="preserve">1) </w:t>
            </w:r>
            <w:r w:rsidRPr="003E4CF5">
              <w:rPr>
                <w:rFonts w:ascii="Times New Roman" w:hAnsi="Times New Roman" w:cs="Times New Roman"/>
              </w:rPr>
              <w:tab/>
              <w:t>nabycie produktów rolnych jest związane z dostawą opodatkowaną,</w:t>
            </w:r>
          </w:p>
          <w:p w14:paraId="2BF2A52C" w14:textId="77777777" w:rsidR="003E4CF5" w:rsidRPr="003E4CF5" w:rsidRDefault="003E4CF5" w:rsidP="003E4CF5">
            <w:pPr>
              <w:pStyle w:val="PKTpunkt"/>
              <w:spacing w:line="240" w:lineRule="auto"/>
              <w:rPr>
                <w:rFonts w:ascii="Times New Roman" w:hAnsi="Times New Roman" w:cs="Times New Roman"/>
              </w:rPr>
            </w:pPr>
            <w:r w:rsidRPr="003E4CF5">
              <w:rPr>
                <w:rFonts w:ascii="Times New Roman" w:hAnsi="Times New Roman" w:cs="Times New Roman"/>
              </w:rPr>
              <w:t xml:space="preserve">2) </w:t>
            </w:r>
            <w:r w:rsidRPr="003E4CF5">
              <w:rPr>
                <w:rFonts w:ascii="Times New Roman" w:hAnsi="Times New Roman" w:cs="Times New Roman"/>
              </w:rPr>
              <w:tab/>
              <w:t>zapłata należności za produkty rolne, obejmująca również kwotę zryczałtowanego zwrotu podatku, nastąpiła na rachunek bankowy rolnika ryczałtowego  lub  na jego rachunek w spółdzielczej kasie oszczędnościowo-kredytowej, której jest członkiem,</w:t>
            </w:r>
          </w:p>
          <w:p w14:paraId="16B75304" w14:textId="3BF9323C" w:rsidR="003E4CF5" w:rsidRPr="003E4CF5" w:rsidRDefault="003E4CF5" w:rsidP="003E4CF5">
            <w:pPr>
              <w:pStyle w:val="PKTpunkt"/>
              <w:spacing w:line="240" w:lineRule="auto"/>
              <w:rPr>
                <w:rFonts w:ascii="Times New Roman" w:hAnsi="Times New Roman" w:cs="Times New Roman"/>
              </w:rPr>
            </w:pPr>
            <w:r w:rsidRPr="003E4CF5">
              <w:rPr>
                <w:rFonts w:ascii="Times New Roman" w:hAnsi="Times New Roman" w:cs="Times New Roman"/>
              </w:rPr>
              <w:t xml:space="preserve">3) </w:t>
            </w:r>
            <w:r w:rsidRPr="003E4CF5">
              <w:rPr>
                <w:rFonts w:ascii="Times New Roman" w:hAnsi="Times New Roman" w:cs="Times New Roman"/>
              </w:rPr>
              <w:tab/>
              <w:t>w dokumencie stwierdzającym dokonanie zapłaty należności za produkty rolne zostaną podane numer i data wystawienia faktury potwierdzającej nabycie tych produktów albo na fakturze potwierdzającej zakup produktów rolnych podano dane identyfikacyjne dokumentu stwierdzającego dokonanie zapłaty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F8859D" w14:textId="1B6BDB00" w:rsidR="003E4CF5" w:rsidRPr="003E4CF5" w:rsidRDefault="003E4CF5" w:rsidP="003E4CF5">
            <w:pPr>
              <w:pStyle w:val="CZWSPPKTczwsplnapunktw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Przepisy te </w:t>
            </w:r>
            <w:r w:rsidRPr="003E4CF5">
              <w:rPr>
                <w:rFonts w:ascii="Times New Roman" w:hAnsi="Times New Roman" w:cs="Times New Roman"/>
              </w:rPr>
              <w:t xml:space="preserve">nie gwarantują uzyskania zapłaty przez producentów rolnych za sprzedane produkty rolne w sytuacji ich niewypłacalności. Odzyskanie należności za sprzedane produkty rolne nie zawsze jest także możliwe w wyniku postępowania upadłościowego prowadzonego w trybie przepisów Prawa upadłościowego, pomimo, iż w świetle tych przepisów należności rolników z tytułu umów o dostarczenie produktów z własnego gospodarstwa rolnego należą do pierwszej  kategorii należności podlegających zaspokojeniu z funduszów masy upadłości. </w:t>
            </w:r>
            <w:r>
              <w:rPr>
                <w:rFonts w:ascii="Times New Roman" w:hAnsi="Times New Roman" w:cs="Times New Roman"/>
              </w:rPr>
              <w:t xml:space="preserve"> Funkcjonujące przepisy unijne w zakresie pomocy publicznej dla producentów rolnych nie przewidują dopłat do składek </w:t>
            </w:r>
            <w:r w:rsidR="00594965">
              <w:rPr>
                <w:rFonts w:ascii="Times New Roman" w:hAnsi="Times New Roman" w:cs="Times New Roman"/>
              </w:rPr>
              <w:t>ubezpieczenia</w:t>
            </w:r>
            <w:r>
              <w:rPr>
                <w:rFonts w:ascii="Times New Roman" w:hAnsi="Times New Roman" w:cs="Times New Roman"/>
              </w:rPr>
              <w:t xml:space="preserve"> od ryzyka upadłości podmiotów nabywających prod</w:t>
            </w:r>
            <w:r w:rsidR="00594965">
              <w:rPr>
                <w:rFonts w:ascii="Times New Roman" w:hAnsi="Times New Roman" w:cs="Times New Roman"/>
              </w:rPr>
              <w:t>ukty rolne od rolników.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B60373" w14:textId="1C72BEB6" w:rsidR="00FB1A77" w:rsidRDefault="00FB1A77" w:rsidP="003E4C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sz w:val="24"/>
                <w:szCs w:val="24"/>
              </w:rPr>
              <w:t>Zachodzi pilna potrzeba wprowadzenia rozwiązań systemowych umożliwiających producentom rolnym uzyskanie w sytuacjach głębokich spadków przychodów, tj. ryzyka, od których nie można wykupić polisy ubezpieczeniowej, częściowych rekompensat utraconych przychodów w celu kontynuowania przez nich produkcji rolnej, spłaty ciążących na nich zobowiązań lub kredytów oraz na zaspokojenie bieżących potrzeb życiowych rodziny.</w:t>
            </w:r>
          </w:p>
          <w:p w14:paraId="790B0E6D" w14:textId="5ACBFDA0" w:rsidR="00A94A9A" w:rsidRDefault="00A94A9A" w:rsidP="003E4C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danych Centralnego Ośrodka Informacji Gospodarczej wynika,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 w I połowie 2022 r. opublikowano w Monitorze Sądowym i Gospodarczym oraz Krajowym Rejestrze 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adłużonych 197 upadłości firm w Polsce.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roku 2021 upadłość ogłosiło 412 firm, w 2020 r. 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587 firm, porównywalnie do roku 2019, w którym upadłość ogłosiło 586 firm. W roku 2018 upadłość ogłosiło 615 firm. </w:t>
            </w:r>
          </w:p>
          <w:p w14:paraId="17A30CB7" w14:textId="77777777" w:rsidR="00410A20" w:rsidRDefault="00A94A9A" w:rsidP="003E4C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2012 stopniowo spada liczba postępowań upadłościowych z liczby 978 w 2012 r. spadła do liczby 197 w 2012 r. Wśród postępowań w roku 2022  dwa postępowania dotyczą gospodarstw rolnych</w:t>
            </w:r>
            <w:r w:rsidR="006B4D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jedno rolniczego zrzeszenia branżowego. </w:t>
            </w:r>
            <w:r w:rsidR="006B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EDFB0" w14:textId="02BA491B" w:rsidR="00A94A9A" w:rsidRPr="003E4CF5" w:rsidRDefault="006B4D1A" w:rsidP="003E4C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Firmy, w stosunku do których 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 xml:space="preserve"> w 2022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prowadzone jest postępowanie upadłościowe </w:t>
            </w:r>
            <w:r w:rsidR="00112447">
              <w:rPr>
                <w:rFonts w:ascii="Times New Roman" w:hAnsi="Times New Roman" w:cs="Times New Roman"/>
                <w:sz w:val="24"/>
                <w:szCs w:val="24"/>
              </w:rPr>
              <w:t xml:space="preserve">działalność w zakresie 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 xml:space="preserve">produkcji i dostarczania </w:t>
            </w:r>
            <w:r w:rsidR="00112447">
              <w:rPr>
                <w:rFonts w:ascii="Times New Roman" w:hAnsi="Times New Roman" w:cs="Times New Roman"/>
                <w:sz w:val="24"/>
                <w:szCs w:val="24"/>
              </w:rPr>
              <w:t xml:space="preserve">żywności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stanowią mniej niż </w:t>
            </w:r>
            <w:r w:rsidR="0011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 upadłości (</w:t>
            </w:r>
            <w:r w:rsidR="00112447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14:paraId="3F391FD7" w14:textId="5E9EF8A7" w:rsidR="00FB1A77" w:rsidRPr="003E4CF5" w:rsidRDefault="00FB1A77" w:rsidP="003E4C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4A01EFDA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1C56D3A4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Rekomendowane rozwiązanie, w tym planowane narzędzia interwencji, i oczekiwany efekt</w:t>
            </w:r>
          </w:p>
        </w:tc>
      </w:tr>
      <w:tr w:rsidR="00FB1A77" w:rsidRPr="00DF3876" w14:paraId="76E356BD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auto"/>
          </w:tcPr>
          <w:p w14:paraId="475B5DA7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73ED82CC" w14:textId="167378AB" w:rsidR="00FB1A77" w:rsidRPr="00DF3876" w:rsidRDefault="00FB1A77" w:rsidP="00FB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Rekomendowanym rozwiązaniem jest wprowadzenie przepisów umożliwiających  prawne uregulowanie utworzenia przez podmioty prowadzące skup, przechowywanie,</w:t>
            </w:r>
            <w:r w:rsidR="008660C4">
              <w:rPr>
                <w:rFonts w:ascii="Times New Roman" w:hAnsi="Times New Roman" w:cs="Times New Roman"/>
                <w:sz w:val="24"/>
                <w:szCs w:val="24"/>
              </w:rPr>
              <w:t xml:space="preserve"> obróbkę,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przetwarzanie lub dalszą odsprzedaż produktów rolnych Funduszu Ochrony Rolnictwa, z którego będą wypłacane rekompensaty producentom rolnym sprzedającym swoje produkty rolne w przypadku niewypłacalności tych podmiotów</w:t>
            </w:r>
            <w:r w:rsidR="00BC25B9">
              <w:rPr>
                <w:rFonts w:ascii="Times New Roman" w:hAnsi="Times New Roman" w:cs="Times New Roman"/>
                <w:sz w:val="24"/>
                <w:szCs w:val="24"/>
              </w:rPr>
              <w:t xml:space="preserve"> spowodowanych ich  upadłością.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FB66E" w14:textId="11A2F2BF" w:rsidR="00FB1A77" w:rsidRPr="00DF3876" w:rsidRDefault="00FB1A77" w:rsidP="00FB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W projekcie ustawy proponuje się uregulowanie zasad finansowania, funkcjonowania Funduszu oraz zakresu i trybu finansowania wypłacana producentom rolnym rekompensat.</w:t>
            </w:r>
          </w:p>
          <w:p w14:paraId="2AECD9EC" w14:textId="2AC62CD4" w:rsidR="00FB1A77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Proponuje się, aby Fundusz </w:t>
            </w:r>
            <w:r w:rsidR="00BC25B9">
              <w:rPr>
                <w:rFonts w:ascii="Times New Roman" w:hAnsi="Times New Roman" w:cs="Times New Roman"/>
                <w:sz w:val="24"/>
                <w:szCs w:val="24"/>
              </w:rPr>
              <w:t xml:space="preserve"> był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wyodrębnionym rachunk</w:t>
            </w:r>
            <w:r w:rsidR="00BC25B9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bankowym administrowanym przez Krajowy Ośrodek Wsparcia Rolnictwa.</w:t>
            </w:r>
          </w:p>
          <w:p w14:paraId="7C0B92B7" w14:textId="545474C4" w:rsidR="00410A20" w:rsidRDefault="006B4D1A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unijne dotyczące pomocy publicznej  uniemożliwiają stosowanie dopłat do składek ubezpieczenia od ryzyka spowodowanego upadłością firm skupujących produkty rolne w celu ich przetworzenia, dalszej odsprzedaży lub przechowywania.</w:t>
            </w:r>
            <w:r w:rsidR="00410A20">
              <w:rPr>
                <w:rFonts w:ascii="Times New Roman" w:hAnsi="Times New Roman" w:cs="Times New Roman"/>
                <w:sz w:val="24"/>
                <w:szCs w:val="24"/>
              </w:rPr>
              <w:t xml:space="preserve"> Wprowadzenie przez zakłady ubezpieczeń nowego produktu ochrony przed upadłością  mogłoby nastąpić jedynie w trybie sprzedaży komercyjnej  tego produktu ubezpieczeniowego</w:t>
            </w:r>
            <w:r w:rsidR="00BC25B9">
              <w:rPr>
                <w:rFonts w:ascii="Times New Roman" w:hAnsi="Times New Roman" w:cs="Times New Roman"/>
                <w:sz w:val="24"/>
                <w:szCs w:val="24"/>
              </w:rPr>
              <w:t>, co czyniłoby ten produkt  bardzo kosztownym ubezpieczeniem.</w:t>
            </w:r>
          </w:p>
          <w:p w14:paraId="1724B93F" w14:textId="3F933B85" w:rsidR="00410A20" w:rsidRPr="00DF3876" w:rsidRDefault="00410A2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B1A77" w:rsidRPr="00DF3876" w14:paraId="7111E5CB" w14:textId="77777777" w:rsidTr="00FB1A77">
        <w:trPr>
          <w:trHeight w:val="307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0A837AFD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Pr="00DF3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D110B" w:rsidRPr="00DF3876" w14:paraId="0E6473E2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auto"/>
          </w:tcPr>
          <w:p w14:paraId="693CC3AB" w14:textId="3542E92C" w:rsidR="009D110B" w:rsidRPr="00DF3876" w:rsidRDefault="009D110B" w:rsidP="009D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Działania w zakresie ochrony dochodów rolniczych są podejmowane w wielu państwach, w których zakres interwencjonizmu finansowego w rolnictwie jest stopniowo ograniczany. Rozwiązania w zakresie ubezpieczeń dochodów rolniczych są najbardziej rozwinięte w Kanadzie, występują także w Nowej Zelandii i Australii, a  także  w USA. W niektórych  krajach ubezpieczenia są subsydiowane ze środków publicznych przy zróżnicowanej wielkości wsparcia finansowego z budżetów krajowych. Największy poziom subsydiowania występuje w Portugali (68%) i we Włoszech (67%). Natomiast w Belgii, Bułgarii, Danii, Estonii, Finlandii, Niemczech, Irlandii, Holandii, Szwecji, Wielkiej Brytanii i na Węgrzech państwo nie wspiera rolników wcale. Najczęściej można spotkać się z ochroną ubezpieczeniową przychodów (plon razy cena), rzadziej dochodów rolniczych. Ubezpieczenia utraty przychodów z powodu utraty plonów funkcjonują w Austrii, Luksemburgu, Hiszpanii, Włoszech oraz we Francji.</w:t>
            </w:r>
          </w:p>
          <w:p w14:paraId="5B2B7260" w14:textId="77777777" w:rsidR="009D110B" w:rsidRPr="00DF3876" w:rsidRDefault="009D110B" w:rsidP="009D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Na rynku pojawiają się również ubezpieczenia indeksowane (index </w:t>
            </w:r>
            <w:proofErr w:type="spellStart"/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insurances</w:t>
            </w:r>
            <w:proofErr w:type="spellEnd"/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), stosowane także w ubezpieczeniach przychodów, które są oparte o odpowiedni wskaźnik dla danego terytorium (np. gminy). Wówczas podstawę ubiegania się o odszkodowanie stanowi wykazanie, iż miał miejsce spadek plonów lub przychodów (iloczyn plonu i ceny) na określonym terytorium kraju poniżej przyjętego progu.</w:t>
            </w:r>
          </w:p>
          <w:p w14:paraId="62847409" w14:textId="77777777" w:rsidR="009D110B" w:rsidRPr="00DF3876" w:rsidRDefault="009D110B" w:rsidP="009D11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B1A77" w:rsidRPr="00DF3876" w14:paraId="2A6F73E0" w14:textId="77777777" w:rsidTr="00FB1A77">
        <w:trPr>
          <w:trHeight w:val="359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3EBE6D2F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Podmioty, na które oddziałuje projekt</w:t>
            </w:r>
          </w:p>
        </w:tc>
      </w:tr>
      <w:tr w:rsidR="00FB1A77" w:rsidRPr="00DF3876" w14:paraId="2090592D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10BD1D03" w14:textId="77777777" w:rsidR="00FB1A77" w:rsidRPr="00DF3876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20EBE40" w14:textId="77777777" w:rsidR="00FB1A77" w:rsidRPr="00DF3876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AA58600" w14:textId="77777777" w:rsidR="00FB1A77" w:rsidRPr="00DF3876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Źródło danych 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4B12854B" w14:textId="77777777" w:rsidR="00FB1A77" w:rsidRPr="00DF3876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FB1A77" w:rsidRPr="00DF3876" w14:paraId="1CF276FE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5CB9DF66" w14:textId="633554F4" w:rsidR="00FB1A77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podmioty prowadzące działalność w zakresie skupu, przechowywania, </w:t>
            </w:r>
            <w:r w:rsidR="008660C4">
              <w:rPr>
                <w:rFonts w:ascii="Times New Roman" w:hAnsi="Times New Roman" w:cs="Times New Roman"/>
                <w:sz w:val="24"/>
                <w:szCs w:val="24"/>
              </w:rPr>
              <w:t xml:space="preserve">obróbki,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przetwórstwa produktów rolnych  oraz dalszej odsprzedaży nabywanych produktów rolnych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1BC33E7" w14:textId="123BFC20" w:rsidR="00FB1A77" w:rsidRPr="00DF3876" w:rsidRDefault="00AC125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Ponad 10 000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4D8B51D" w14:textId="77777777" w:rsidR="00AC1250" w:rsidRDefault="00AC125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KOWR  </w:t>
            </w:r>
          </w:p>
          <w:p w14:paraId="0C201BAF" w14:textId="22BC7963" w:rsidR="00FB1A77" w:rsidRPr="00DF3876" w:rsidRDefault="00AC125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Ilość podmiotów wpłacających  opłaty na fundusze promocji 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46D2B83B" w14:textId="7909B862" w:rsidR="00FB1A77" w:rsidRPr="00DF3876" w:rsidRDefault="00DF3876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Odprowadzanie 0,25 % wartości netto nabytych produktów rolnych w łącznej kwocie 1</w:t>
            </w:r>
            <w:r w:rsidR="002228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67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mln zł</w:t>
            </w:r>
          </w:p>
        </w:tc>
      </w:tr>
      <w:tr w:rsidR="009D110B" w:rsidRPr="00DF3876" w14:paraId="0ECB597E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1EDC31E5" w14:textId="14CE38A1" w:rsidR="009D110B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Krajowy Ośrodek Wsparcia Rolnictwa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072E42E" w14:textId="076ADE42" w:rsidR="009D110B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2A85ED9" w14:textId="77777777" w:rsidR="009D110B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204B9622" w14:textId="60D93248" w:rsidR="009D110B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KOWR będzie realizował zadania w zakresie pobierania oraz dysponowania środkami Funduszu, obsługi prawnej oraz techniczno-biurowej Funduszu oraz projektowania corocznego planu finansowego Funduszu a następnie sporządzania sprawozdania z jego  wykonania.</w:t>
            </w:r>
          </w:p>
        </w:tc>
      </w:tr>
      <w:tr w:rsidR="00FB1A77" w:rsidRPr="00DF3876" w14:paraId="58D0ADA3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1CCBB3A9" w14:textId="6C3D40E1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Producenci </w:t>
            </w:r>
            <w:r w:rsidR="009D110B" w:rsidRPr="00DF3876">
              <w:rPr>
                <w:rFonts w:ascii="Times New Roman" w:hAnsi="Times New Roman" w:cs="Times New Roman"/>
                <w:sz w:val="24"/>
                <w:szCs w:val="24"/>
              </w:rPr>
              <w:t>rolni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DB81583" w14:textId="62B0B472" w:rsidR="00FB1A77" w:rsidRPr="00DF3876" w:rsidRDefault="00AC125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ok. 3500/rok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A1E287E" w14:textId="263340E4" w:rsidR="00FB1A77" w:rsidRPr="00DF3876" w:rsidRDefault="00BF52C2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Dane szacunkowe na przykładzie danych </w:t>
            </w:r>
            <w:r w:rsidR="00AC12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z naboru wniosków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C12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o pomoc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z ARiMR </w:t>
            </w:r>
            <w:r w:rsidR="00AC12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 tytułu braku wypłaty należności za sprzedane mleko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do spółdzielni w likwidacji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35A8DDD3" w14:textId="6D1EA3F3" w:rsidR="00FB1A77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Projektowana ustawa powinna przyczynić się do poprawy konkurencyjności gospodarstw rolnych, przez ograniczenie ryzyka utraty przez producentów rolnych przychodów.</w:t>
            </w:r>
          </w:p>
          <w:p w14:paraId="620444CF" w14:textId="36715A7A" w:rsidR="009D110B" w:rsidRPr="00DF3876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B3595" w:rsidRPr="00DF3876" w14:paraId="032D58DD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6B5AE56E" w14:textId="5797666E" w:rsidR="001B3595" w:rsidRPr="00DF3876" w:rsidRDefault="001B3595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Sądy gospodarcze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9209617" w14:textId="3B72D4A0" w:rsidR="001B3595" w:rsidRDefault="001B3595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40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22A9DD7" w14:textId="798D1C46" w:rsidR="001B3595" w:rsidRDefault="001B3595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Dane szacunkowe, przy przyjęciu, że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postępowania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upadłości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owe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podmiotów skupujących stanowią </w:t>
            </w:r>
            <w:r w:rsidR="001124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0 % wszystkich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postępowań (</w:t>
            </w:r>
            <w:r w:rsidR="001124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400 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postępowań </w:t>
            </w:r>
            <w:r w:rsidR="001124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upadłości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owych</w:t>
            </w:r>
            <w:r w:rsidR="001124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rocznie</w:t>
            </w:r>
            <w:r w:rsidR="00410A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07F5FE67" w14:textId="38FF0BAD" w:rsidR="001B3595" w:rsidRPr="00DF3876" w:rsidRDefault="0011244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Projektowana ustawa nie zwiększa ilości pracy związanej z postępowaniami upadłościowymi prowadzonymi przez sady</w:t>
            </w:r>
          </w:p>
        </w:tc>
      </w:tr>
      <w:tr w:rsidR="001B3595" w:rsidRPr="00DF3876" w14:paraId="7FA11630" w14:textId="77777777" w:rsidTr="00FB1A77">
        <w:trPr>
          <w:trHeight w:val="142"/>
        </w:trPr>
        <w:tc>
          <w:tcPr>
            <w:tcW w:w="2961" w:type="dxa"/>
            <w:gridSpan w:val="3"/>
            <w:shd w:val="clear" w:color="auto" w:fill="auto"/>
          </w:tcPr>
          <w:p w14:paraId="51094B77" w14:textId="53AC443C" w:rsidR="001B3595" w:rsidRPr="00DF3876" w:rsidRDefault="0011244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Urzędy skarbowe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CA0E3E0" w14:textId="62502751" w:rsidR="001B3595" w:rsidRDefault="0011244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3530BCC" w14:textId="5C9EDB92" w:rsidR="001B3595" w:rsidRDefault="0011244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Dane o strukturze KAS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53F88207" w14:textId="435475FC" w:rsidR="001B3595" w:rsidRPr="00DF3876" w:rsidRDefault="0011244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Projektowana ustawa może powodować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konieczność przekazywania na potrzeby KOWR danych z deklaracji VAT producentów rolnych</w:t>
            </w:r>
          </w:p>
        </w:tc>
      </w:tr>
      <w:tr w:rsidR="00FB1A77" w:rsidRPr="00DF3876" w14:paraId="604138E9" w14:textId="77777777" w:rsidTr="00FB1A77">
        <w:trPr>
          <w:trHeight w:val="302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58A22A65" w14:textId="77777777" w:rsidR="00FB1A77" w:rsidRPr="00AE7BA3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Informacje na temat zakresu, czasu trwania i podsumowanie wyników konsultacji</w:t>
            </w:r>
          </w:p>
        </w:tc>
      </w:tr>
      <w:tr w:rsidR="00FB1A77" w:rsidRPr="00DF3876" w14:paraId="3399FC3F" w14:textId="77777777" w:rsidTr="00FB1A77">
        <w:trPr>
          <w:trHeight w:val="342"/>
        </w:trPr>
        <w:tc>
          <w:tcPr>
            <w:tcW w:w="10773" w:type="dxa"/>
            <w:gridSpan w:val="29"/>
            <w:shd w:val="clear" w:color="auto" w:fill="FFFFFF"/>
          </w:tcPr>
          <w:p w14:paraId="49F4161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Niezależny Samorządny Związek Zawodowy Rolników Indywidualnych „Solidarność",</w:t>
            </w:r>
          </w:p>
          <w:p w14:paraId="340099D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Rolnictwa „SAMOOBRONA",</w:t>
            </w:r>
          </w:p>
          <w:p w14:paraId="161AC85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Rolników, Kółek i Organizacji Rolniczych,</w:t>
            </w:r>
          </w:p>
          <w:p w14:paraId="1C8569E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Rolników „OJCZYZNA",</w:t>
            </w:r>
          </w:p>
          <w:p w14:paraId="453CC61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Rolników Rzeczpospolitej „SOLIDARNI",</w:t>
            </w:r>
          </w:p>
          <w:p w14:paraId="478948C3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Centrum Narodowe Młodych Rolników,</w:t>
            </w:r>
          </w:p>
          <w:p w14:paraId="78B92ED6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Pracowników Rolnictwa w RP,</w:t>
            </w:r>
          </w:p>
          <w:p w14:paraId="7346CB50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Federacja Branżowych Związków Producentów Rolnych,</w:t>
            </w:r>
          </w:p>
          <w:p w14:paraId="7DF2BAC3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Krajowa Rada Spółdzielcza,</w:t>
            </w:r>
          </w:p>
          <w:p w14:paraId="63F3D10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Krajowa Rada Izb Rolniczych,</w:t>
            </w:r>
          </w:p>
          <w:p w14:paraId="1BA72C66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Federacja Rolna,</w:t>
            </w:r>
          </w:p>
          <w:p w14:paraId="775F0EA2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Rewizyjny Rolniczych Spółdzielni Produkcyjnych,</w:t>
            </w:r>
          </w:p>
          <w:p w14:paraId="14C144E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Rolnictwa i Obszarów Wiejskich „REGIONY",</w:t>
            </w:r>
          </w:p>
          <w:p w14:paraId="557E1D7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Wsi i Rolnictwa „Solidarność Wiejska",</w:t>
            </w:r>
          </w:p>
          <w:p w14:paraId="623DA1F1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Niezależny Samorządny Związek Zawodowy „Solidarność",</w:t>
            </w:r>
          </w:p>
          <w:p w14:paraId="717A857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Ogólnopolskie Porozumienie Związków Zawodowych,</w:t>
            </w:r>
          </w:p>
          <w:p w14:paraId="045F5485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Forum Związków Zawodowych,</w:t>
            </w:r>
          </w:p>
          <w:p w14:paraId="583A129C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 Rolnictwa Komisji Krajowej NSZZ „Solidarność",</w:t>
            </w:r>
          </w:p>
          <w:p w14:paraId="46E8CF86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Federacja Regionów i Komisji Zakładowych Solidarność '80,</w:t>
            </w:r>
          </w:p>
          <w:p w14:paraId="6C6E3440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Krajowa Federacja Producentów Zbóż,</w:t>
            </w:r>
          </w:p>
          <w:p w14:paraId="5AD75CA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PROM - Polska Rada Organizacji Młodzieżowych,</w:t>
            </w:r>
          </w:p>
          <w:p w14:paraId="130A77F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Izba Technologii i Wyrobów Naturalnych,</w:t>
            </w:r>
          </w:p>
          <w:p w14:paraId="13A91DE4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Krajowa Federacja Hodowców Drobiu i Producentów Jaj,</w:t>
            </w:r>
          </w:p>
          <w:p w14:paraId="59EC8187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Krajowe Zrzeszenie Producentów Rzepaku i Roślin Białkowych,</w:t>
            </w:r>
          </w:p>
          <w:p w14:paraId="6131FFB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Plantatorów Buraka Cukrowego,</w:t>
            </w:r>
          </w:p>
          <w:p w14:paraId="562D04D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 Związek Hodowców i Producentów Zwierząt Futerkowych,</w:t>
            </w:r>
          </w:p>
          <w:p w14:paraId="181FD71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Regionalny Związek Hodowców i Producentów Owiec i Kóz w Opolu,</w:t>
            </w:r>
          </w:p>
          <w:p w14:paraId="188B7A87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Sadowników Rzeczpospolitej Polskiej,</w:t>
            </w:r>
          </w:p>
          <w:p w14:paraId="39E8597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 Związek Plantatorów Tytoniu,</w:t>
            </w:r>
          </w:p>
          <w:p w14:paraId="21BD34ED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 Związek Hodowców Drobnego Inwentarza,</w:t>
            </w:r>
          </w:p>
          <w:p w14:paraId="72A423E3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Sadowników Polskich,</w:t>
            </w:r>
          </w:p>
          <w:p w14:paraId="1E01B9B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Federacja Ogrodnicza,</w:t>
            </w:r>
          </w:p>
          <w:p w14:paraId="433EA43B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Federacja Hodowców Bydła i Producentów Mleka,</w:t>
            </w:r>
          </w:p>
          <w:p w14:paraId="552F43D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Plantatorów Chmielu,</w:t>
            </w:r>
          </w:p>
          <w:p w14:paraId="114AC290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Plantatorów Roślin Okopowych,</w:t>
            </w:r>
          </w:p>
          <w:p w14:paraId="7C16C2E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Zrzeszeń Plantatorów Owoców i Warzyw dla Przemysłu,</w:t>
            </w:r>
          </w:p>
          <w:p w14:paraId="1040521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Plantatorów Tytoniu w Krasnymstawie,</w:t>
            </w:r>
          </w:p>
          <w:p w14:paraId="0E9B0AE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Stowarzyszenie Krajowej Unii Producentów Soków,</w:t>
            </w:r>
          </w:p>
          <w:p w14:paraId="6CFE6775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Zawodowy Rolników Ekologicznych św. Franciszka z Asyżu,</w:t>
            </w:r>
          </w:p>
          <w:p w14:paraId="76D3D30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Centre Club,</w:t>
            </w:r>
          </w:p>
          <w:p w14:paraId="3753F0E3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Konfederacja Lewiatan,</w:t>
            </w:r>
          </w:p>
          <w:p w14:paraId="2A4D0E9B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Banków Spółdzielczych,</w:t>
            </w:r>
          </w:p>
          <w:p w14:paraId="6936177D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Banków Polskich,</w:t>
            </w:r>
          </w:p>
          <w:p w14:paraId="5B3005AD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Spółdzielni Mleczarskich – Związek Rewizyjny,</w:t>
            </w:r>
          </w:p>
          <w:p w14:paraId="5C56B3EF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Polskich Przetwórców Mleka,</w:t>
            </w:r>
          </w:p>
          <w:p w14:paraId="0541BBDB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Krajowe Stowarzyszenie Mleczarzy,</w:t>
            </w:r>
          </w:p>
          <w:p w14:paraId="45D086D7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Izby Mleka,</w:t>
            </w:r>
          </w:p>
          <w:p w14:paraId="6BD1CE7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Polskie Zrzeszenie Producentów Bydła Mięsnego,</w:t>
            </w:r>
          </w:p>
          <w:p w14:paraId="6AEB1F7F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Izba Handlu,</w:t>
            </w:r>
          </w:p>
          <w:p w14:paraId="59242AAB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Federacja Gospodarki Żywnościowej RP,</w:t>
            </w:r>
          </w:p>
          <w:p w14:paraId="5B85D2BD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Ogólnopolskie Porozumienie Związków Zawodowych Rolników i Organizacji Rolniczych,</w:t>
            </w:r>
          </w:p>
          <w:p w14:paraId="37F276B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Rzemiosła Polskiego,</w:t>
            </w:r>
          </w:p>
          <w:p w14:paraId="6BC17DC8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Związek Przedsiębiorców i Pracodawców,</w:t>
            </w:r>
          </w:p>
          <w:p w14:paraId="7903550B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Łukowsko-Obszański Okręgowy Związek Plantatorów Tytoniu,</w:t>
            </w:r>
          </w:p>
          <w:p w14:paraId="0FE27CB6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Porozumienie Związków Zawodowych Rolników Warmii i Mazur,</w:t>
            </w:r>
          </w:p>
          <w:p w14:paraId="7ED71360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Federacja Ziemniaka,</w:t>
            </w:r>
          </w:p>
          <w:p w14:paraId="1C0F521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Związek Plantatorów Tytoniu w Grudziądzu,</w:t>
            </w:r>
          </w:p>
          <w:p w14:paraId="12CD4541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Okręgowy Związek Plantatorów Tytoniu w Augustowie,</w:t>
            </w:r>
          </w:p>
          <w:p w14:paraId="67E67C9E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Unia Producentów i Pracodawców Przemysłu Mięsnego,</w:t>
            </w:r>
          </w:p>
          <w:p w14:paraId="1047A779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Rzeźników i Wędliniarzy Rzeczypospolitej Polskiej,</w:t>
            </w:r>
          </w:p>
          <w:p w14:paraId="27F079E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 Związek Hodowców i Producentów Trzody Chlewnej „POLSUS”,</w:t>
            </w:r>
          </w:p>
          <w:p w14:paraId="4F81DF3F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Krajowy Związek Pracodawców Producentów Trzody Chlewnej,</w:t>
            </w:r>
          </w:p>
          <w:p w14:paraId="445E5A8A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Federacja Przedsiębiorców Polskich,</w:t>
            </w:r>
          </w:p>
          <w:p w14:paraId="72C43420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Polska Izba Ubezpieczeń,</w:t>
            </w:r>
          </w:p>
          <w:p w14:paraId="6C10A137" w14:textId="77777777" w:rsidR="00AE7BA3" w:rsidRPr="00AE7BA3" w:rsidRDefault="00AE7BA3" w:rsidP="00AE7BA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3">
              <w:rPr>
                <w:rFonts w:ascii="Times New Roman" w:eastAsia="Times New Roman" w:hAnsi="Times New Roman" w:cs="Times New Roman"/>
                <w:sz w:val="24"/>
                <w:szCs w:val="24"/>
              </w:rPr>
              <w:t>Polski Związek Producentów Roślin Zbożowych.</w:t>
            </w:r>
          </w:p>
          <w:p w14:paraId="56631E9B" w14:textId="3292EF53" w:rsidR="00FB1A77" w:rsidRPr="00AE7BA3" w:rsidRDefault="00FB1A77" w:rsidP="00FB1A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B1A77" w:rsidRPr="00DF3876" w14:paraId="777597A5" w14:textId="77777777" w:rsidTr="00FB1A77">
        <w:trPr>
          <w:trHeight w:val="363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356ED1DB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FB1A77" w:rsidRPr="00DF3876" w14:paraId="4D9FC3A4" w14:textId="77777777" w:rsidTr="00FB1A77">
        <w:trPr>
          <w:trHeight w:val="142"/>
        </w:trPr>
        <w:tc>
          <w:tcPr>
            <w:tcW w:w="3426" w:type="dxa"/>
            <w:gridSpan w:val="4"/>
            <w:vMerge w:val="restart"/>
            <w:shd w:val="clear" w:color="auto" w:fill="FFFFFF"/>
          </w:tcPr>
          <w:p w14:paraId="75479404" w14:textId="77777777" w:rsidR="00FB1A77" w:rsidRPr="00DF3876" w:rsidRDefault="00FB1A77" w:rsidP="00FB1A77">
            <w:pPr>
              <w:spacing w:before="40"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(ceny stałe z …… r.)</w:t>
            </w:r>
          </w:p>
        </w:tc>
        <w:tc>
          <w:tcPr>
            <w:tcW w:w="7347" w:type="dxa"/>
            <w:gridSpan w:val="25"/>
            <w:shd w:val="clear" w:color="auto" w:fill="FFFFFF"/>
          </w:tcPr>
          <w:p w14:paraId="5606600D" w14:textId="77777777" w:rsidR="00FB1A77" w:rsidRPr="00DF3876" w:rsidRDefault="00FB1A77" w:rsidP="00FB1A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Skutki w okresie 10 lat od wejścia w życie zmian [mln zł]</w:t>
            </w:r>
          </w:p>
        </w:tc>
      </w:tr>
      <w:tr w:rsidR="00FB1A77" w:rsidRPr="00DF3876" w14:paraId="7E7ACE2A" w14:textId="77777777" w:rsidTr="00594965">
        <w:trPr>
          <w:trHeight w:val="142"/>
        </w:trPr>
        <w:tc>
          <w:tcPr>
            <w:tcW w:w="3426" w:type="dxa"/>
            <w:gridSpan w:val="4"/>
            <w:vMerge/>
            <w:shd w:val="clear" w:color="auto" w:fill="FFFFFF"/>
          </w:tcPr>
          <w:p w14:paraId="05213A28" w14:textId="77777777" w:rsidR="00FB1A77" w:rsidRPr="00DF3876" w:rsidRDefault="00FB1A77" w:rsidP="00FB1A77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14:paraId="66C0C042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0B9C98DE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A13DEA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1D0F580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711E1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2525D19C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6E724AA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76632D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C791E2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347174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1F14D9F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513BCED6" w14:textId="77777777" w:rsidR="00FB1A77" w:rsidRPr="00DF3876" w:rsidRDefault="00FB1A77" w:rsidP="00FB1A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FB1A77" w:rsidRPr="00DF3876" w14:paraId="5B812452" w14:textId="77777777" w:rsidTr="00594965">
        <w:trPr>
          <w:trHeight w:val="321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48442D1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Dochody ogółem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7A8209A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69B8CD5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A9764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D2AE06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EE9C6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CF36AA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1500BF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6E9025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0C83A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2262C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535058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4E20CDB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4A51A934" w14:textId="77777777" w:rsidTr="00594965">
        <w:trPr>
          <w:trHeight w:val="321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045B502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3E1DE2D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1B95598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988C0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64199C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B6277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014B97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1C4E7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6FB209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1D45C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99FE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5475F5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3E2270E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0F81FEBC" w14:textId="77777777" w:rsidTr="00594965">
        <w:trPr>
          <w:trHeight w:val="344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39D5099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3CDD5CD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13406BE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78E3D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C9CEA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08C55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5866B3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CB54E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384DF6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7C8408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E2178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6AD49D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20F5C48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EB3FDB" w:rsidRPr="00DF3876" w14:paraId="763B32CF" w14:textId="77777777" w:rsidTr="00594965">
        <w:trPr>
          <w:trHeight w:val="344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09163DE7" w14:textId="098EC7D0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355184F6" w14:textId="57B0470F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13669422" w14:textId="260E1492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4D89C2" w14:textId="4C151F22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6AAB429" w14:textId="0DD8632D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CE7D30" w14:textId="53E7B6D4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shd w:val="clear" w:color="auto" w:fill="FFFFFF"/>
          </w:tcPr>
          <w:p w14:paraId="45A54A51" w14:textId="5717443D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120E1E2" w14:textId="7F6784FB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586A0DA" w14:textId="6EEF2713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D58783" w14:textId="094957A3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BC8EE5" w14:textId="5159FC50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shd w:val="clear" w:color="auto" w:fill="FFFFFF"/>
          </w:tcPr>
          <w:p w14:paraId="76C2CD04" w14:textId="74057C99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2A400CE3" w14:textId="73FB9474" w:rsidR="00EB3FDB" w:rsidRPr="00DF3876" w:rsidRDefault="00EB3FDB" w:rsidP="00EB3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4965" w:rsidRPr="00DF3876" w14:paraId="4E976107" w14:textId="77777777" w:rsidTr="00594965">
        <w:trPr>
          <w:trHeight w:val="330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581920F0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 ogółem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57118D33" w14:textId="18622D29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5762BA96" w14:textId="06A702D0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9CFD43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EACB4F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7B928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7770CEC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D3787F5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67B420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75D550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8545E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5D7F26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187B55CD" w14:textId="179BBAF6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4965" w:rsidRPr="00DF3876" w14:paraId="135D7310" w14:textId="77777777" w:rsidTr="00594965">
        <w:trPr>
          <w:trHeight w:val="330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2072354B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5873395D" w14:textId="7414CFDB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576C8AB0" w14:textId="0059CA51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115CF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28B0E6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172585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6074178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F6796DA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412DF3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0A3FC3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3CDC34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8D891DA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076045AB" w14:textId="1F9884F8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4965" w:rsidRPr="00DF3876" w14:paraId="6010DD61" w14:textId="77777777" w:rsidTr="00594965">
        <w:trPr>
          <w:trHeight w:val="351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0313DA4C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JST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2BAA52E7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403B31BA" w14:textId="6B6F5282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EF73D4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3B5BE4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41056F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B7A315E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9C4A5E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81DAF6A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DF5232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611617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E99469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6936380B" w14:textId="4B3B31EE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0A20" w:rsidRPr="00DF3876" w14:paraId="296477D3" w14:textId="77777777" w:rsidTr="00594965">
        <w:trPr>
          <w:trHeight w:val="351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0209B4D9" w14:textId="1321AB14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496B9DCE" w14:textId="77777777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4091D1CA" w14:textId="1F0BC208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29F6B8" w14:textId="4B908379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5EABD7F" w14:textId="4FCB5A11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748402" w14:textId="2801CD54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shd w:val="clear" w:color="auto" w:fill="FFFFFF"/>
          </w:tcPr>
          <w:p w14:paraId="45F91685" w14:textId="65A7D42F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FE1C554" w14:textId="4CAA46BA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35C1FA1" w14:textId="174E16CC" w:rsidR="00410A20" w:rsidRPr="00DF3876" w:rsidRDefault="00EB3FDB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361D8F" w14:textId="189F15A1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18C806" w14:textId="65A84739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570" w:type="dxa"/>
            <w:shd w:val="clear" w:color="auto" w:fill="FFFFFF"/>
          </w:tcPr>
          <w:p w14:paraId="1CBE5630" w14:textId="27100B19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4CFD3844" w14:textId="1B3DB534" w:rsidR="00410A20" w:rsidRPr="00DF3876" w:rsidRDefault="00410A20" w:rsidP="00410A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2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4965" w:rsidRPr="00DF3876" w14:paraId="47F5172A" w14:textId="77777777" w:rsidTr="00594965">
        <w:trPr>
          <w:trHeight w:val="360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0E559B71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Saldo ogółem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053903F6" w14:textId="3A015E62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7759B9E6" w14:textId="5370F7DA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3D9BF9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E957D30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F0A38E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5BF6802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B06045F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0E27CDD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DD07A5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7B2B37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535DADD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7E1A09C0" w14:textId="0706B60E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4965" w:rsidRPr="00DF3876" w14:paraId="40B35723" w14:textId="77777777" w:rsidTr="00594965">
        <w:trPr>
          <w:trHeight w:val="360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20868F62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6537765F" w14:textId="0BF4B0E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1BC4F733" w14:textId="728FE65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C2D73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B789161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6E3923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E92DA25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2C77C88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0144FF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C0D171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2F979E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1D871C0" w14:textId="77777777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37909510" w14:textId="64D20375" w:rsidR="00594965" w:rsidRPr="00DF3876" w:rsidRDefault="00594965" w:rsidP="005949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B1A77" w:rsidRPr="00DF3876" w14:paraId="02D613EC" w14:textId="77777777" w:rsidTr="00594965">
        <w:trPr>
          <w:trHeight w:val="357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3B22A8C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3BB132E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17F9CD1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3E902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C2DE27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56D4E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933DAD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560753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07D1DB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E9B67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08F96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A548AB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085A14A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2AEF39C4" w14:textId="77777777" w:rsidTr="00594965">
        <w:trPr>
          <w:trHeight w:val="357"/>
        </w:trPr>
        <w:tc>
          <w:tcPr>
            <w:tcW w:w="3426" w:type="dxa"/>
            <w:gridSpan w:val="4"/>
            <w:shd w:val="clear" w:color="auto" w:fill="FFFFFF"/>
            <w:vAlign w:val="center"/>
          </w:tcPr>
          <w:p w14:paraId="69C6F762" w14:textId="4E0991B4" w:rsidR="00FB1A77" w:rsidRPr="00DF3876" w:rsidRDefault="00EB3FDB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110D62B8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shd w:val="clear" w:color="auto" w:fill="FFFFFF"/>
          </w:tcPr>
          <w:p w14:paraId="4990D77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74AB8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EA682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AAB54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EF92A1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D101F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44FE0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D22D3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F1D1BD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AC24C9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4B021BB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123FF9C3" w14:textId="77777777" w:rsidTr="00FB1A77">
        <w:trPr>
          <w:trHeight w:val="348"/>
        </w:trPr>
        <w:tc>
          <w:tcPr>
            <w:tcW w:w="2536" w:type="dxa"/>
            <w:gridSpan w:val="2"/>
            <w:shd w:val="clear" w:color="auto" w:fill="FFFFFF"/>
            <w:vAlign w:val="center"/>
          </w:tcPr>
          <w:p w14:paraId="3687E3B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237" w:type="dxa"/>
            <w:gridSpan w:val="27"/>
            <w:shd w:val="clear" w:color="auto" w:fill="FFFFFF"/>
            <w:vAlign w:val="center"/>
          </w:tcPr>
          <w:p w14:paraId="16373F85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BB3DD6" w14:textId="2EE1216B" w:rsidR="00FB1A77" w:rsidRPr="00DF3876" w:rsidRDefault="009D110B" w:rsidP="005949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Ustawa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budżetowa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na 202</w:t>
            </w:r>
            <w:r w:rsidR="0059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r.  – rezerwa celowa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 poz. 62 – Fundusz gwarancji w rolnictwie </w:t>
            </w:r>
          </w:p>
        </w:tc>
      </w:tr>
      <w:tr w:rsidR="00FB1A77" w:rsidRPr="00DF3876" w14:paraId="1798E1EC" w14:textId="77777777" w:rsidTr="00FB1A77">
        <w:trPr>
          <w:trHeight w:val="1926"/>
        </w:trPr>
        <w:tc>
          <w:tcPr>
            <w:tcW w:w="2536" w:type="dxa"/>
            <w:gridSpan w:val="2"/>
            <w:shd w:val="clear" w:color="auto" w:fill="FFFFFF"/>
          </w:tcPr>
          <w:p w14:paraId="3B5D581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237" w:type="dxa"/>
            <w:gridSpan w:val="27"/>
            <w:shd w:val="clear" w:color="auto" w:fill="FFFFFF"/>
          </w:tcPr>
          <w:p w14:paraId="7976B38A" w14:textId="681C7F29" w:rsidR="00FB1A77" w:rsidRDefault="00734F01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 projekcie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ustawy przewidziano, że  na rachunek Funduszu Ochrony Rolnictwa w 202</w:t>
            </w:r>
            <w:r w:rsidR="0059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r. przekazanych zostanie 100 mln zł dotacji w celu zapewnienia wypłat rekompensat z tytuł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niewypłacalności podmiotów  nabywających produkty rolne  począwszy od 2023 r. W kolejnych latach  z Funduszu będą wypłacane  rekompensaty bez udziału środków budżetu państwa.</w:t>
            </w:r>
            <w:r w:rsidR="00CA122A">
              <w:rPr>
                <w:rFonts w:ascii="Times New Roman" w:hAnsi="Times New Roman" w:cs="Times New Roman"/>
                <w:sz w:val="24"/>
                <w:szCs w:val="24"/>
              </w:rPr>
              <w:t xml:space="preserve">  W celu zapewnienia, że wypłaty ze środków Funduszu nie  przekroczą wysokości środków zgromadzonych na rachunku Funduszu – rekompensaty będą wypłacane po zakończeniu roku i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 według </w:t>
            </w:r>
            <w:r w:rsidR="00CA122A">
              <w:rPr>
                <w:rFonts w:ascii="Times New Roman" w:hAnsi="Times New Roman" w:cs="Times New Roman"/>
                <w:sz w:val="24"/>
                <w:szCs w:val="24"/>
              </w:rPr>
              <w:t xml:space="preserve"> stawek wyliczonych  na podstawie kwot wynikających z wniosków 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o rekompensatę </w:t>
            </w:r>
            <w:r w:rsidR="00CA122A">
              <w:rPr>
                <w:rFonts w:ascii="Times New Roman" w:hAnsi="Times New Roman" w:cs="Times New Roman"/>
                <w:sz w:val="24"/>
                <w:szCs w:val="24"/>
              </w:rPr>
              <w:t>i wysokości zgromadzonych środków, tzn. ustalony zostanie swoisty mechanizm korygujący.</w:t>
            </w:r>
          </w:p>
          <w:p w14:paraId="70FFD8CC" w14:textId="77777777" w:rsidR="00EB3FDB" w:rsidRDefault="00594965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Dochodami Funduszu będą wpłaty dokonywane przez podmioty skupujące, przechowujące i/lub przetwarzające produkty rolne w wysokości 0,25 % wartości nabywanych produktów rolnych. </w:t>
            </w:r>
            <w:r w:rsidR="00CA122A">
              <w:rPr>
                <w:rFonts w:ascii="Times New Roman" w:hAnsi="Times New Roman" w:cs="Times New Roman"/>
                <w:sz w:val="24"/>
                <w:szCs w:val="24"/>
              </w:rPr>
              <w:t xml:space="preserve"> Wg GUS w 2020 r. wartość skupu produktów rolnych wynosiła  67 114 mln zł. Roczne wpływy do Funduszu będą wynosiły ok. 16</w:t>
            </w:r>
            <w:r w:rsidR="00EB3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22A">
              <w:rPr>
                <w:rFonts w:ascii="Times New Roman" w:hAnsi="Times New Roman" w:cs="Times New Roman"/>
                <w:sz w:val="24"/>
                <w:szCs w:val="24"/>
              </w:rPr>
              <w:t xml:space="preserve"> mln zł.</w:t>
            </w:r>
            <w:r w:rsidR="00EB3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09A202" w14:textId="57CCAD26" w:rsidR="00CA122A" w:rsidRPr="00CA122A" w:rsidRDefault="00EB3FD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KOWR 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będzie uzyskiwał dochody z tytułu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pokryci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kosztów obsługi 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 xml:space="preserve"> Funduszu w wysokości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2,5 % wpływów na rachunek FOR</w:t>
            </w:r>
            <w:r w:rsidR="00464F0A">
              <w:rPr>
                <w:rFonts w:ascii="Times New Roman" w:hAnsi="Times New Roman" w:cs="Times New Roman"/>
                <w:sz w:val="24"/>
                <w:szCs w:val="24"/>
              </w:rPr>
              <w:t>, tj. 4 180 tys. zł rocznie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A77" w:rsidRPr="00DF3876" w14:paraId="6510DE70" w14:textId="77777777" w:rsidTr="00FB1A77">
        <w:trPr>
          <w:trHeight w:val="345"/>
        </w:trPr>
        <w:tc>
          <w:tcPr>
            <w:tcW w:w="10773" w:type="dxa"/>
            <w:gridSpan w:val="29"/>
            <w:shd w:val="clear" w:color="auto" w:fill="99CCFF"/>
          </w:tcPr>
          <w:p w14:paraId="5F1FE13E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Wpływ na </w:t>
            </w: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B1A77" w:rsidRPr="00DF3876" w14:paraId="4F200628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FFFFFF"/>
          </w:tcPr>
          <w:p w14:paraId="53326380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FB1A77" w:rsidRPr="00DF3876" w14:paraId="1F250638" w14:textId="77777777" w:rsidTr="00FB1A77">
        <w:trPr>
          <w:trHeight w:val="142"/>
        </w:trPr>
        <w:tc>
          <w:tcPr>
            <w:tcW w:w="4182" w:type="dxa"/>
            <w:gridSpan w:val="7"/>
            <w:shd w:val="clear" w:color="auto" w:fill="FFFFFF"/>
          </w:tcPr>
          <w:p w14:paraId="1A99128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D67E73B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61EB2C1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2BC5461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DFDE4E7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0435FB1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3BAC0D4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FFFFFF"/>
          </w:tcPr>
          <w:p w14:paraId="2E8428FC" w14:textId="77777777" w:rsidR="00FB1A77" w:rsidRPr="00DF3876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FB1A77" w:rsidRPr="00DF3876" w14:paraId="18CAF865" w14:textId="77777777" w:rsidTr="00FB1A77">
        <w:trPr>
          <w:trHeight w:val="142"/>
        </w:trPr>
        <w:tc>
          <w:tcPr>
            <w:tcW w:w="1889" w:type="dxa"/>
            <w:vMerge w:val="restart"/>
            <w:shd w:val="clear" w:color="auto" w:fill="FFFFFF"/>
          </w:tcPr>
          <w:p w14:paraId="6A6C4E6F" w14:textId="77777777" w:rsidR="00FB1A77" w:rsidRPr="00DF3876" w:rsidRDefault="00FB1A77" w:rsidP="00FB1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ujęciu pieniężnym</w:t>
            </w:r>
          </w:p>
          <w:p w14:paraId="5809EC16" w14:textId="77777777" w:rsidR="00FB1A77" w:rsidRPr="00DF3876" w:rsidRDefault="00FB1A77" w:rsidP="00FB1A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(w mln zł, </w:t>
            </w:r>
          </w:p>
          <w:p w14:paraId="0FB2FA3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034B00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518C9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38ADEA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18CCB8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16863C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CC9185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9B6D6C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FFFFFF"/>
          </w:tcPr>
          <w:p w14:paraId="6659A99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112447" w:rsidRPr="00DF3876" w14:paraId="642E770A" w14:textId="77777777" w:rsidTr="00FB1A77">
        <w:trPr>
          <w:trHeight w:val="142"/>
        </w:trPr>
        <w:tc>
          <w:tcPr>
            <w:tcW w:w="1889" w:type="dxa"/>
            <w:vMerge/>
            <w:shd w:val="clear" w:color="auto" w:fill="FFFFFF"/>
          </w:tcPr>
          <w:p w14:paraId="3DA7F091" w14:textId="77777777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EC4B527" w14:textId="588A8DEE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sektor mikro-, małych i średnich przedsiębiorstw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wpłaty na rzecz FOR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B668824" w14:textId="28B220F9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7818100" w14:textId="08204D6D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E3ED87B" w14:textId="6F2A73F8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C03CDB7" w14:textId="5764A969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8F78F98" w14:textId="3C041EBE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C4C70D8" w14:textId="231811FD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5" w:type="dxa"/>
            <w:shd w:val="clear" w:color="auto" w:fill="FFFFFF"/>
          </w:tcPr>
          <w:p w14:paraId="3B91D1E8" w14:textId="066C2E05" w:rsidR="00112447" w:rsidRPr="00DF3876" w:rsidRDefault="00112447" w:rsidP="0011244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FB1A77" w:rsidRPr="00DF3876" w14:paraId="5EBBEA1B" w14:textId="77777777" w:rsidTr="00FB1A77">
        <w:trPr>
          <w:trHeight w:val="142"/>
        </w:trPr>
        <w:tc>
          <w:tcPr>
            <w:tcW w:w="1889" w:type="dxa"/>
            <w:vMerge/>
            <w:shd w:val="clear" w:color="auto" w:fill="FFFFFF"/>
          </w:tcPr>
          <w:p w14:paraId="6599989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07FD08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6F34D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F4BE51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DA179C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6C9A4E0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0C720A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23BB8F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FFFFFF"/>
          </w:tcPr>
          <w:p w14:paraId="5834054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464F0A" w:rsidRPr="00DF3876" w14:paraId="3E7CC11A" w14:textId="77777777" w:rsidTr="00FB1A77">
        <w:trPr>
          <w:trHeight w:val="142"/>
        </w:trPr>
        <w:tc>
          <w:tcPr>
            <w:tcW w:w="1889" w:type="dxa"/>
            <w:vMerge/>
            <w:shd w:val="clear" w:color="auto" w:fill="FFFFFF"/>
          </w:tcPr>
          <w:p w14:paraId="6A11022C" w14:textId="77777777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98D2F32" w14:textId="4EF5D30F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Producenci rolni, którzy otrzymają rekompensaty z FOR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8586982" w14:textId="77777777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2D4599F" w14:textId="781CA2A4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77F07D9" w14:textId="16411BEF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F5CD691" w14:textId="5FA813C5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162,82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7A03E23" w14:textId="253F0B6D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162,82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97C86CC" w14:textId="4300AD88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162,82</w:t>
            </w:r>
          </w:p>
        </w:tc>
        <w:tc>
          <w:tcPr>
            <w:tcW w:w="965" w:type="dxa"/>
            <w:shd w:val="clear" w:color="auto" w:fill="FFFFFF"/>
          </w:tcPr>
          <w:p w14:paraId="394C4841" w14:textId="120653C1" w:rsidR="00464F0A" w:rsidRPr="00DF3876" w:rsidRDefault="00464F0A" w:rsidP="00464F0A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162,82</w:t>
            </w:r>
          </w:p>
        </w:tc>
      </w:tr>
      <w:tr w:rsidR="00FB1A77" w:rsidRPr="00DF3876" w14:paraId="6F86CA84" w14:textId="77777777" w:rsidTr="00FB1A77">
        <w:trPr>
          <w:trHeight w:val="142"/>
        </w:trPr>
        <w:tc>
          <w:tcPr>
            <w:tcW w:w="1889" w:type="dxa"/>
            <w:vMerge w:val="restart"/>
            <w:shd w:val="clear" w:color="auto" w:fill="FFFFFF"/>
          </w:tcPr>
          <w:p w14:paraId="5308D3F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4B89C8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6591" w:type="dxa"/>
            <w:gridSpan w:val="22"/>
            <w:shd w:val="clear" w:color="auto" w:fill="FFFFFF"/>
          </w:tcPr>
          <w:p w14:paraId="095A7D5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2F58CBEE" w14:textId="77777777" w:rsidTr="00FB1A77">
        <w:trPr>
          <w:trHeight w:val="142"/>
        </w:trPr>
        <w:tc>
          <w:tcPr>
            <w:tcW w:w="1889" w:type="dxa"/>
            <w:vMerge/>
            <w:shd w:val="clear" w:color="auto" w:fill="FFFFFF"/>
          </w:tcPr>
          <w:p w14:paraId="2114235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C9C7DF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6591" w:type="dxa"/>
            <w:gridSpan w:val="22"/>
            <w:shd w:val="clear" w:color="auto" w:fill="FFFFFF"/>
          </w:tcPr>
          <w:p w14:paraId="3A998A3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170A628F" w14:textId="77777777" w:rsidTr="00FB1A77">
        <w:trPr>
          <w:trHeight w:val="596"/>
        </w:trPr>
        <w:tc>
          <w:tcPr>
            <w:tcW w:w="1889" w:type="dxa"/>
            <w:vMerge/>
            <w:shd w:val="clear" w:color="auto" w:fill="FFFFFF"/>
          </w:tcPr>
          <w:p w14:paraId="7C9442C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D2938C" w14:textId="77777777" w:rsidR="00FB1A77" w:rsidRPr="00DF3876" w:rsidRDefault="00FB1A77" w:rsidP="00FB1A77">
            <w:pPr>
              <w:tabs>
                <w:tab w:val="right" w:pos="193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rodzina, obywatele oraz gospodarstwa domowe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22"/>
            <w:shd w:val="clear" w:color="auto" w:fill="FFFFFF"/>
          </w:tcPr>
          <w:p w14:paraId="4F73582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0956FE2C" w14:textId="77777777" w:rsidTr="00FB1A77">
        <w:trPr>
          <w:trHeight w:val="142"/>
        </w:trPr>
        <w:tc>
          <w:tcPr>
            <w:tcW w:w="1889" w:type="dxa"/>
            <w:shd w:val="clear" w:color="auto" w:fill="FFFFFF"/>
          </w:tcPr>
          <w:p w14:paraId="0473C1D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7E14B25" w14:textId="4335AA46" w:rsidR="00FB1A77" w:rsidRPr="00DF3876" w:rsidRDefault="00B32301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Producenci rolni</w:t>
            </w:r>
          </w:p>
        </w:tc>
        <w:tc>
          <w:tcPr>
            <w:tcW w:w="6591" w:type="dxa"/>
            <w:gridSpan w:val="22"/>
            <w:shd w:val="clear" w:color="auto" w:fill="FFFFFF"/>
          </w:tcPr>
          <w:p w14:paraId="490CC10D" w14:textId="1D739903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Utrzymanie płynności finansowej gospodarstw rolnych. </w:t>
            </w:r>
          </w:p>
        </w:tc>
      </w:tr>
      <w:tr w:rsidR="00FB1A77" w:rsidRPr="00DF3876" w14:paraId="3802732D" w14:textId="77777777" w:rsidTr="00FB1A77">
        <w:trPr>
          <w:trHeight w:val="1643"/>
        </w:trPr>
        <w:tc>
          <w:tcPr>
            <w:tcW w:w="2536" w:type="dxa"/>
            <w:gridSpan w:val="2"/>
            <w:shd w:val="clear" w:color="auto" w:fill="FFFFFF"/>
          </w:tcPr>
          <w:p w14:paraId="6961876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237" w:type="dxa"/>
            <w:gridSpan w:val="27"/>
            <w:shd w:val="clear" w:color="auto" w:fill="FFFFFF"/>
            <w:vAlign w:val="center"/>
          </w:tcPr>
          <w:p w14:paraId="5D94FEDE" w14:textId="20D2F841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ustawy  ze względu na niewielką skalę upadłości podmiotów nabywających produkty rolne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nie wpłynie na konkurencyjność gospodarki i przedsiębiorczość. Projektowane przepisy nie będą miały wpływu na sytuację ekonomiczną i społeczną rodziny, a także osób niepełnosprawnych oraz osób starszych. Projektowan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ustawa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nie określa zasad podejmowania, wykonywania lub zakończenia działalności gospodarczej, zatem nie wymaga odrębnej oceny w tym zakresie.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Wydatkowanie przez firmy skupujące 16</w:t>
            </w:r>
            <w:r w:rsidR="00B3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mln zł rocznie  na zasilenie FOR może spowodować wzrost cen żywności o ok. 0,06%.</w:t>
            </w:r>
          </w:p>
        </w:tc>
      </w:tr>
      <w:tr w:rsidR="00FB1A77" w:rsidRPr="00DF3876" w14:paraId="6C11CE96" w14:textId="77777777" w:rsidTr="00FB1A77">
        <w:trPr>
          <w:trHeight w:val="342"/>
        </w:trPr>
        <w:tc>
          <w:tcPr>
            <w:tcW w:w="10773" w:type="dxa"/>
            <w:gridSpan w:val="29"/>
            <w:shd w:val="clear" w:color="auto" w:fill="99CCFF"/>
            <w:vAlign w:val="center"/>
          </w:tcPr>
          <w:p w14:paraId="510947BC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FB1A77" w:rsidRPr="00DF3876" w14:paraId="69FB8812" w14:textId="77777777" w:rsidTr="00FB1A77">
        <w:trPr>
          <w:trHeight w:val="151"/>
        </w:trPr>
        <w:tc>
          <w:tcPr>
            <w:tcW w:w="10773" w:type="dxa"/>
            <w:gridSpan w:val="29"/>
            <w:shd w:val="clear" w:color="auto" w:fill="FFFFFF"/>
          </w:tcPr>
          <w:p w14:paraId="022F41CA" w14:textId="29F1CA91" w:rsidR="00FB1A77" w:rsidRPr="00DF3876" w:rsidRDefault="00734F01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FB1A77"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FB1A77" w:rsidRPr="00DF3876" w14:paraId="5FDF594A" w14:textId="77777777" w:rsidTr="00FB1A77">
        <w:trPr>
          <w:trHeight w:val="946"/>
        </w:trPr>
        <w:tc>
          <w:tcPr>
            <w:tcW w:w="5404" w:type="dxa"/>
            <w:gridSpan w:val="12"/>
            <w:shd w:val="clear" w:color="auto" w:fill="FFFFFF"/>
          </w:tcPr>
          <w:p w14:paraId="71A00264" w14:textId="77777777" w:rsidR="00FB1A77" w:rsidRPr="00DF3876" w:rsidRDefault="00FB1A77" w:rsidP="00FB1A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369" w:type="dxa"/>
            <w:gridSpan w:val="17"/>
            <w:shd w:val="clear" w:color="auto" w:fill="FFFFFF"/>
          </w:tcPr>
          <w:p w14:paraId="22889DB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</w:t>
            </w:r>
          </w:p>
          <w:p w14:paraId="6E17DBE2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245B5BD9" w14:textId="77777777" w:rsidR="00FB1A77" w:rsidRPr="00DF3876" w:rsidRDefault="00FB1A77" w:rsidP="00FB1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FB1A77" w:rsidRPr="00DF3876" w14:paraId="4080F7A7" w14:textId="77777777" w:rsidTr="00FB1A77">
        <w:trPr>
          <w:trHeight w:val="1245"/>
        </w:trPr>
        <w:tc>
          <w:tcPr>
            <w:tcW w:w="5404" w:type="dxa"/>
            <w:gridSpan w:val="12"/>
            <w:shd w:val="clear" w:color="auto" w:fill="FFFFFF"/>
          </w:tcPr>
          <w:p w14:paraId="1671545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14:paraId="14BD22AA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14:paraId="36E788C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14:paraId="6B7837C0" w14:textId="77777777" w:rsidR="00FB1A77" w:rsidRPr="00DF3876" w:rsidRDefault="00FB1A77" w:rsidP="00FB1A77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69" w:type="dxa"/>
            <w:gridSpan w:val="17"/>
            <w:shd w:val="clear" w:color="auto" w:fill="FFFFFF"/>
          </w:tcPr>
          <w:p w14:paraId="7DFFB6A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14:paraId="5610542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4B7A453F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14:paraId="2CBF683E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460ECAA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560C4CA3" w14:textId="77777777" w:rsidTr="00FB1A77">
        <w:trPr>
          <w:trHeight w:val="870"/>
        </w:trPr>
        <w:tc>
          <w:tcPr>
            <w:tcW w:w="5404" w:type="dxa"/>
            <w:gridSpan w:val="12"/>
            <w:shd w:val="clear" w:color="auto" w:fill="FFFFFF"/>
          </w:tcPr>
          <w:p w14:paraId="2EA9A81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369" w:type="dxa"/>
            <w:gridSpan w:val="17"/>
            <w:shd w:val="clear" w:color="auto" w:fill="FFFFFF"/>
          </w:tcPr>
          <w:p w14:paraId="3DA2862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</w:t>
            </w:r>
          </w:p>
          <w:p w14:paraId="1F021D9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2F357735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 dotyczy</w:t>
            </w:r>
          </w:p>
          <w:p w14:paraId="312AE7D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2D140F38" w14:textId="77777777" w:rsidTr="00FB1A77">
        <w:trPr>
          <w:trHeight w:val="630"/>
        </w:trPr>
        <w:tc>
          <w:tcPr>
            <w:tcW w:w="10773" w:type="dxa"/>
            <w:gridSpan w:val="29"/>
            <w:shd w:val="clear" w:color="auto" w:fill="FFFFFF"/>
          </w:tcPr>
          <w:p w14:paraId="30E4F1E4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Komentarz:</w:t>
            </w:r>
          </w:p>
          <w:p w14:paraId="5A208826" w14:textId="4AAC4491" w:rsidR="00FB1A77" w:rsidRPr="00DF3876" w:rsidRDefault="00734F01" w:rsidP="00FB1A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Projekt ustawy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nie przewiduje obciążeń regulacyjnych. W związku z przyjęciem regulacji, przewiduje się, że nastąpi 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 zwiększenie skuteczności odzyskiwania  należności z masy upadłości.</w:t>
            </w:r>
            <w:r w:rsidR="00FB1A77"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1A77" w:rsidRPr="00DF3876" w14:paraId="7BB2E22F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7598A305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FB1A77" w:rsidRPr="00DF3876" w14:paraId="40312817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auto"/>
          </w:tcPr>
          <w:p w14:paraId="189C3085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FE1324" w14:textId="5DAACE4E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nie ma wpływu na inne obszary poza rolnictwem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i sektorem rolno-spożywczym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77" w:rsidRPr="00DF3876" w14:paraId="64B8D036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38DBD64B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FB1A77" w:rsidRPr="00DF3876" w14:paraId="4D5EDD87" w14:textId="77777777" w:rsidTr="00FB1A77">
        <w:trPr>
          <w:trHeight w:val="1031"/>
        </w:trPr>
        <w:tc>
          <w:tcPr>
            <w:tcW w:w="3840" w:type="dxa"/>
            <w:gridSpan w:val="5"/>
            <w:shd w:val="clear" w:color="auto" w:fill="FFFFFF"/>
          </w:tcPr>
          <w:p w14:paraId="2118A713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CE3641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070437D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47DF70AD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61F2657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2AED5B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14:paraId="28E08A36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mienie państwowe</w:t>
            </w:r>
          </w:p>
          <w:p w14:paraId="4922FE6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Rolnictwo</w:t>
            </w:r>
          </w:p>
        </w:tc>
        <w:tc>
          <w:tcPr>
            <w:tcW w:w="3246" w:type="dxa"/>
            <w:gridSpan w:val="9"/>
            <w:shd w:val="clear" w:color="auto" w:fill="FFFFFF"/>
          </w:tcPr>
          <w:p w14:paraId="5E868584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CF975" w14:textId="7CB9791F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14:paraId="11BAFBE9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86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zdrowie</w:t>
            </w:r>
          </w:p>
        </w:tc>
      </w:tr>
      <w:tr w:rsidR="00FB1A77" w:rsidRPr="00DF3876" w14:paraId="401D119D" w14:textId="77777777" w:rsidTr="00FB1A77">
        <w:trPr>
          <w:trHeight w:val="712"/>
        </w:trPr>
        <w:tc>
          <w:tcPr>
            <w:tcW w:w="2536" w:type="dxa"/>
            <w:gridSpan w:val="2"/>
            <w:shd w:val="clear" w:color="auto" w:fill="FFFFFF"/>
            <w:vAlign w:val="center"/>
          </w:tcPr>
          <w:p w14:paraId="4B65739C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237" w:type="dxa"/>
            <w:gridSpan w:val="27"/>
            <w:shd w:val="clear" w:color="auto" w:fill="FFFFFF"/>
            <w:vAlign w:val="center"/>
          </w:tcPr>
          <w:p w14:paraId="0E111346" w14:textId="26CDC542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ustawy umożliwi szybsze odzyskiwanie należności za sprzedane przez producentów rolnych produktu rolne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77" w:rsidRPr="00DF3876" w14:paraId="564FDB37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36397BD1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FB1A77" w:rsidRPr="00DF3876" w14:paraId="7BFB82A4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FFFFFF"/>
          </w:tcPr>
          <w:p w14:paraId="5099A219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0EC801C" w14:textId="6158BB78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Planuje się, że </w:t>
            </w:r>
            <w:r w:rsidR="00734F01" w:rsidRPr="00DF3876">
              <w:rPr>
                <w:rFonts w:ascii="Times New Roman" w:hAnsi="Times New Roman" w:cs="Times New Roman"/>
                <w:sz w:val="24"/>
                <w:szCs w:val="24"/>
              </w:rPr>
              <w:t>ustawa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wejdzie w życie po upływie 14 dni od dnia ogłoszenia</w:t>
            </w:r>
          </w:p>
        </w:tc>
      </w:tr>
      <w:tr w:rsidR="00FB1A77" w:rsidRPr="00DF3876" w14:paraId="118EFDF9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7ACFD0ED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F38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FB1A77" w:rsidRPr="00DF3876" w14:paraId="09A6F2CA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FFFFFF"/>
          </w:tcPr>
          <w:p w14:paraId="27D2656D" w14:textId="77777777" w:rsidR="00FB1A77" w:rsidRPr="00DF3876" w:rsidRDefault="00734F01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KOWR 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>będzie prowadził monitoring liczby złożonych wniosków</w:t>
            </w:r>
            <w:r w:rsidR="0055288F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i kwot zgłoszonych należności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. Pozyskane informacje będą wykorzystywane do celów </w:t>
            </w:r>
            <w:r w:rsidR="0055288F" w:rsidRPr="00DF3876">
              <w:rPr>
                <w:rFonts w:ascii="Times New Roman" w:hAnsi="Times New Roman" w:cs="Times New Roman"/>
                <w:sz w:val="24"/>
                <w:szCs w:val="24"/>
              </w:rPr>
              <w:t>informacyjno-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sprawozdawczych. </w:t>
            </w:r>
          </w:p>
          <w:p w14:paraId="35B20642" w14:textId="0AEAAE5B" w:rsidR="0055288F" w:rsidRPr="00DF3876" w:rsidRDefault="0055288F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Prowadzony monitoring będzie służył podejmowaniu decyzji przez Radę Ministrów w zakresie możliwych interwencji w zakresie obrotu gospodarczego.</w:t>
            </w:r>
          </w:p>
        </w:tc>
      </w:tr>
      <w:tr w:rsidR="00FB1A77" w:rsidRPr="00DF3876" w14:paraId="3B8078CE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99CCFF"/>
          </w:tcPr>
          <w:p w14:paraId="64BCD692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DF38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DF387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FB1A77" w:rsidRPr="00DF3876" w14:paraId="08460FCC" w14:textId="77777777" w:rsidTr="00FB1A77">
        <w:trPr>
          <w:trHeight w:val="142"/>
        </w:trPr>
        <w:tc>
          <w:tcPr>
            <w:tcW w:w="10773" w:type="dxa"/>
            <w:gridSpan w:val="29"/>
            <w:shd w:val="clear" w:color="auto" w:fill="FFFFFF"/>
          </w:tcPr>
          <w:p w14:paraId="4AA7418A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-</w:t>
            </w:r>
          </w:p>
          <w:p w14:paraId="0D8A28A6" w14:textId="77777777" w:rsidR="00FB1A77" w:rsidRPr="00DF3876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70233493" w14:textId="10D1862C" w:rsidR="00FB1A77" w:rsidRPr="00DF3876" w:rsidRDefault="00FB1A77" w:rsidP="00091733">
      <w:pPr>
        <w:keepNext/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4E23E" w14:textId="77777777" w:rsidR="00FB1A77" w:rsidRPr="00DF3876" w:rsidRDefault="00FB1A77" w:rsidP="00FB1A7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881B4B" w14:textId="77777777" w:rsidR="00FB1A77" w:rsidRPr="00DF3876" w:rsidRDefault="00FB1A77" w:rsidP="00FB1A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07307" w14:textId="511503CD" w:rsidR="00754F1A" w:rsidRPr="00DF3876" w:rsidRDefault="00754F1A">
      <w:pPr>
        <w:rPr>
          <w:rFonts w:ascii="Times New Roman" w:hAnsi="Times New Roman" w:cs="Times New Roman"/>
          <w:sz w:val="24"/>
          <w:szCs w:val="24"/>
        </w:rPr>
      </w:pPr>
    </w:p>
    <w:sectPr w:rsidR="00754F1A" w:rsidRPr="00DF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13B4"/>
    <w:multiLevelType w:val="hybridMultilevel"/>
    <w:tmpl w:val="9530C5A8"/>
    <w:lvl w:ilvl="0" w:tplc="2078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29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EC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C8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A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9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2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04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77"/>
    <w:rsid w:val="00025A58"/>
    <w:rsid w:val="00091733"/>
    <w:rsid w:val="00112447"/>
    <w:rsid w:val="001B3595"/>
    <w:rsid w:val="00201152"/>
    <w:rsid w:val="00222822"/>
    <w:rsid w:val="00250053"/>
    <w:rsid w:val="002F260B"/>
    <w:rsid w:val="003E4CF5"/>
    <w:rsid w:val="00410A20"/>
    <w:rsid w:val="00464F0A"/>
    <w:rsid w:val="0055288F"/>
    <w:rsid w:val="00594965"/>
    <w:rsid w:val="006B4D1A"/>
    <w:rsid w:val="00734F01"/>
    <w:rsid w:val="00754F1A"/>
    <w:rsid w:val="00864B2B"/>
    <w:rsid w:val="008660C4"/>
    <w:rsid w:val="009D110B"/>
    <w:rsid w:val="00A94A9A"/>
    <w:rsid w:val="00AC1250"/>
    <w:rsid w:val="00AE7BA3"/>
    <w:rsid w:val="00AF0FFB"/>
    <w:rsid w:val="00B32301"/>
    <w:rsid w:val="00BC25B9"/>
    <w:rsid w:val="00BF52C2"/>
    <w:rsid w:val="00CA122A"/>
    <w:rsid w:val="00DF3876"/>
    <w:rsid w:val="00EB3FDB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3F0"/>
  <w15:chartTrackingRefBased/>
  <w15:docId w15:val="{56085BD4-DA09-4CC4-91DC-2308293E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kursywa">
    <w:name w:val="_K_ – kursywa"/>
    <w:basedOn w:val="Domylnaczcionkaakapitu"/>
    <w:uiPriority w:val="1"/>
    <w:qFormat/>
    <w:rsid w:val="00FB1A77"/>
    <w:rPr>
      <w:i/>
    </w:rPr>
  </w:style>
  <w:style w:type="paragraph" w:customStyle="1" w:styleId="USTustnpkodeksu">
    <w:name w:val="UST(§) – ust. (§ np. kodeksu)"/>
    <w:basedOn w:val="Normalny"/>
    <w:uiPriority w:val="12"/>
    <w:qFormat/>
    <w:rsid w:val="003E4CF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E4CF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E4CF5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Szelągowska Aleksandra</dc:creator>
  <cp:keywords/>
  <dc:description/>
  <cp:lastModifiedBy>Kodzis Joanna</cp:lastModifiedBy>
  <cp:revision>2</cp:revision>
  <cp:lastPrinted>2022-10-25T15:20:00Z</cp:lastPrinted>
  <dcterms:created xsi:type="dcterms:W3CDTF">2023-02-17T14:15:00Z</dcterms:created>
  <dcterms:modified xsi:type="dcterms:W3CDTF">2023-02-17T14:15:00Z</dcterms:modified>
</cp:coreProperties>
</file>