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5"/>
        <w:gridCol w:w="406"/>
        <w:gridCol w:w="260"/>
        <w:gridCol w:w="366"/>
        <w:gridCol w:w="371"/>
        <w:gridCol w:w="255"/>
        <w:gridCol w:w="351"/>
        <w:gridCol w:w="275"/>
        <w:gridCol w:w="597"/>
        <w:gridCol w:w="29"/>
        <w:gridCol w:w="55"/>
        <w:gridCol w:w="417"/>
        <w:gridCol w:w="154"/>
        <w:gridCol w:w="217"/>
        <w:gridCol w:w="409"/>
        <w:gridCol w:w="320"/>
        <w:gridCol w:w="143"/>
        <w:gridCol w:w="163"/>
        <w:gridCol w:w="296"/>
        <w:gridCol w:w="330"/>
        <w:gridCol w:w="83"/>
        <w:gridCol w:w="178"/>
        <w:gridCol w:w="365"/>
        <w:gridCol w:w="329"/>
        <w:gridCol w:w="297"/>
        <w:gridCol w:w="544"/>
        <w:gridCol w:w="82"/>
        <w:gridCol w:w="230"/>
        <w:gridCol w:w="396"/>
      </w:tblGrid>
      <w:tr w:rsidR="00861B23" w:rsidRPr="00880202" w14:paraId="5D90F63A" w14:textId="77777777" w:rsidTr="00BD55F3">
        <w:trPr>
          <w:trHeight w:val="1611"/>
        </w:trPr>
        <w:tc>
          <w:tcPr>
            <w:tcW w:w="6487" w:type="dxa"/>
            <w:gridSpan w:val="16"/>
          </w:tcPr>
          <w:p w14:paraId="62D3205F"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b/>
                <w:sz w:val="24"/>
                <w:szCs w:val="20"/>
                <w:lang w:eastAsia="pl-PL"/>
              </w:rPr>
              <w:t>Nazwa projektu</w:t>
            </w:r>
          </w:p>
          <w:p w14:paraId="588DCACE" w14:textId="1EE6AA5B"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t>Projekt ustawy o zmianie ustawy o jakości handl</w:t>
            </w:r>
            <w:r w:rsidR="00BD55F3" w:rsidRPr="00880202">
              <w:rPr>
                <w:rFonts w:ascii="Times New Roman" w:eastAsia="Times New Roman" w:hAnsi="Times New Roman" w:cs="Arial"/>
                <w:sz w:val="24"/>
                <w:szCs w:val="20"/>
                <w:lang w:eastAsia="pl-PL"/>
              </w:rPr>
              <w:t>owej artykułów rolno-spożywczych</w:t>
            </w:r>
            <w:r w:rsidR="004637F3" w:rsidRPr="00880202">
              <w:rPr>
                <w:rFonts w:ascii="Times New Roman" w:eastAsia="Times New Roman" w:hAnsi="Times New Roman" w:cs="Arial"/>
                <w:sz w:val="24"/>
                <w:szCs w:val="20"/>
                <w:lang w:eastAsia="pl-PL"/>
              </w:rPr>
              <w:t xml:space="preserve"> oraz niektórych innych ustaw</w:t>
            </w:r>
          </w:p>
          <w:p w14:paraId="52AA290F"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4"/>
                <w:szCs w:val="20"/>
                <w:lang w:eastAsia="pl-PL"/>
              </w:rPr>
            </w:pPr>
          </w:p>
          <w:p w14:paraId="64F617B0"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Ministerstwo wiodące i ministerstwa współpracujące</w:t>
            </w:r>
          </w:p>
          <w:p w14:paraId="4FF7A2B6"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t>Ministerstwo Rolnictwa i Rozwoju Wsi</w:t>
            </w:r>
          </w:p>
          <w:p w14:paraId="6A2A0FE8"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b/>
                <w:sz w:val="24"/>
                <w:szCs w:val="20"/>
                <w:lang w:eastAsia="pl-PL"/>
              </w:rPr>
            </w:pPr>
          </w:p>
          <w:p w14:paraId="6AB137C8" w14:textId="53368305" w:rsidR="008875D3" w:rsidRPr="00880202" w:rsidRDefault="00BD55F3" w:rsidP="008875D3">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b/>
                <w:sz w:val="24"/>
                <w:szCs w:val="20"/>
                <w:lang w:eastAsia="pl-PL"/>
              </w:rPr>
              <w:t>Osoba odpowiedzialna za projekt</w:t>
            </w:r>
            <w:r w:rsidR="008875D3" w:rsidRPr="00880202">
              <w:rPr>
                <w:rFonts w:ascii="Times New Roman" w:eastAsia="Times New Roman" w:hAnsi="Times New Roman" w:cs="Arial"/>
                <w:b/>
                <w:sz w:val="24"/>
                <w:szCs w:val="20"/>
                <w:lang w:eastAsia="pl-PL"/>
              </w:rPr>
              <w:t xml:space="preserve">: </w:t>
            </w:r>
            <w:r w:rsidR="008C2D32">
              <w:rPr>
                <w:rFonts w:ascii="Times New Roman" w:eastAsia="Times New Roman" w:hAnsi="Times New Roman" w:cs="Arial"/>
                <w:sz w:val="24"/>
                <w:szCs w:val="20"/>
                <w:lang w:eastAsia="pl-PL"/>
              </w:rPr>
              <w:t>Ryszard Bartosik</w:t>
            </w:r>
            <w:r w:rsidR="008875D3" w:rsidRPr="00880202">
              <w:rPr>
                <w:rFonts w:ascii="Times New Roman" w:eastAsia="Times New Roman" w:hAnsi="Times New Roman" w:cs="Arial"/>
                <w:sz w:val="24"/>
                <w:szCs w:val="20"/>
                <w:lang w:eastAsia="pl-PL"/>
              </w:rPr>
              <w:t xml:space="preserve">, </w:t>
            </w:r>
            <w:r w:rsidR="0064508D">
              <w:rPr>
                <w:rFonts w:ascii="Times New Roman" w:eastAsia="Times New Roman" w:hAnsi="Times New Roman" w:cs="Arial"/>
                <w:sz w:val="24"/>
                <w:szCs w:val="20"/>
                <w:lang w:eastAsia="pl-PL"/>
              </w:rPr>
              <w:t>S</w:t>
            </w:r>
            <w:r w:rsidRPr="00880202">
              <w:rPr>
                <w:rFonts w:ascii="Times New Roman" w:eastAsia="Times New Roman" w:hAnsi="Times New Roman" w:cs="Arial"/>
                <w:sz w:val="24"/>
                <w:szCs w:val="20"/>
                <w:lang w:eastAsia="pl-PL"/>
              </w:rPr>
              <w:t>ekretarz Stanu w Ministerstwie</w:t>
            </w:r>
            <w:r w:rsidR="008875D3" w:rsidRPr="00880202">
              <w:rPr>
                <w:rFonts w:ascii="Times New Roman" w:eastAsia="Times New Roman" w:hAnsi="Times New Roman" w:cs="Arial"/>
                <w:sz w:val="24"/>
                <w:szCs w:val="20"/>
                <w:lang w:eastAsia="pl-PL"/>
              </w:rPr>
              <w:t xml:space="preserve"> Rolnictwa i Rozwoju Wsi</w:t>
            </w:r>
          </w:p>
          <w:p w14:paraId="2BB5E134" w14:textId="77777777" w:rsidR="008875D3" w:rsidRPr="00880202" w:rsidRDefault="008875D3" w:rsidP="008875D3">
            <w:pPr>
              <w:widowControl w:val="0"/>
              <w:autoSpaceDE w:val="0"/>
              <w:autoSpaceDN w:val="0"/>
              <w:adjustRightInd w:val="0"/>
              <w:spacing w:after="0" w:line="240" w:lineRule="auto"/>
              <w:ind w:hanging="34"/>
              <w:rPr>
                <w:rFonts w:ascii="Times New Roman" w:eastAsia="Times New Roman" w:hAnsi="Times New Roman" w:cs="Arial"/>
                <w:b/>
                <w:sz w:val="24"/>
                <w:szCs w:val="20"/>
                <w:lang w:eastAsia="pl-PL"/>
              </w:rPr>
            </w:pPr>
          </w:p>
          <w:p w14:paraId="7B8D50CB" w14:textId="77777777" w:rsidR="008875D3" w:rsidRPr="00880202" w:rsidRDefault="008875D3" w:rsidP="008875D3">
            <w:pPr>
              <w:widowControl w:val="0"/>
              <w:autoSpaceDE w:val="0"/>
              <w:autoSpaceDN w:val="0"/>
              <w:adjustRightInd w:val="0"/>
              <w:spacing w:after="0" w:line="240" w:lineRule="auto"/>
              <w:ind w:hanging="34"/>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Kontakt do opiekuna merytorycznego projektu</w:t>
            </w:r>
          </w:p>
          <w:p w14:paraId="776171D4" w14:textId="63FA03D8" w:rsidR="008875D3" w:rsidRPr="00880202" w:rsidRDefault="008875D3" w:rsidP="008875D3">
            <w:pPr>
              <w:widowControl w:val="0"/>
              <w:autoSpaceDE w:val="0"/>
              <w:autoSpaceDN w:val="0"/>
              <w:adjustRightInd w:val="0"/>
              <w:spacing w:after="0" w:line="240" w:lineRule="auto"/>
              <w:ind w:hanging="34"/>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t>Agnieszka Czubak, Zastępca Dyrektora Departamentu Jakośc</w:t>
            </w:r>
            <w:r w:rsidR="001626A3">
              <w:rPr>
                <w:rFonts w:ascii="Times New Roman" w:eastAsia="Times New Roman" w:hAnsi="Times New Roman" w:cs="Arial"/>
                <w:sz w:val="24"/>
                <w:szCs w:val="20"/>
                <w:lang w:eastAsia="pl-PL"/>
              </w:rPr>
              <w:t>i</w:t>
            </w:r>
            <w:bookmarkStart w:id="0" w:name="_GoBack"/>
            <w:bookmarkEnd w:id="0"/>
            <w:r w:rsidRPr="00880202">
              <w:rPr>
                <w:rFonts w:ascii="Times New Roman" w:eastAsia="Times New Roman" w:hAnsi="Times New Roman" w:cs="Arial"/>
                <w:sz w:val="24"/>
                <w:szCs w:val="20"/>
                <w:lang w:eastAsia="pl-PL"/>
              </w:rPr>
              <w:t xml:space="preserve"> Żywności </w:t>
            </w:r>
            <w:r w:rsidR="00BD55F3" w:rsidRPr="00880202">
              <w:rPr>
                <w:rFonts w:ascii="Times New Roman" w:eastAsia="Times New Roman" w:hAnsi="Times New Roman" w:cs="Arial"/>
                <w:sz w:val="24"/>
                <w:szCs w:val="20"/>
                <w:lang w:eastAsia="pl-PL"/>
              </w:rPr>
              <w:t xml:space="preserve">i Bezpieczeństwa Produkcji Roślinnej </w:t>
            </w:r>
            <w:r w:rsidRPr="00880202">
              <w:rPr>
                <w:rFonts w:ascii="Times New Roman" w:eastAsia="Times New Roman" w:hAnsi="Times New Roman" w:cs="Arial"/>
                <w:sz w:val="24"/>
                <w:szCs w:val="20"/>
                <w:lang w:eastAsia="pl-PL"/>
              </w:rPr>
              <w:t>w MRiRW</w:t>
            </w:r>
          </w:p>
          <w:p w14:paraId="7058DC68" w14:textId="1B6CE39E" w:rsidR="008875D3" w:rsidRPr="00880202" w:rsidRDefault="001711BB" w:rsidP="008875D3">
            <w:pPr>
              <w:widowControl w:val="0"/>
              <w:autoSpaceDE w:val="0"/>
              <w:autoSpaceDN w:val="0"/>
              <w:adjustRightInd w:val="0"/>
              <w:spacing w:after="0" w:line="240" w:lineRule="auto"/>
              <w:ind w:hanging="34"/>
              <w:rPr>
                <w:rFonts w:ascii="Times New Roman" w:eastAsia="Times New Roman" w:hAnsi="Times New Roman" w:cs="Arial"/>
                <w:sz w:val="24"/>
                <w:szCs w:val="20"/>
                <w:lang w:eastAsia="pl-PL"/>
              </w:rPr>
            </w:pPr>
            <w:hyperlink r:id="rId8" w:history="1">
              <w:r w:rsidR="008875D3" w:rsidRPr="00880202">
                <w:rPr>
                  <w:rFonts w:ascii="Times New Roman" w:eastAsia="Times New Roman" w:hAnsi="Times New Roman" w:cs="Times New Roman"/>
                  <w:sz w:val="24"/>
                  <w:szCs w:val="20"/>
                  <w:u w:val="single"/>
                  <w:lang w:eastAsia="pl-PL"/>
                </w:rPr>
                <w:t>agnieszka.czubak@minrol.gov.pl</w:t>
              </w:r>
            </w:hyperlink>
          </w:p>
          <w:p w14:paraId="1C0C6E81" w14:textId="77777777" w:rsidR="008875D3" w:rsidRPr="00880202" w:rsidRDefault="008875D3" w:rsidP="008875D3">
            <w:pPr>
              <w:widowControl w:val="0"/>
              <w:autoSpaceDE w:val="0"/>
              <w:autoSpaceDN w:val="0"/>
              <w:adjustRightInd w:val="0"/>
              <w:spacing w:after="0" w:line="240" w:lineRule="auto"/>
              <w:ind w:hanging="34"/>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t>Tel. 22 623 16 32</w:t>
            </w:r>
          </w:p>
          <w:p w14:paraId="23F813EC" w14:textId="77777777" w:rsidR="008875D3" w:rsidRPr="00880202" w:rsidRDefault="008875D3" w:rsidP="008875D3">
            <w:pPr>
              <w:widowControl w:val="0"/>
              <w:autoSpaceDE w:val="0"/>
              <w:autoSpaceDN w:val="0"/>
              <w:adjustRightInd w:val="0"/>
              <w:spacing w:after="0" w:line="240" w:lineRule="auto"/>
              <w:ind w:hanging="34"/>
              <w:rPr>
                <w:rFonts w:ascii="Times New Roman" w:eastAsia="Times New Roman" w:hAnsi="Times New Roman" w:cs="Arial"/>
                <w:sz w:val="24"/>
                <w:szCs w:val="20"/>
                <w:lang w:eastAsia="pl-PL"/>
              </w:rPr>
            </w:pPr>
          </w:p>
        </w:tc>
        <w:tc>
          <w:tcPr>
            <w:tcW w:w="3436" w:type="dxa"/>
            <w:gridSpan w:val="13"/>
            <w:shd w:val="clear" w:color="auto" w:fill="FFFFFF"/>
          </w:tcPr>
          <w:p w14:paraId="7F20FC07" w14:textId="5F9FFBCE"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Data sporządzenia</w:t>
            </w:r>
            <w:r w:rsidRPr="00880202">
              <w:rPr>
                <w:rFonts w:ascii="Times New Roman" w:eastAsia="Times New Roman" w:hAnsi="Times New Roman" w:cs="Arial"/>
                <w:b/>
                <w:sz w:val="24"/>
                <w:szCs w:val="20"/>
                <w:lang w:eastAsia="pl-PL"/>
              </w:rPr>
              <w:br/>
            </w:r>
            <w:r w:rsidR="004D657E">
              <w:rPr>
                <w:rFonts w:ascii="Times New Roman" w:eastAsia="Times New Roman" w:hAnsi="Times New Roman" w:cs="Arial"/>
                <w:b/>
                <w:sz w:val="24"/>
                <w:szCs w:val="20"/>
                <w:lang w:eastAsia="pl-PL"/>
              </w:rPr>
              <w:t>02.11.2020</w:t>
            </w:r>
          </w:p>
          <w:p w14:paraId="2F719AB2"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b/>
                <w:sz w:val="24"/>
                <w:szCs w:val="20"/>
                <w:lang w:eastAsia="pl-PL"/>
              </w:rPr>
            </w:pPr>
          </w:p>
          <w:p w14:paraId="344865C6"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b/>
                <w:sz w:val="24"/>
                <w:szCs w:val="20"/>
                <w:lang w:eastAsia="pl-PL"/>
              </w:rPr>
            </w:pPr>
            <w:bookmarkStart w:id="1" w:name="Lista1"/>
            <w:r w:rsidRPr="00880202">
              <w:rPr>
                <w:rFonts w:ascii="Times New Roman" w:eastAsia="Times New Roman" w:hAnsi="Times New Roman" w:cs="Arial"/>
                <w:b/>
                <w:sz w:val="24"/>
                <w:szCs w:val="20"/>
                <w:lang w:eastAsia="pl-PL"/>
              </w:rPr>
              <w:t>Źródło:</w:t>
            </w:r>
          </w:p>
          <w:bookmarkEnd w:id="1"/>
          <w:p w14:paraId="58751EDE"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t>inicjatywa własna</w:t>
            </w:r>
            <w:r w:rsidR="00BD55F3" w:rsidRPr="00880202">
              <w:rPr>
                <w:rFonts w:ascii="Times New Roman" w:eastAsia="Times New Roman" w:hAnsi="Times New Roman" w:cs="Arial"/>
                <w:sz w:val="24"/>
                <w:szCs w:val="20"/>
                <w:lang w:eastAsia="pl-PL"/>
              </w:rPr>
              <w:t xml:space="preserve"> </w:t>
            </w:r>
          </w:p>
          <w:p w14:paraId="237D4B60" w14:textId="77777777" w:rsidR="008875D3" w:rsidRDefault="008875D3" w:rsidP="00861B23">
            <w:pPr>
              <w:widowControl w:val="0"/>
              <w:autoSpaceDE w:val="0"/>
              <w:autoSpaceDN w:val="0"/>
              <w:adjustRightInd w:val="0"/>
              <w:spacing w:before="120" w:after="0" w:line="240" w:lineRule="auto"/>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Nr w wykazie prac:</w:t>
            </w:r>
          </w:p>
          <w:p w14:paraId="71C2E9D1" w14:textId="2C8C53F4" w:rsidR="004D657E" w:rsidRPr="00880202" w:rsidRDefault="004D657E" w:rsidP="00861B23">
            <w:pPr>
              <w:widowControl w:val="0"/>
              <w:autoSpaceDE w:val="0"/>
              <w:autoSpaceDN w:val="0"/>
              <w:adjustRightInd w:val="0"/>
              <w:spacing w:before="120" w:after="0" w:line="240" w:lineRule="auto"/>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UD 142</w:t>
            </w:r>
          </w:p>
        </w:tc>
      </w:tr>
      <w:tr w:rsidR="00861B23" w:rsidRPr="00880202" w14:paraId="2E6EDBF8" w14:textId="77777777" w:rsidTr="00BD55F3">
        <w:trPr>
          <w:trHeight w:val="142"/>
        </w:trPr>
        <w:tc>
          <w:tcPr>
            <w:tcW w:w="9923" w:type="dxa"/>
            <w:gridSpan w:val="29"/>
            <w:shd w:val="clear" w:color="auto" w:fill="99CCFF"/>
          </w:tcPr>
          <w:p w14:paraId="1D43004A" w14:textId="77777777" w:rsidR="008875D3" w:rsidRPr="00880202" w:rsidRDefault="008875D3" w:rsidP="008875D3">
            <w:pPr>
              <w:widowControl w:val="0"/>
              <w:autoSpaceDE w:val="0"/>
              <w:autoSpaceDN w:val="0"/>
              <w:adjustRightInd w:val="0"/>
              <w:spacing w:after="0" w:line="240" w:lineRule="auto"/>
              <w:ind w:left="57"/>
              <w:jc w:val="center"/>
              <w:rPr>
                <w:rFonts w:ascii="Times New Roman" w:eastAsia="Times New Roman" w:hAnsi="Times New Roman" w:cs="Arial"/>
                <w:b/>
                <w:sz w:val="32"/>
                <w:szCs w:val="32"/>
                <w:lang w:eastAsia="pl-PL"/>
              </w:rPr>
            </w:pPr>
            <w:r w:rsidRPr="00880202">
              <w:rPr>
                <w:rFonts w:ascii="Times New Roman" w:eastAsia="Times New Roman" w:hAnsi="Times New Roman" w:cs="Arial"/>
                <w:b/>
                <w:sz w:val="32"/>
                <w:szCs w:val="32"/>
                <w:lang w:eastAsia="pl-PL"/>
              </w:rPr>
              <w:t>OCENA SKUTKÓW REGULACJI</w:t>
            </w:r>
          </w:p>
        </w:tc>
      </w:tr>
      <w:tr w:rsidR="00861B23" w:rsidRPr="00880202" w14:paraId="177E8F6B" w14:textId="77777777" w:rsidTr="00BD55F3">
        <w:trPr>
          <w:trHeight w:val="333"/>
        </w:trPr>
        <w:tc>
          <w:tcPr>
            <w:tcW w:w="9923" w:type="dxa"/>
            <w:gridSpan w:val="29"/>
            <w:shd w:val="clear" w:color="auto" w:fill="99CCFF"/>
            <w:vAlign w:val="center"/>
          </w:tcPr>
          <w:p w14:paraId="6DF97EB3" w14:textId="77777777" w:rsidR="008875D3" w:rsidRPr="00880202" w:rsidRDefault="008875D3" w:rsidP="008875D3">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Jaki problem jest rozwiązywany?</w:t>
            </w:r>
            <w:bookmarkStart w:id="2" w:name="Wybór1"/>
            <w:bookmarkEnd w:id="2"/>
          </w:p>
        </w:tc>
      </w:tr>
      <w:tr w:rsidR="00861B23" w:rsidRPr="00880202" w14:paraId="0D582610" w14:textId="77777777" w:rsidTr="00BD55F3">
        <w:trPr>
          <w:trHeight w:val="142"/>
        </w:trPr>
        <w:tc>
          <w:tcPr>
            <w:tcW w:w="9923" w:type="dxa"/>
            <w:gridSpan w:val="29"/>
            <w:shd w:val="clear" w:color="auto" w:fill="FFFFFF"/>
          </w:tcPr>
          <w:p w14:paraId="4B583B85" w14:textId="21D1DE99" w:rsidR="00316813" w:rsidRPr="001B08EC" w:rsidRDefault="00BD55F3" w:rsidP="000932C7">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xml:space="preserve">Nowelizacja ustawy </w:t>
            </w:r>
            <w:r w:rsidR="000226FF" w:rsidRPr="001B08EC">
              <w:rPr>
                <w:rFonts w:ascii="Times New Roman" w:eastAsia="Times New Roman" w:hAnsi="Times New Roman" w:cs="Arial"/>
                <w:lang w:eastAsia="pl-PL"/>
              </w:rPr>
              <w:t xml:space="preserve">stanowi </w:t>
            </w:r>
            <w:r w:rsidR="00322FB8" w:rsidRPr="001B08EC">
              <w:rPr>
                <w:rFonts w:ascii="Times New Roman" w:eastAsia="Times New Roman" w:hAnsi="Times New Roman" w:cs="Arial"/>
                <w:lang w:eastAsia="pl-PL"/>
              </w:rPr>
              <w:t xml:space="preserve">przede wszystkim </w:t>
            </w:r>
            <w:r w:rsidR="000226FF" w:rsidRPr="001B08EC">
              <w:rPr>
                <w:rFonts w:ascii="Times New Roman" w:eastAsia="Times New Roman" w:hAnsi="Times New Roman" w:cs="Arial"/>
                <w:lang w:eastAsia="pl-PL"/>
              </w:rPr>
              <w:t>doprecyzowanie</w:t>
            </w:r>
            <w:r w:rsidRPr="001B08EC">
              <w:rPr>
                <w:rFonts w:ascii="Times New Roman" w:eastAsia="Times New Roman" w:hAnsi="Times New Roman" w:cs="Arial"/>
                <w:lang w:eastAsia="pl-PL"/>
              </w:rPr>
              <w:t xml:space="preserve"> i </w:t>
            </w:r>
            <w:r w:rsidR="000226FF" w:rsidRPr="001B08EC">
              <w:rPr>
                <w:rFonts w:ascii="Times New Roman" w:eastAsia="Times New Roman" w:hAnsi="Times New Roman" w:cs="Arial"/>
                <w:lang w:eastAsia="pl-PL"/>
              </w:rPr>
              <w:t>uzupełnienie</w:t>
            </w:r>
            <w:r w:rsidRPr="001B08EC">
              <w:rPr>
                <w:rFonts w:ascii="Times New Roman" w:eastAsia="Times New Roman" w:hAnsi="Times New Roman" w:cs="Arial"/>
                <w:lang w:eastAsia="pl-PL"/>
              </w:rPr>
              <w:t xml:space="preserve"> przepisów ustawy o jakości handlowej artykułów rolno-spożywczych. Wynika to </w:t>
            </w:r>
            <w:r w:rsidR="00774BBF" w:rsidRPr="001B08EC">
              <w:rPr>
                <w:rFonts w:ascii="Times New Roman" w:eastAsia="Times New Roman" w:hAnsi="Times New Roman" w:cs="Arial"/>
                <w:lang w:eastAsia="pl-PL"/>
              </w:rPr>
              <w:t>z potrzeb bieżącej działalności kontrolnej Inspekcji Jakości Handlowej Artykułów Rolno-Spożywczych (IJHARS)</w:t>
            </w:r>
            <w:r w:rsidR="00F511DA" w:rsidRPr="001B08EC">
              <w:rPr>
                <w:rFonts w:ascii="Times New Roman" w:eastAsia="Times New Roman" w:hAnsi="Times New Roman" w:cs="Arial"/>
                <w:lang w:eastAsia="pl-PL"/>
              </w:rPr>
              <w:t>.</w:t>
            </w:r>
            <w:r w:rsidR="00A837BA" w:rsidRPr="001B08EC">
              <w:rPr>
                <w:rFonts w:ascii="Times New Roman" w:eastAsia="Times New Roman" w:hAnsi="Times New Roman" w:cs="Arial"/>
                <w:lang w:eastAsia="pl-PL"/>
              </w:rPr>
              <w:t xml:space="preserve"> P</w:t>
            </w:r>
            <w:r w:rsidR="00316813" w:rsidRPr="001B08EC">
              <w:rPr>
                <w:rFonts w:ascii="Times New Roman" w:eastAsia="Times New Roman" w:hAnsi="Times New Roman" w:cs="Arial"/>
                <w:lang w:eastAsia="pl-PL"/>
              </w:rPr>
              <w:t xml:space="preserve">owzięte prace legislacyjne wynikają </w:t>
            </w:r>
            <w:r w:rsidRPr="001B08EC">
              <w:rPr>
                <w:rFonts w:ascii="Times New Roman" w:eastAsia="Times New Roman" w:hAnsi="Times New Roman" w:cs="Arial"/>
                <w:lang w:eastAsia="pl-PL"/>
              </w:rPr>
              <w:t>z</w:t>
            </w:r>
            <w:r w:rsidR="00F511DA" w:rsidRPr="001B08EC">
              <w:rPr>
                <w:rFonts w:ascii="Times New Roman" w:eastAsia="Times New Roman" w:hAnsi="Times New Roman" w:cs="Arial"/>
                <w:lang w:eastAsia="pl-PL"/>
              </w:rPr>
              <w:t xml:space="preserve"> konieczności</w:t>
            </w:r>
            <w:r w:rsidR="00774BBF" w:rsidRPr="001B08EC">
              <w:rPr>
                <w:rFonts w:ascii="Times New Roman" w:eastAsia="Times New Roman" w:hAnsi="Times New Roman" w:cs="Arial"/>
                <w:lang w:eastAsia="pl-PL"/>
              </w:rPr>
              <w:t>:</w:t>
            </w:r>
          </w:p>
          <w:p w14:paraId="12F04758" w14:textId="52E9631E" w:rsidR="00316813" w:rsidRPr="001B08EC" w:rsidRDefault="00774BBF" w:rsidP="000932C7">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w:t>
            </w:r>
            <w:r w:rsidR="00BD55F3" w:rsidRPr="001B08EC">
              <w:rPr>
                <w:rFonts w:ascii="Times New Roman" w:eastAsia="Times New Roman" w:hAnsi="Times New Roman" w:cs="Arial"/>
                <w:lang w:eastAsia="pl-PL"/>
              </w:rPr>
              <w:t xml:space="preserve"> </w:t>
            </w:r>
            <w:r w:rsidR="00A837BA" w:rsidRPr="001B08EC">
              <w:rPr>
                <w:rFonts w:ascii="Times New Roman" w:eastAsia="Times New Roman" w:hAnsi="Times New Roman" w:cs="Arial"/>
                <w:lang w:eastAsia="pl-PL"/>
              </w:rPr>
              <w:t>doprecyzowania przepisów regulujących zasady kontroli w handlu detalicznym</w:t>
            </w:r>
            <w:r w:rsidR="008D6590" w:rsidRPr="001B08EC">
              <w:rPr>
                <w:rFonts w:ascii="Times New Roman" w:eastAsia="Times New Roman" w:hAnsi="Times New Roman" w:cs="Arial"/>
                <w:lang w:eastAsia="pl-PL"/>
              </w:rPr>
              <w:t>, w tym</w:t>
            </w:r>
            <w:r w:rsidR="00A837BA" w:rsidRPr="001B08EC">
              <w:rPr>
                <w:rFonts w:ascii="Times New Roman" w:eastAsia="Times New Roman" w:hAnsi="Times New Roman" w:cs="Arial"/>
                <w:lang w:eastAsia="pl-PL"/>
              </w:rPr>
              <w:t xml:space="preserve"> w zakresie</w:t>
            </w:r>
            <w:r w:rsidRPr="001B08EC">
              <w:rPr>
                <w:rFonts w:ascii="Times New Roman" w:eastAsia="Times New Roman" w:hAnsi="Times New Roman" w:cs="Arial"/>
                <w:lang w:eastAsia="pl-PL"/>
              </w:rPr>
              <w:t xml:space="preserve"> </w:t>
            </w:r>
            <w:r w:rsidR="00C46D33" w:rsidRPr="001B08EC">
              <w:rPr>
                <w:rFonts w:ascii="Times New Roman" w:eastAsia="Times New Roman" w:hAnsi="Times New Roman" w:cs="Arial"/>
                <w:lang w:eastAsia="pl-PL"/>
              </w:rPr>
              <w:t>kontrol</w:t>
            </w:r>
            <w:r w:rsidR="00A837BA" w:rsidRPr="001B08EC">
              <w:rPr>
                <w:rFonts w:ascii="Times New Roman" w:eastAsia="Times New Roman" w:hAnsi="Times New Roman" w:cs="Arial"/>
                <w:lang w:eastAsia="pl-PL"/>
              </w:rPr>
              <w:t>i</w:t>
            </w:r>
            <w:r w:rsidRPr="001B08EC">
              <w:rPr>
                <w:rFonts w:ascii="Times New Roman" w:eastAsia="Times New Roman" w:hAnsi="Times New Roman" w:cs="Arial"/>
                <w:lang w:eastAsia="pl-PL"/>
              </w:rPr>
              <w:t xml:space="preserve"> sprzedaży żywności </w:t>
            </w:r>
            <w:r w:rsidR="008D6590" w:rsidRPr="001B08EC">
              <w:rPr>
                <w:rFonts w:ascii="Times New Roman" w:eastAsia="Times New Roman" w:hAnsi="Times New Roman" w:cs="Arial"/>
                <w:lang w:eastAsia="pl-PL"/>
              </w:rPr>
              <w:t xml:space="preserve">w zakładach żywienia zbiorowego oraz </w:t>
            </w:r>
            <w:r w:rsidRPr="001B08EC">
              <w:rPr>
                <w:rFonts w:ascii="Times New Roman" w:eastAsia="Times New Roman" w:hAnsi="Times New Roman" w:cs="Arial"/>
                <w:lang w:eastAsia="pl-PL"/>
              </w:rPr>
              <w:t xml:space="preserve">prowadzonej na odległość, </w:t>
            </w:r>
            <w:r w:rsidR="00A837BA" w:rsidRPr="001B08EC">
              <w:rPr>
                <w:rFonts w:ascii="Times New Roman" w:eastAsia="Times New Roman" w:hAnsi="Times New Roman" w:cs="Arial"/>
                <w:lang w:eastAsia="pl-PL"/>
              </w:rPr>
              <w:t>co umożliwi</w:t>
            </w:r>
            <w:r w:rsidRPr="001B08EC">
              <w:rPr>
                <w:rFonts w:ascii="Times New Roman" w:eastAsia="Times New Roman" w:hAnsi="Times New Roman" w:cs="Arial"/>
                <w:lang w:eastAsia="pl-PL"/>
              </w:rPr>
              <w:t xml:space="preserve"> </w:t>
            </w:r>
            <w:r w:rsidR="00C46D33" w:rsidRPr="001B08EC">
              <w:rPr>
                <w:rFonts w:ascii="Times New Roman" w:eastAsia="Times New Roman" w:hAnsi="Times New Roman" w:cs="Arial"/>
                <w:lang w:eastAsia="pl-PL"/>
              </w:rPr>
              <w:t>IJHARS dokonywani</w:t>
            </w:r>
            <w:r w:rsidR="00A837BA" w:rsidRPr="001B08EC">
              <w:rPr>
                <w:rFonts w:ascii="Times New Roman" w:eastAsia="Times New Roman" w:hAnsi="Times New Roman" w:cs="Arial"/>
                <w:lang w:eastAsia="pl-PL"/>
              </w:rPr>
              <w:t>e</w:t>
            </w:r>
            <w:r w:rsidR="00C46D33" w:rsidRPr="001B08EC">
              <w:rPr>
                <w:rFonts w:ascii="Times New Roman" w:eastAsia="Times New Roman" w:hAnsi="Times New Roman" w:cs="Arial"/>
                <w:lang w:eastAsia="pl-PL"/>
              </w:rPr>
              <w:t xml:space="preserve"> </w:t>
            </w:r>
            <w:r w:rsidR="000226FF" w:rsidRPr="001B08EC">
              <w:rPr>
                <w:rFonts w:ascii="Times New Roman" w:eastAsia="Times New Roman" w:hAnsi="Times New Roman" w:cs="Arial"/>
                <w:lang w:eastAsia="pl-PL"/>
              </w:rPr>
              <w:t xml:space="preserve">skutecznych </w:t>
            </w:r>
            <w:r w:rsidRPr="001B08EC">
              <w:rPr>
                <w:rFonts w:ascii="Times New Roman" w:eastAsia="Times New Roman" w:hAnsi="Times New Roman" w:cs="Arial"/>
                <w:lang w:eastAsia="pl-PL"/>
              </w:rPr>
              <w:t>kontroli</w:t>
            </w:r>
            <w:r w:rsidR="00C46D33" w:rsidRPr="001B08EC">
              <w:rPr>
                <w:rFonts w:ascii="Times New Roman" w:eastAsia="Times New Roman" w:hAnsi="Times New Roman" w:cs="Arial"/>
                <w:lang w:eastAsia="pl-PL"/>
              </w:rPr>
              <w:t xml:space="preserve"> w oparciu o niezbędne w tym zakresie rozwiązania prawne</w:t>
            </w:r>
            <w:r w:rsidR="003C17BE" w:rsidRPr="001B08EC">
              <w:rPr>
                <w:rFonts w:ascii="Times New Roman" w:eastAsia="Times New Roman" w:hAnsi="Times New Roman" w:cs="Arial"/>
                <w:lang w:eastAsia="pl-PL"/>
              </w:rPr>
              <w:t>,</w:t>
            </w:r>
          </w:p>
          <w:p w14:paraId="26EDAF45" w14:textId="4874307A" w:rsidR="00F511DA" w:rsidRPr="001B08EC" w:rsidRDefault="00774BBF" w:rsidP="000932C7">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xml:space="preserve">- </w:t>
            </w:r>
            <w:r w:rsidR="00E5692D" w:rsidRPr="001B08EC">
              <w:rPr>
                <w:rFonts w:ascii="Times New Roman" w:eastAsia="Times New Roman" w:hAnsi="Times New Roman" w:cs="Arial"/>
                <w:lang w:eastAsia="pl-PL"/>
              </w:rPr>
              <w:t>dostosowania funkcjonowania Inspekcji do obowiązujących wymagań w zakresie ochrony danych osobowych</w:t>
            </w:r>
            <w:r w:rsidR="008D6590" w:rsidRPr="001B08EC">
              <w:rPr>
                <w:rFonts w:ascii="Times New Roman" w:eastAsia="Times New Roman" w:hAnsi="Times New Roman" w:cs="Arial"/>
                <w:lang w:eastAsia="pl-PL"/>
              </w:rPr>
              <w:t>, w tym uporządkowanie przepisów w zakresie rejestrów rzeczoznawców</w:t>
            </w:r>
            <w:r w:rsidR="003C17BE" w:rsidRPr="001B08EC">
              <w:rPr>
                <w:rFonts w:ascii="Times New Roman" w:eastAsia="Times New Roman" w:hAnsi="Times New Roman" w:cs="Arial"/>
                <w:lang w:eastAsia="pl-PL"/>
              </w:rPr>
              <w:t>,</w:t>
            </w:r>
          </w:p>
          <w:p w14:paraId="66EC6E1B" w14:textId="451F5538" w:rsidR="00043E9E" w:rsidRPr="001B08EC" w:rsidRDefault="00043E9E" w:rsidP="000932C7">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umożliwienia producentom znakowania: wody mineralnej, wody źródlanej, wody stołowej i soli</w:t>
            </w:r>
            <w:r w:rsidR="00322FB8" w:rsidRPr="001B08EC">
              <w:rPr>
                <w:rFonts w:ascii="Times New Roman" w:eastAsia="Times New Roman" w:hAnsi="Times New Roman" w:cs="Arial"/>
                <w:lang w:eastAsia="pl-PL"/>
              </w:rPr>
              <w:t xml:space="preserve"> oraz kwiatów ciętych, bulw, cebul i nasion</w:t>
            </w:r>
            <w:r w:rsidRPr="001B08EC">
              <w:rPr>
                <w:rFonts w:ascii="Times New Roman" w:eastAsia="Times New Roman" w:hAnsi="Times New Roman" w:cs="Arial"/>
                <w:lang w:eastAsia="pl-PL"/>
              </w:rPr>
              <w:t xml:space="preserve"> informacją </w:t>
            </w:r>
            <w:r w:rsidRPr="001B08EC">
              <w:rPr>
                <w:rFonts w:ascii="Times New Roman" w:hAnsi="Times New Roman" w:cs="Times New Roman"/>
              </w:rPr>
              <w:t>„Produkt polski”,</w:t>
            </w:r>
          </w:p>
          <w:p w14:paraId="63FF835F" w14:textId="2EB93F62" w:rsidR="007801AB" w:rsidRPr="001B08EC" w:rsidRDefault="007801AB" w:rsidP="007801AB">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uzupełnienia definicji artykułów rolno-spożywczych o pasze przeznaczone dla zwierząt domowych,</w:t>
            </w:r>
          </w:p>
          <w:p w14:paraId="55433CC5" w14:textId="57E0BB67" w:rsidR="007801AB" w:rsidRPr="001B08EC" w:rsidRDefault="007801AB" w:rsidP="007801AB">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możliwości uzyskania pomocy Policji w toku kontroli prowadzonych przez organy IJHARS,</w:t>
            </w:r>
          </w:p>
          <w:p w14:paraId="1E09F6F0" w14:textId="53450BB4" w:rsidR="007801AB" w:rsidRPr="001B08EC" w:rsidRDefault="007801AB" w:rsidP="007801AB">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wyraźnego wskazania na możliwość pobierania przez organy IJHARS próbek do kontroli oznakowania,</w:t>
            </w:r>
          </w:p>
          <w:p w14:paraId="300FECF7" w14:textId="324B47F1" w:rsidR="007801AB" w:rsidRPr="001B08EC" w:rsidRDefault="007801AB" w:rsidP="007801AB">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umożliwienia organom IJHARS wykonywania fotografii kontrolowanych artykułów rolno-spożywczych</w:t>
            </w:r>
            <w:r w:rsidR="00320E7B" w:rsidRPr="001B08EC">
              <w:rPr>
                <w:rFonts w:ascii="Times New Roman" w:eastAsia="Times New Roman" w:hAnsi="Times New Roman" w:cs="Arial"/>
                <w:lang w:eastAsia="pl-PL"/>
              </w:rPr>
              <w:t xml:space="preserve"> oraz </w:t>
            </w:r>
            <w:r w:rsidRPr="001B08EC">
              <w:rPr>
                <w:rFonts w:ascii="Times New Roman" w:eastAsia="Times New Roman" w:hAnsi="Times New Roman" w:cs="Arial"/>
                <w:lang w:eastAsia="pl-PL"/>
              </w:rPr>
              <w:t>sporządzania protokołu z kontroli w więcej niż w jednym egzemplarzu,</w:t>
            </w:r>
          </w:p>
          <w:p w14:paraId="7F402A4A" w14:textId="77777777" w:rsidR="00322FB8" w:rsidRPr="001B08EC" w:rsidRDefault="007801AB" w:rsidP="007801AB">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wprowadzenia dodatkowego szczególnego trybu uzupełniania ustaleń kontroli prawidłowości dokonanych transakcji finansowanych z Europejskiego Funduszu Rolniczego Gwarancji, realizowanych w ramach Wspólnej Polityki Rolnej</w:t>
            </w:r>
            <w:r w:rsidR="007069E8" w:rsidRPr="001B08EC">
              <w:rPr>
                <w:rFonts w:ascii="Times New Roman" w:eastAsia="Times New Roman" w:hAnsi="Times New Roman" w:cs="Arial"/>
                <w:lang w:eastAsia="pl-PL"/>
              </w:rPr>
              <w:t xml:space="preserve"> (stosownie do ustaleń audytu Komisji Europejskiej z 13.12.2016 r. znak XP/2016/001/PL/RLF)</w:t>
            </w:r>
            <w:r w:rsidR="00322FB8" w:rsidRPr="001B08EC">
              <w:rPr>
                <w:rFonts w:ascii="Times New Roman" w:eastAsia="Times New Roman" w:hAnsi="Times New Roman" w:cs="Arial"/>
                <w:lang w:eastAsia="pl-PL"/>
              </w:rPr>
              <w:t>,</w:t>
            </w:r>
          </w:p>
          <w:p w14:paraId="6E028AE2" w14:textId="74B217A7" w:rsidR="007801AB" w:rsidRPr="001B08EC" w:rsidRDefault="00322FB8" w:rsidP="007801AB">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wprowadzenia przepisów porządkujących wymagania odnoszące się do stosowania przepisów dot. RODO</w:t>
            </w:r>
            <w:r w:rsidR="007069E8" w:rsidRPr="001B08EC">
              <w:rPr>
                <w:rFonts w:ascii="Times New Roman" w:eastAsia="Times New Roman" w:hAnsi="Times New Roman" w:cs="Arial"/>
                <w:lang w:eastAsia="pl-PL"/>
              </w:rPr>
              <w:t xml:space="preserve">, </w:t>
            </w:r>
          </w:p>
          <w:p w14:paraId="6922A386" w14:textId="63727709" w:rsidR="007801AB" w:rsidRPr="001B08EC" w:rsidRDefault="007801AB" w:rsidP="007069E8">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xml:space="preserve">- umożliwienie podawania przez organy IJHARS do publicznej wiadomości informacji o wynikach kontroli, </w:t>
            </w:r>
          </w:p>
          <w:p w14:paraId="6CCD29E3" w14:textId="77777777" w:rsidR="003C17BE" w:rsidRPr="001B08EC" w:rsidRDefault="007801AB" w:rsidP="00320E7B">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xml:space="preserve">- przyznanie IJHARS możliwości stosowania sankcji w związku </w:t>
            </w:r>
            <w:r w:rsidR="003C17BE" w:rsidRPr="001B08EC">
              <w:rPr>
                <w:rFonts w:ascii="Times New Roman" w:eastAsia="Times New Roman" w:hAnsi="Times New Roman" w:cs="Arial"/>
                <w:lang w:eastAsia="pl-PL"/>
              </w:rPr>
              <w:t xml:space="preserve">z </w:t>
            </w:r>
            <w:r w:rsidRPr="001B08EC">
              <w:rPr>
                <w:rFonts w:ascii="Times New Roman" w:eastAsia="Times New Roman" w:hAnsi="Times New Roman" w:cs="Arial"/>
                <w:lang w:eastAsia="pl-PL"/>
              </w:rPr>
              <w:t>realizacj</w:t>
            </w:r>
            <w:r w:rsidR="00320E7B" w:rsidRPr="001B08EC">
              <w:rPr>
                <w:rFonts w:ascii="Times New Roman" w:eastAsia="Times New Roman" w:hAnsi="Times New Roman" w:cs="Arial"/>
                <w:lang w:eastAsia="pl-PL"/>
              </w:rPr>
              <w:t>ą</w:t>
            </w:r>
            <w:r w:rsidRPr="001B08EC">
              <w:rPr>
                <w:rFonts w:ascii="Times New Roman" w:eastAsia="Times New Roman" w:hAnsi="Times New Roman" w:cs="Arial"/>
                <w:lang w:eastAsia="pl-PL"/>
              </w:rPr>
              <w:t xml:space="preserve"> nowych zadań związanych z nadzorem nad wprowadzaniem do obrotu materiałów i wyrobów do kontaktu z żywnością</w:t>
            </w:r>
            <w:r w:rsidR="003C17BE" w:rsidRPr="001B08EC">
              <w:rPr>
                <w:rFonts w:ascii="Times New Roman" w:eastAsia="Times New Roman" w:hAnsi="Times New Roman" w:cs="Arial"/>
                <w:lang w:eastAsia="pl-PL"/>
              </w:rPr>
              <w:t>,</w:t>
            </w:r>
          </w:p>
          <w:p w14:paraId="4BE16E6D" w14:textId="2D0E3BFB" w:rsidR="00753852" w:rsidRPr="001B08EC" w:rsidRDefault="003E4958" w:rsidP="00753852">
            <w:pPr>
              <w:spacing w:line="240" w:lineRule="auto"/>
              <w:jc w:val="both"/>
              <w:rPr>
                <w:rFonts w:ascii="Times New Roman" w:eastAsia="Times New Roman" w:hAnsi="Times New Roman"/>
                <w:lang w:eastAsia="pl-PL"/>
              </w:rPr>
            </w:pPr>
            <w:r w:rsidRPr="001B08EC">
              <w:rPr>
                <w:rFonts w:ascii="Times New Roman" w:hAnsi="Times New Roman"/>
              </w:rPr>
              <w:t>W p</w:t>
            </w:r>
            <w:r w:rsidR="00753852" w:rsidRPr="001B08EC">
              <w:rPr>
                <w:rFonts w:ascii="Times New Roman" w:hAnsi="Times New Roman"/>
              </w:rPr>
              <w:t>rojek</w:t>
            </w:r>
            <w:r w:rsidRPr="001B08EC">
              <w:rPr>
                <w:rFonts w:ascii="Times New Roman" w:hAnsi="Times New Roman"/>
              </w:rPr>
              <w:t>cie</w:t>
            </w:r>
            <w:r w:rsidR="00753852" w:rsidRPr="001B08EC">
              <w:rPr>
                <w:rFonts w:ascii="Times New Roman" w:hAnsi="Times New Roman"/>
              </w:rPr>
              <w:t xml:space="preserve"> regulacji proponuje </w:t>
            </w:r>
            <w:r w:rsidRPr="001B08EC">
              <w:rPr>
                <w:rFonts w:ascii="Times New Roman" w:hAnsi="Times New Roman"/>
              </w:rPr>
              <w:t xml:space="preserve">się </w:t>
            </w:r>
            <w:r w:rsidR="00753852" w:rsidRPr="001B08EC">
              <w:rPr>
                <w:rFonts w:ascii="Times New Roman" w:hAnsi="Times New Roman"/>
              </w:rPr>
              <w:t>również wprowadzenie możliwości oznakowania artykułów rolno-spożywczych informacją „DobrostanPlus”</w:t>
            </w:r>
            <w:r w:rsidR="00074FF3" w:rsidRPr="001B08EC">
              <w:rPr>
                <w:rFonts w:ascii="Times New Roman" w:hAnsi="Times New Roman"/>
              </w:rPr>
              <w:t xml:space="preserve"> </w:t>
            </w:r>
            <w:r w:rsidRPr="001B08EC">
              <w:rPr>
                <w:rFonts w:ascii="Times New Roman" w:hAnsi="Times New Roman"/>
              </w:rPr>
              <w:t>co</w:t>
            </w:r>
            <w:r w:rsidR="00753852" w:rsidRPr="001B08EC">
              <w:rPr>
                <w:rFonts w:ascii="Times New Roman" w:hAnsi="Times New Roman"/>
              </w:rPr>
              <w:t xml:space="preserve"> umożliwi rolnikom utrzymującym zwierzęta w warunkach podwyższonego dobrostanu i realizującym działanie „Dobrostan zwierząt” PROW 2014-2020 </w:t>
            </w:r>
            <w:r w:rsidR="00753852" w:rsidRPr="001B08EC">
              <w:rPr>
                <w:rFonts w:ascii="Times New Roman" w:eastAsia="Times New Roman" w:hAnsi="Times New Roman"/>
                <w:lang w:eastAsia="pl-PL"/>
              </w:rPr>
              <w:t xml:space="preserve">wyróżnienie produktów pochodzących od takich zwierząt informacją „DobrostanPlus”. </w:t>
            </w:r>
            <w:r w:rsidR="00C27FDC" w:rsidRPr="001B08EC">
              <w:rPr>
                <w:rFonts w:ascii="Times New Roman" w:eastAsia="Times New Roman" w:hAnsi="Times New Roman"/>
                <w:lang w:eastAsia="pl-PL"/>
              </w:rPr>
              <w:t xml:space="preserve">W tym zakresie zmiany dotyczą zarówno ustawy o jakości handlowej artykułów rolno-spożywczych jak i  ustawy z dnia 20 lutego 2015 r. o </w:t>
            </w:r>
            <w:r w:rsidR="00C27FDC" w:rsidRPr="001B08EC">
              <w:rPr>
                <w:rFonts w:ascii="Times New Roman" w:eastAsia="Times New Roman" w:hAnsi="Times New Roman"/>
                <w:lang w:eastAsia="pl-PL"/>
              </w:rPr>
              <w:lastRenderedPageBreak/>
              <w:t>wspieraniu rozwoju obszarów wiejskich z udziałem Europejskiego Funduszu Rolnego na rzecz Rozwoju Obszarów Wiejskich w ramach Programu Rozwoju Obszarów Wiejskich na lata 2014–2020.</w:t>
            </w:r>
          </w:p>
          <w:p w14:paraId="22563998" w14:textId="2ADABA48" w:rsidR="00753852" w:rsidRPr="001B08EC" w:rsidRDefault="003E4958" w:rsidP="00753852">
            <w:pPr>
              <w:spacing w:line="240" w:lineRule="auto"/>
              <w:jc w:val="both"/>
              <w:rPr>
                <w:rFonts w:ascii="Times New Roman" w:eastAsia="Times New Roman" w:hAnsi="Times New Roman"/>
                <w:lang w:eastAsia="pl-PL"/>
              </w:rPr>
            </w:pPr>
            <w:r w:rsidRPr="001B08EC">
              <w:rPr>
                <w:rFonts w:ascii="Times New Roman" w:eastAsia="Times New Roman" w:hAnsi="Times New Roman"/>
                <w:lang w:eastAsia="pl-PL"/>
              </w:rPr>
              <w:t>Oznaczenie</w:t>
            </w:r>
            <w:r w:rsidR="00753852" w:rsidRPr="001B08EC">
              <w:rPr>
                <w:rFonts w:ascii="Times New Roman" w:eastAsia="Times New Roman" w:hAnsi="Times New Roman"/>
                <w:lang w:eastAsia="pl-PL"/>
              </w:rPr>
              <w:t xml:space="preserve"> „DobrostanPlus”, pozwoli na to, aby </w:t>
            </w:r>
            <w:r w:rsidRPr="001B08EC">
              <w:rPr>
                <w:rFonts w:ascii="Times New Roman" w:eastAsia="Times New Roman" w:hAnsi="Times New Roman"/>
                <w:lang w:eastAsia="pl-PL"/>
              </w:rPr>
              <w:t xml:space="preserve">z jednej strony </w:t>
            </w:r>
            <w:r w:rsidR="00753852" w:rsidRPr="001B08EC">
              <w:rPr>
                <w:rFonts w:ascii="Times New Roman" w:eastAsia="Times New Roman" w:hAnsi="Times New Roman"/>
                <w:lang w:eastAsia="pl-PL"/>
              </w:rPr>
              <w:t>konsumenci mieli świadomość, że produkty, które kupują pochodzą od zwierząt utrzymywanych w warunkach podwyższonego dobrostanu, a z drugiej umożliwi otrzym</w:t>
            </w:r>
            <w:r w:rsidRPr="001B08EC">
              <w:rPr>
                <w:rFonts w:ascii="Times New Roman" w:eastAsia="Times New Roman" w:hAnsi="Times New Roman"/>
                <w:lang w:eastAsia="pl-PL"/>
              </w:rPr>
              <w:t>yw</w:t>
            </w:r>
            <w:r w:rsidR="00753852" w:rsidRPr="001B08EC">
              <w:rPr>
                <w:rFonts w:ascii="Times New Roman" w:eastAsia="Times New Roman" w:hAnsi="Times New Roman"/>
                <w:lang w:eastAsia="pl-PL"/>
              </w:rPr>
              <w:t>ani</w:t>
            </w:r>
            <w:r w:rsidRPr="001B08EC">
              <w:rPr>
                <w:rFonts w:ascii="Times New Roman" w:eastAsia="Times New Roman" w:hAnsi="Times New Roman"/>
                <w:lang w:eastAsia="pl-PL"/>
              </w:rPr>
              <w:t>e</w:t>
            </w:r>
            <w:r w:rsidR="00753852" w:rsidRPr="001B08EC">
              <w:rPr>
                <w:rFonts w:ascii="Times New Roman" w:eastAsia="Times New Roman" w:hAnsi="Times New Roman"/>
                <w:lang w:eastAsia="pl-PL"/>
              </w:rPr>
              <w:t xml:space="preserve"> </w:t>
            </w:r>
            <w:r w:rsidRPr="001B08EC">
              <w:rPr>
                <w:rFonts w:ascii="Times New Roman" w:eastAsia="Times New Roman" w:hAnsi="Times New Roman"/>
                <w:lang w:eastAsia="pl-PL"/>
              </w:rPr>
              <w:t xml:space="preserve">przez </w:t>
            </w:r>
            <w:r w:rsidR="00753852" w:rsidRPr="001B08EC">
              <w:rPr>
                <w:rFonts w:ascii="Times New Roman" w:eastAsia="Times New Roman" w:hAnsi="Times New Roman"/>
                <w:lang w:eastAsia="pl-PL"/>
              </w:rPr>
              <w:t>rolnik</w:t>
            </w:r>
            <w:r w:rsidRPr="001B08EC">
              <w:rPr>
                <w:rFonts w:ascii="Times New Roman" w:eastAsia="Times New Roman" w:hAnsi="Times New Roman"/>
                <w:lang w:eastAsia="pl-PL"/>
              </w:rPr>
              <w:t>ów</w:t>
            </w:r>
            <w:r w:rsidR="00753852" w:rsidRPr="001B08EC">
              <w:rPr>
                <w:rFonts w:ascii="Times New Roman" w:eastAsia="Times New Roman" w:hAnsi="Times New Roman"/>
                <w:lang w:eastAsia="pl-PL"/>
              </w:rPr>
              <w:t xml:space="preserve"> adekwatnej do tej jakości ceny. </w:t>
            </w:r>
          </w:p>
          <w:p w14:paraId="60EC4892" w14:textId="77777777" w:rsidR="00753852" w:rsidRPr="001B08EC" w:rsidRDefault="00753852" w:rsidP="00753852">
            <w:pPr>
              <w:spacing w:line="240" w:lineRule="auto"/>
              <w:jc w:val="both"/>
              <w:rPr>
                <w:rFonts w:ascii="Times New Roman" w:eastAsia="Times New Roman" w:hAnsi="Times New Roman"/>
                <w:lang w:eastAsia="pl-PL"/>
              </w:rPr>
            </w:pPr>
            <w:r w:rsidRPr="001B08EC">
              <w:rPr>
                <w:rFonts w:ascii="Times New Roman" w:eastAsia="Times New Roman" w:hAnsi="Times New Roman"/>
                <w:lang w:eastAsia="pl-PL"/>
              </w:rPr>
              <w:t>Koncepcja informacji ,,DobrostanPlus” opiera się na dobrowolnym wykorzystaniu oznakowania na wszystkich etapach produkcji i obrotu.</w:t>
            </w:r>
          </w:p>
          <w:p w14:paraId="78F1D98F" w14:textId="1CDCA05E" w:rsidR="003C17BE" w:rsidRPr="001B08EC" w:rsidRDefault="00E943D2" w:rsidP="007240C7">
            <w:pPr>
              <w:suppressAutoHyphens/>
              <w:autoSpaceDE w:val="0"/>
              <w:autoSpaceDN w:val="0"/>
              <w:adjustRightInd w:val="0"/>
              <w:spacing w:after="120" w:line="240" w:lineRule="auto"/>
              <w:jc w:val="both"/>
              <w:rPr>
                <w:rFonts w:ascii="Times New Roman" w:eastAsia="Times New Roman" w:hAnsi="Times New Roman" w:cs="Times New Roman"/>
                <w:lang w:eastAsia="pl-PL"/>
              </w:rPr>
            </w:pPr>
            <w:r w:rsidRPr="001B08EC">
              <w:rPr>
                <w:rFonts w:ascii="Times New Roman" w:eastAsia="Times New Roman" w:hAnsi="Times New Roman" w:cs="Times New Roman"/>
                <w:lang w:eastAsia="pl-PL"/>
              </w:rPr>
              <w:t>P</w:t>
            </w:r>
            <w:r w:rsidR="003C17BE" w:rsidRPr="001B08EC">
              <w:rPr>
                <w:rFonts w:ascii="Times New Roman" w:eastAsia="Times New Roman" w:hAnsi="Times New Roman" w:cs="Times New Roman"/>
                <w:lang w:eastAsia="pl-PL"/>
              </w:rPr>
              <w:t>rojektowan</w:t>
            </w:r>
            <w:r w:rsidRPr="001B08EC">
              <w:rPr>
                <w:rFonts w:ascii="Times New Roman" w:eastAsia="Times New Roman" w:hAnsi="Times New Roman" w:cs="Times New Roman"/>
                <w:lang w:eastAsia="pl-PL"/>
              </w:rPr>
              <w:t>a</w:t>
            </w:r>
            <w:r w:rsidR="003C17BE" w:rsidRPr="001B08EC">
              <w:rPr>
                <w:rFonts w:ascii="Times New Roman" w:eastAsia="Times New Roman" w:hAnsi="Times New Roman" w:cs="Times New Roman"/>
                <w:lang w:eastAsia="pl-PL"/>
              </w:rPr>
              <w:t xml:space="preserve"> ustaw</w:t>
            </w:r>
            <w:r w:rsidRPr="001B08EC">
              <w:rPr>
                <w:rFonts w:ascii="Times New Roman" w:eastAsia="Times New Roman" w:hAnsi="Times New Roman" w:cs="Times New Roman"/>
                <w:lang w:eastAsia="pl-PL"/>
              </w:rPr>
              <w:t>a</w:t>
            </w:r>
            <w:r w:rsidR="003C17BE" w:rsidRPr="001B08EC">
              <w:rPr>
                <w:rFonts w:ascii="Times New Roman" w:eastAsia="Times New Roman" w:hAnsi="Times New Roman" w:cs="Times New Roman"/>
                <w:lang w:eastAsia="pl-PL"/>
              </w:rPr>
              <w:t xml:space="preserve"> wprowadza zmianę ustawy z dnia 9 listopada 2012 r. o nasiennictwie. Zmiana ta pozwala na wprowadzanie do obrotu materiału siewnego z oznaczeniem „Produkt polski”. </w:t>
            </w:r>
          </w:p>
          <w:p w14:paraId="7E513B2D" w14:textId="12F70CAB" w:rsidR="00F511DA" w:rsidRPr="001B08EC" w:rsidRDefault="005D0B0E" w:rsidP="00320E7B">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hAnsi="Times New Roman" w:cs="Times New Roman"/>
              </w:rPr>
              <w:t xml:space="preserve">Ponadto, projektowana ustawa zmienia przepisy karne zawarte w ustawie z dnia </w:t>
            </w:r>
            <w:r w:rsidRPr="001B08EC">
              <w:rPr>
                <w:rFonts w:ascii="Times New Roman" w:hAnsi="Times New Roman" w:cs="Times New Roman"/>
              </w:rPr>
              <w:br/>
              <w:t xml:space="preserve">13 lutego 2020 r. o ochronie roślin przed agrofagami dotyczące naruszeń przepisów odnoszących się do identyfikowalności towarów. </w:t>
            </w:r>
            <w:r w:rsidR="00F511DA" w:rsidRPr="001B08EC">
              <w:rPr>
                <w:rFonts w:ascii="Times New Roman" w:eastAsia="Times New Roman" w:hAnsi="Times New Roman" w:cs="Arial"/>
                <w:lang w:eastAsia="pl-PL"/>
              </w:rPr>
              <w:t xml:space="preserve"> </w:t>
            </w:r>
          </w:p>
        </w:tc>
      </w:tr>
      <w:tr w:rsidR="00861B23" w:rsidRPr="00880202" w14:paraId="1365EC63" w14:textId="77777777" w:rsidTr="00BD55F3">
        <w:trPr>
          <w:trHeight w:val="142"/>
        </w:trPr>
        <w:tc>
          <w:tcPr>
            <w:tcW w:w="9923" w:type="dxa"/>
            <w:gridSpan w:val="29"/>
            <w:shd w:val="clear" w:color="auto" w:fill="99CCFF"/>
            <w:vAlign w:val="center"/>
          </w:tcPr>
          <w:p w14:paraId="09B8D8E8" w14:textId="77777777" w:rsidR="008875D3" w:rsidRPr="00880202" w:rsidRDefault="008875D3" w:rsidP="008875D3">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pacing w:val="-2"/>
                <w:sz w:val="24"/>
                <w:szCs w:val="20"/>
                <w:lang w:eastAsia="pl-PL"/>
              </w:rPr>
              <w:lastRenderedPageBreak/>
              <w:t xml:space="preserve"> Rekomendowane rozwiązanie, w tym planowane narzędzia interwencji, i oczekiwany efekt</w:t>
            </w:r>
          </w:p>
        </w:tc>
      </w:tr>
      <w:tr w:rsidR="00861B23" w:rsidRPr="00880202" w14:paraId="7D47EE26" w14:textId="77777777" w:rsidTr="00BD55F3">
        <w:trPr>
          <w:trHeight w:val="142"/>
        </w:trPr>
        <w:tc>
          <w:tcPr>
            <w:tcW w:w="9923" w:type="dxa"/>
            <w:gridSpan w:val="29"/>
          </w:tcPr>
          <w:p w14:paraId="51EC196E" w14:textId="2B6A7029" w:rsidR="008D6590" w:rsidRPr="001B08EC" w:rsidRDefault="008D6590" w:rsidP="000932C7">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Propozycje zmian ustawy o jakości handlowej artykułów rolno-spożywczych obejmują kilka obszarów.</w:t>
            </w:r>
          </w:p>
          <w:p w14:paraId="1C3D691E" w14:textId="4DEA69BB" w:rsidR="00F511DA" w:rsidRPr="001B08EC" w:rsidRDefault="00176BB3" w:rsidP="000932C7">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xml:space="preserve">1. </w:t>
            </w:r>
            <w:r w:rsidR="00F511DA" w:rsidRPr="001B08EC">
              <w:rPr>
                <w:rFonts w:ascii="Times New Roman" w:eastAsia="Times New Roman" w:hAnsi="Times New Roman" w:cs="Arial"/>
                <w:lang w:eastAsia="pl-PL"/>
              </w:rPr>
              <w:t>Przejęci</w:t>
            </w:r>
            <w:r w:rsidRPr="001B08EC">
              <w:rPr>
                <w:rFonts w:ascii="Times New Roman" w:eastAsia="Times New Roman" w:hAnsi="Times New Roman" w:cs="Arial"/>
                <w:lang w:eastAsia="pl-PL"/>
              </w:rPr>
              <w:t>e</w:t>
            </w:r>
            <w:r w:rsidR="00F511DA" w:rsidRPr="001B08EC">
              <w:rPr>
                <w:rFonts w:ascii="Times New Roman" w:eastAsia="Times New Roman" w:hAnsi="Times New Roman" w:cs="Arial"/>
                <w:lang w:eastAsia="pl-PL"/>
              </w:rPr>
              <w:t xml:space="preserve"> od 1 lipca 2020 r. przez IJHARS nadzoru nad jakością handlową artykułów rolno-spożywczych w obrocie detalicznym (w tym sprzedaży prowadzonej na odległość, w szczególności za pośrednictwem internetu) powoduje konieczność </w:t>
            </w:r>
            <w:r w:rsidR="00A837BA" w:rsidRPr="001B08EC">
              <w:rPr>
                <w:rFonts w:ascii="Times New Roman" w:eastAsia="Times New Roman" w:hAnsi="Times New Roman" w:cs="Arial"/>
                <w:lang w:eastAsia="pl-PL"/>
              </w:rPr>
              <w:t xml:space="preserve">uzupełnienia przepisów ustawy o jakości handlowej artykułów rolno-spożywczych w celu uniknięcia wątpliwości interpretacyjnych i </w:t>
            </w:r>
            <w:r w:rsidR="00F511DA" w:rsidRPr="001B08EC">
              <w:rPr>
                <w:rFonts w:ascii="Times New Roman" w:eastAsia="Times New Roman" w:hAnsi="Times New Roman" w:cs="Arial"/>
                <w:lang w:eastAsia="pl-PL"/>
              </w:rPr>
              <w:t>umożliwienia IJHARS dokonywania skutecznych kontroli</w:t>
            </w:r>
            <w:r w:rsidR="008D6590" w:rsidRPr="001B08EC">
              <w:rPr>
                <w:rFonts w:ascii="Times New Roman" w:eastAsia="Times New Roman" w:hAnsi="Times New Roman" w:cs="Arial"/>
                <w:lang w:eastAsia="pl-PL"/>
              </w:rPr>
              <w:t>. N</w:t>
            </w:r>
            <w:r w:rsidR="00F511DA" w:rsidRPr="001B08EC">
              <w:rPr>
                <w:rFonts w:ascii="Times New Roman" w:eastAsia="Times New Roman" w:hAnsi="Times New Roman" w:cs="Arial"/>
                <w:lang w:eastAsia="pl-PL"/>
              </w:rPr>
              <w:t xml:space="preserve">iezbędne </w:t>
            </w:r>
            <w:r w:rsidR="002C3E9A" w:rsidRPr="001B08EC">
              <w:rPr>
                <w:rFonts w:ascii="Times New Roman" w:eastAsia="Times New Roman" w:hAnsi="Times New Roman" w:cs="Arial"/>
                <w:lang w:eastAsia="pl-PL"/>
              </w:rPr>
              <w:t xml:space="preserve">zmiany </w:t>
            </w:r>
            <w:r w:rsidR="00F511DA" w:rsidRPr="001B08EC">
              <w:rPr>
                <w:rFonts w:ascii="Times New Roman" w:eastAsia="Times New Roman" w:hAnsi="Times New Roman" w:cs="Arial"/>
                <w:lang w:eastAsia="pl-PL"/>
              </w:rPr>
              <w:t xml:space="preserve">w zakresie </w:t>
            </w:r>
            <w:r w:rsidR="008D6590" w:rsidRPr="001B08EC">
              <w:rPr>
                <w:rFonts w:ascii="Times New Roman" w:eastAsia="Times New Roman" w:hAnsi="Times New Roman" w:cs="Arial"/>
                <w:lang w:eastAsia="pl-PL"/>
              </w:rPr>
              <w:t xml:space="preserve">doprecyzowania zasad prowadzenia kontroli obejmują propozycje </w:t>
            </w:r>
            <w:r w:rsidR="00F511DA" w:rsidRPr="001B08EC">
              <w:rPr>
                <w:rFonts w:ascii="Times New Roman" w:eastAsia="Times New Roman" w:hAnsi="Times New Roman" w:cs="Arial"/>
                <w:lang w:eastAsia="pl-PL"/>
              </w:rPr>
              <w:t>następując</w:t>
            </w:r>
            <w:r w:rsidR="008D6590" w:rsidRPr="001B08EC">
              <w:rPr>
                <w:rFonts w:ascii="Times New Roman" w:eastAsia="Times New Roman" w:hAnsi="Times New Roman" w:cs="Arial"/>
                <w:lang w:eastAsia="pl-PL"/>
              </w:rPr>
              <w:t>ych</w:t>
            </w:r>
            <w:r w:rsidR="00F511DA" w:rsidRPr="001B08EC">
              <w:rPr>
                <w:rFonts w:ascii="Times New Roman" w:eastAsia="Times New Roman" w:hAnsi="Times New Roman" w:cs="Arial"/>
                <w:lang w:eastAsia="pl-PL"/>
              </w:rPr>
              <w:t xml:space="preserve"> rozwiąza</w:t>
            </w:r>
            <w:r w:rsidR="008D6590" w:rsidRPr="001B08EC">
              <w:rPr>
                <w:rFonts w:ascii="Times New Roman" w:eastAsia="Times New Roman" w:hAnsi="Times New Roman" w:cs="Arial"/>
                <w:lang w:eastAsia="pl-PL"/>
              </w:rPr>
              <w:t>ń</w:t>
            </w:r>
            <w:r w:rsidR="00F511DA" w:rsidRPr="001B08EC">
              <w:rPr>
                <w:rFonts w:ascii="Times New Roman" w:eastAsia="Times New Roman" w:hAnsi="Times New Roman" w:cs="Arial"/>
                <w:lang w:eastAsia="pl-PL"/>
              </w:rPr>
              <w:t xml:space="preserve"> prawn</w:t>
            </w:r>
            <w:r w:rsidR="008D6590" w:rsidRPr="001B08EC">
              <w:rPr>
                <w:rFonts w:ascii="Times New Roman" w:eastAsia="Times New Roman" w:hAnsi="Times New Roman" w:cs="Arial"/>
                <w:lang w:eastAsia="pl-PL"/>
              </w:rPr>
              <w:t>ych</w:t>
            </w:r>
            <w:r w:rsidR="00F511DA" w:rsidRPr="001B08EC">
              <w:rPr>
                <w:rFonts w:ascii="Times New Roman" w:eastAsia="Times New Roman" w:hAnsi="Times New Roman" w:cs="Arial"/>
                <w:lang w:eastAsia="pl-PL"/>
              </w:rPr>
              <w:t>:</w:t>
            </w:r>
          </w:p>
          <w:p w14:paraId="1F80E40B" w14:textId="1D9F3972" w:rsidR="00320E7B" w:rsidRPr="001B08EC" w:rsidRDefault="00320E7B" w:rsidP="00320E7B">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uzupełnienia definicji artykułów rolno-spożywczych o pasze przeznaczone dla zwierząt domowych (w celu uniknięcia wątpliwości interpretacyjnych co do możliwości stosowania w tym zakresie przepisów ustawy)</w:t>
            </w:r>
            <w:r w:rsidR="00FD776A" w:rsidRPr="001B08EC">
              <w:rPr>
                <w:rFonts w:ascii="Times New Roman" w:eastAsia="Times New Roman" w:hAnsi="Times New Roman" w:cs="Arial"/>
                <w:lang w:eastAsia="pl-PL"/>
              </w:rPr>
              <w:t>,</w:t>
            </w:r>
          </w:p>
          <w:p w14:paraId="006B9E0A" w14:textId="2B7FFF21" w:rsidR="00FD776A" w:rsidRPr="001B08EC" w:rsidRDefault="00FD776A" w:rsidP="00320E7B">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wprowadzeni</w:t>
            </w:r>
            <w:r w:rsidR="008D6590"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 definicji zakupu kontrolnego</w:t>
            </w:r>
            <w:r w:rsidR="00C41522" w:rsidRPr="001B08EC">
              <w:rPr>
                <w:rFonts w:ascii="Times New Roman" w:eastAsia="Times New Roman" w:hAnsi="Times New Roman" w:cs="Arial"/>
                <w:lang w:eastAsia="pl-PL"/>
              </w:rPr>
              <w:t xml:space="preserve"> oraz</w:t>
            </w:r>
            <w:r w:rsidR="008D6590" w:rsidRPr="001B08EC">
              <w:rPr>
                <w:rFonts w:ascii="Times New Roman" w:eastAsia="Times New Roman" w:hAnsi="Times New Roman" w:cs="Arial"/>
                <w:lang w:eastAsia="pl-PL"/>
              </w:rPr>
              <w:t xml:space="preserve"> sprzedaży na odległość</w:t>
            </w:r>
            <w:r w:rsidRPr="001B08EC">
              <w:rPr>
                <w:rFonts w:ascii="Times New Roman" w:eastAsia="Times New Roman" w:hAnsi="Times New Roman" w:cs="Arial"/>
                <w:lang w:eastAsia="pl-PL"/>
              </w:rPr>
              <w:t>,</w:t>
            </w:r>
          </w:p>
          <w:p w14:paraId="7AF66143" w14:textId="5A8BE53E" w:rsidR="00F511DA" w:rsidRPr="001B08EC" w:rsidRDefault="00F511DA" w:rsidP="00320E7B">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wprowadzeni</w:t>
            </w:r>
            <w:r w:rsidR="008D6590"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 instytucji anonimowego pobrania próbki,</w:t>
            </w:r>
          </w:p>
          <w:p w14:paraId="58FE3E7A" w14:textId="77777777" w:rsidR="00F511DA" w:rsidRPr="001B08EC" w:rsidRDefault="00F511DA" w:rsidP="000932C7">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xml:space="preserve">kontroli w obrocie detalicznym </w:t>
            </w:r>
            <w:r w:rsidR="00A837BA" w:rsidRPr="001B08EC">
              <w:rPr>
                <w:rFonts w:ascii="Times New Roman" w:eastAsia="Times New Roman" w:hAnsi="Times New Roman" w:cs="Arial"/>
                <w:lang w:eastAsia="pl-PL"/>
              </w:rPr>
              <w:t xml:space="preserve">na podstawie </w:t>
            </w:r>
            <w:r w:rsidRPr="001B08EC">
              <w:rPr>
                <w:rFonts w:ascii="Times New Roman" w:eastAsia="Times New Roman" w:hAnsi="Times New Roman" w:cs="Arial"/>
                <w:lang w:eastAsia="pl-PL"/>
              </w:rPr>
              <w:t>okresow</w:t>
            </w:r>
            <w:r w:rsidR="00A837BA" w:rsidRPr="001B08EC">
              <w:rPr>
                <w:rFonts w:ascii="Times New Roman" w:eastAsia="Times New Roman" w:hAnsi="Times New Roman" w:cs="Arial"/>
                <w:lang w:eastAsia="pl-PL"/>
              </w:rPr>
              <w:t>ego</w:t>
            </w:r>
            <w:r w:rsidRPr="001B08EC">
              <w:rPr>
                <w:rFonts w:ascii="Times New Roman" w:eastAsia="Times New Roman" w:hAnsi="Times New Roman" w:cs="Arial"/>
                <w:lang w:eastAsia="pl-PL"/>
              </w:rPr>
              <w:t xml:space="preserve"> imienn</w:t>
            </w:r>
            <w:r w:rsidR="00A837BA" w:rsidRPr="001B08EC">
              <w:rPr>
                <w:rFonts w:ascii="Times New Roman" w:eastAsia="Times New Roman" w:hAnsi="Times New Roman" w:cs="Arial"/>
                <w:lang w:eastAsia="pl-PL"/>
              </w:rPr>
              <w:t>ego</w:t>
            </w:r>
            <w:r w:rsidRPr="001B08EC">
              <w:rPr>
                <w:rFonts w:ascii="Times New Roman" w:eastAsia="Times New Roman" w:hAnsi="Times New Roman" w:cs="Arial"/>
                <w:lang w:eastAsia="pl-PL"/>
              </w:rPr>
              <w:t xml:space="preserve"> upoważnieni</w:t>
            </w:r>
            <w:r w:rsidR="00A837BA"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 do przeprowadzania kontroli, </w:t>
            </w:r>
          </w:p>
          <w:p w14:paraId="2CAFA0F8" w14:textId="7693A063" w:rsidR="00F511DA" w:rsidRPr="001B08EC" w:rsidRDefault="00F511DA" w:rsidP="000932C7">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umożliwieni</w:t>
            </w:r>
            <w:r w:rsidR="008D6590"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 kontroli działalności </w:t>
            </w:r>
            <w:r w:rsidR="008D6590" w:rsidRPr="001B08EC">
              <w:rPr>
                <w:rFonts w:ascii="Times New Roman" w:eastAsia="Times New Roman" w:hAnsi="Times New Roman" w:cs="Arial"/>
                <w:lang w:eastAsia="pl-PL"/>
              </w:rPr>
              <w:t>zakładów żywienia zbiorowego</w:t>
            </w:r>
            <w:r w:rsidRPr="001B08EC">
              <w:rPr>
                <w:rFonts w:ascii="Times New Roman" w:eastAsia="Times New Roman" w:hAnsi="Times New Roman" w:cs="Arial"/>
                <w:lang w:eastAsia="pl-PL"/>
              </w:rPr>
              <w:t xml:space="preserve"> poprzez zakup kontrolny produktu (z ujawnieniem tożsamości i okazaniem upoważnienia do kontr</w:t>
            </w:r>
            <w:r w:rsidR="008D6590" w:rsidRPr="001B08EC">
              <w:rPr>
                <w:rFonts w:ascii="Times New Roman" w:eastAsia="Times New Roman" w:hAnsi="Times New Roman" w:cs="Arial"/>
                <w:lang w:eastAsia="pl-PL"/>
              </w:rPr>
              <w:t>oli po otrzymaniu zamówionego produktu/potrawy</w:t>
            </w:r>
            <w:r w:rsidRPr="001B08EC">
              <w:rPr>
                <w:rFonts w:ascii="Times New Roman" w:eastAsia="Times New Roman" w:hAnsi="Times New Roman" w:cs="Arial"/>
                <w:lang w:eastAsia="pl-PL"/>
              </w:rPr>
              <w:t>),</w:t>
            </w:r>
          </w:p>
          <w:p w14:paraId="04152491" w14:textId="7729E07E" w:rsidR="00F511DA" w:rsidRPr="001B08EC" w:rsidRDefault="007069E8" w:rsidP="000932C7">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zaznaczeni</w:t>
            </w:r>
            <w:r w:rsidR="008D6590"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 w przepisach możliwości pobierania przez organy </w:t>
            </w:r>
            <w:r w:rsidR="00F511DA" w:rsidRPr="001B08EC">
              <w:rPr>
                <w:rFonts w:ascii="Times New Roman" w:eastAsia="Times New Roman" w:hAnsi="Times New Roman" w:cs="Arial"/>
                <w:lang w:eastAsia="pl-PL"/>
              </w:rPr>
              <w:t>IJHARS próbek do kontroli oznakowania,</w:t>
            </w:r>
          </w:p>
          <w:p w14:paraId="3A2878F0" w14:textId="4B488753" w:rsidR="00F511DA" w:rsidRPr="001B08EC" w:rsidRDefault="00F511DA" w:rsidP="000932C7">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umożliwieni</w:t>
            </w:r>
            <w:r w:rsidR="008D6590"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 organom IJHARS wykonywania fotografii kontrolowanych artykułów rolno-spożywczych,</w:t>
            </w:r>
          </w:p>
          <w:p w14:paraId="3DB453BF" w14:textId="136296A2" w:rsidR="00F511DA" w:rsidRPr="001B08EC" w:rsidRDefault="00F511DA" w:rsidP="000932C7">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umożliwieni</w:t>
            </w:r>
            <w:r w:rsidR="008D6590"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 podawania przez organy IJHARS do publicznej wiadomości informacji </w:t>
            </w:r>
            <w:r w:rsidRPr="001B08EC">
              <w:rPr>
                <w:rFonts w:ascii="Times New Roman" w:eastAsia="Times New Roman" w:hAnsi="Times New Roman" w:cs="Arial"/>
                <w:lang w:eastAsia="pl-PL"/>
              </w:rPr>
              <w:br/>
              <w:t xml:space="preserve">o wynikach kontroli, niezależnie od obligatoryjnego upubliczniania informacji zawartych </w:t>
            </w:r>
            <w:r w:rsidRPr="001B08EC">
              <w:rPr>
                <w:rFonts w:ascii="Times New Roman" w:eastAsia="Times New Roman" w:hAnsi="Times New Roman" w:cs="Arial"/>
                <w:lang w:eastAsia="pl-PL"/>
              </w:rPr>
              <w:br/>
              <w:t>w decyzjach administracyjnych dotyczących artykułów rolno-spożywczych zafałszowanych</w:t>
            </w:r>
          </w:p>
          <w:p w14:paraId="49FDA7F1" w14:textId="34E706A6" w:rsidR="00F511DA" w:rsidRPr="001B08EC" w:rsidRDefault="00F511DA" w:rsidP="000932C7">
            <w:pPr>
              <w:pStyle w:val="Akapitzlist"/>
              <w:widowControl w:val="0"/>
              <w:numPr>
                <w:ilvl w:val="0"/>
                <w:numId w:val="12"/>
              </w:numPr>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przyznani</w:t>
            </w:r>
            <w:r w:rsidR="008D6590"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 IJHARS możliwości stosowania sankcji w związku</w:t>
            </w:r>
            <w:r w:rsidR="002C3E9A" w:rsidRPr="001B08EC">
              <w:rPr>
                <w:rFonts w:ascii="Times New Roman" w:eastAsia="Times New Roman" w:hAnsi="Times New Roman" w:cs="Arial"/>
                <w:lang w:eastAsia="pl-PL"/>
              </w:rPr>
              <w:t xml:space="preserve"> z</w:t>
            </w:r>
            <w:r w:rsidRPr="001B08EC">
              <w:rPr>
                <w:rFonts w:ascii="Times New Roman" w:eastAsia="Times New Roman" w:hAnsi="Times New Roman" w:cs="Arial"/>
                <w:lang w:eastAsia="pl-PL"/>
              </w:rPr>
              <w:t xml:space="preserve"> realizacj</w:t>
            </w:r>
            <w:r w:rsidR="00176BB3" w:rsidRPr="001B08EC">
              <w:rPr>
                <w:rFonts w:ascii="Times New Roman" w:eastAsia="Times New Roman" w:hAnsi="Times New Roman" w:cs="Arial"/>
                <w:lang w:eastAsia="pl-PL"/>
              </w:rPr>
              <w:t>ą</w:t>
            </w:r>
            <w:r w:rsidRPr="001B08EC">
              <w:rPr>
                <w:rFonts w:ascii="Times New Roman" w:eastAsia="Times New Roman" w:hAnsi="Times New Roman" w:cs="Arial"/>
                <w:lang w:eastAsia="pl-PL"/>
              </w:rPr>
              <w:t xml:space="preserve"> nowych zadań związanych z nadzorem nad wprowadzaniem do obrotu materiałów i wyrobów do kontaktu </w:t>
            </w:r>
            <w:r w:rsidRPr="001B08EC">
              <w:rPr>
                <w:rFonts w:ascii="Times New Roman" w:eastAsia="Times New Roman" w:hAnsi="Times New Roman" w:cs="Arial"/>
                <w:lang w:eastAsia="pl-PL"/>
              </w:rPr>
              <w:br/>
              <w:t>z ż</w:t>
            </w:r>
            <w:r w:rsidR="00D03868" w:rsidRPr="001B08EC">
              <w:rPr>
                <w:rFonts w:ascii="Times New Roman" w:eastAsia="Times New Roman" w:hAnsi="Times New Roman" w:cs="Arial"/>
                <w:lang w:eastAsia="pl-PL"/>
              </w:rPr>
              <w:t>ywnością.</w:t>
            </w:r>
          </w:p>
          <w:p w14:paraId="38DCC727" w14:textId="7B87B40F" w:rsidR="00F511DA" w:rsidRPr="001B08EC" w:rsidRDefault="00176BB3" w:rsidP="000932C7">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 xml:space="preserve">2. </w:t>
            </w:r>
            <w:r w:rsidR="00F511DA" w:rsidRPr="001B08EC">
              <w:rPr>
                <w:rFonts w:ascii="Times New Roman" w:eastAsia="Times New Roman" w:hAnsi="Times New Roman" w:cs="Arial"/>
                <w:lang w:eastAsia="pl-PL"/>
              </w:rPr>
              <w:t>Dostosowani</w:t>
            </w:r>
            <w:r w:rsidRPr="001B08EC">
              <w:rPr>
                <w:rFonts w:ascii="Times New Roman" w:eastAsia="Times New Roman" w:hAnsi="Times New Roman" w:cs="Arial"/>
                <w:lang w:eastAsia="pl-PL"/>
              </w:rPr>
              <w:t>e</w:t>
            </w:r>
            <w:r w:rsidR="00F511DA" w:rsidRPr="001B08EC">
              <w:rPr>
                <w:rFonts w:ascii="Times New Roman" w:eastAsia="Times New Roman" w:hAnsi="Times New Roman" w:cs="Arial"/>
                <w:lang w:eastAsia="pl-PL"/>
              </w:rPr>
              <w:t xml:space="preserve"> funkcjonowania Inspekcji do obowiązujących wymagań w zakresie ochrony danych osobowych</w:t>
            </w:r>
            <w:r w:rsidR="00D03868" w:rsidRPr="001B08EC">
              <w:rPr>
                <w:rFonts w:ascii="Times New Roman" w:eastAsia="Times New Roman" w:hAnsi="Times New Roman" w:cs="Arial"/>
                <w:lang w:eastAsia="pl-PL"/>
              </w:rPr>
              <w:t xml:space="preserve"> </w:t>
            </w:r>
            <w:r w:rsidR="00F511DA" w:rsidRPr="001B08EC">
              <w:rPr>
                <w:rFonts w:ascii="Times New Roman" w:eastAsia="Times New Roman" w:hAnsi="Times New Roman" w:cs="Arial"/>
                <w:lang w:eastAsia="pl-PL"/>
              </w:rPr>
              <w:t>dotyczyć będzie m.in. zapewnieni</w:t>
            </w:r>
            <w:r w:rsidR="00320E7B" w:rsidRPr="001B08EC">
              <w:rPr>
                <w:rFonts w:ascii="Times New Roman" w:eastAsia="Times New Roman" w:hAnsi="Times New Roman" w:cs="Arial"/>
                <w:lang w:eastAsia="pl-PL"/>
              </w:rPr>
              <w:t>a</w:t>
            </w:r>
            <w:r w:rsidR="00F511DA" w:rsidRPr="001B08EC">
              <w:rPr>
                <w:rFonts w:ascii="Times New Roman" w:eastAsia="Times New Roman" w:hAnsi="Times New Roman" w:cs="Arial"/>
                <w:lang w:eastAsia="pl-PL"/>
              </w:rPr>
              <w:t xml:space="preserve"> właściwego przetwarzania danych osobowych zawartych w prowadzonych przez IJHARS rejestrach podmiotów działających na rynku artykułów rolno-spożywczych, rejestrach rzeczoznawców oraz wniosków</w:t>
            </w:r>
            <w:r w:rsidR="00D03868" w:rsidRPr="001B08EC">
              <w:rPr>
                <w:rFonts w:ascii="Times New Roman" w:eastAsia="Times New Roman" w:hAnsi="Times New Roman" w:cs="Arial"/>
                <w:lang w:eastAsia="pl-PL"/>
              </w:rPr>
              <w:t>.</w:t>
            </w:r>
            <w:r w:rsidR="00320E7B" w:rsidRPr="001B08EC">
              <w:rPr>
                <w:rFonts w:ascii="Times New Roman" w:eastAsia="Times New Roman" w:hAnsi="Times New Roman" w:cs="Arial"/>
                <w:lang w:eastAsia="pl-PL"/>
              </w:rPr>
              <w:t xml:space="preserve"> Proponowane przepisy uwzględniają uwagi zawarte w wystąpieniu Prezesa Urzędu Ochrony Danych Osobowych z dnia 6 kwietnia 2020 r., znak: DOL.413.5.2020). W proponowanych rozwiązaniach prawnych uwzględniono konieczność wyeliminowania wątpliwości dotyczących problemów z określeniem ról, wzajemnych relacji podmiotów biorących udział w procesie przetwarzania danych osobowych zwłaszcza w systemie informatycznym dedykowanym działalności w zakresie produkcji, składowania, konfekcjonowania i obrotu artykułami rolno-spożywczymi. W zintegrowanym systemie informatycznym przetwarzane są dane osobowe rolników oraz osób fizycznych prowadzących działalność gospodarczą (a zatem dane polegające przepisom o ochronie danych osobowych), </w:t>
            </w:r>
            <w:r w:rsidR="00320E7B" w:rsidRPr="001B08EC">
              <w:rPr>
                <w:rFonts w:ascii="Times New Roman" w:eastAsia="Times New Roman" w:hAnsi="Times New Roman" w:cs="Arial"/>
                <w:lang w:eastAsia="pl-PL"/>
              </w:rPr>
              <w:lastRenderedPageBreak/>
              <w:t>pozyskiwane bezpośrednio od podmiotów danych oraz z systemu CEIDG, w zakresie danych tzw. zwykłych, jak również obejmujących dane o naruszeniach prawa, nałożonych grzywnach w drodze mandatu karnego oraz karach administracyjnych, które to następnie, w niektórych przypadkach przetwarzane są automatycznie w celu szacowania ryzyka.</w:t>
            </w:r>
          </w:p>
          <w:p w14:paraId="52D21B0E" w14:textId="6A0E06BB" w:rsidR="00D03868" w:rsidRPr="001B08EC" w:rsidRDefault="00176BB3" w:rsidP="000932C7">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eastAsia="Times New Roman" w:hAnsi="Times New Roman" w:cs="Arial"/>
                <w:lang w:eastAsia="pl-PL"/>
              </w:rPr>
              <w:t xml:space="preserve">3. </w:t>
            </w:r>
            <w:r w:rsidR="00D03868" w:rsidRPr="001B08EC">
              <w:rPr>
                <w:rFonts w:ascii="Times New Roman" w:eastAsia="Times New Roman" w:hAnsi="Times New Roman" w:cs="Arial"/>
                <w:lang w:eastAsia="pl-PL"/>
              </w:rPr>
              <w:t>W</w:t>
            </w:r>
            <w:r w:rsidR="00F511DA" w:rsidRPr="001B08EC">
              <w:rPr>
                <w:rFonts w:ascii="Times New Roman" w:eastAsia="Times New Roman" w:hAnsi="Times New Roman" w:cs="Arial"/>
                <w:lang w:eastAsia="pl-PL"/>
              </w:rPr>
              <w:t xml:space="preserve">prowadzenie dodatkowego szczególnego trybu uzupełniania ustaleń kontroli prawidłowości dokonanych transakcji finansowanych z Europejskiego Funduszu Rolniczego Gwarancji, realizowanych w </w:t>
            </w:r>
            <w:r w:rsidR="00D03868" w:rsidRPr="001B08EC">
              <w:rPr>
                <w:rFonts w:ascii="Times New Roman" w:eastAsia="Times New Roman" w:hAnsi="Times New Roman" w:cs="Arial"/>
                <w:lang w:eastAsia="pl-PL"/>
              </w:rPr>
              <w:t xml:space="preserve">ramach Wspólnej Polityki Rolnej ma na celu poprawę jakości realizowanych kontroli ex-post. </w:t>
            </w:r>
            <w:r w:rsidR="00F511DA" w:rsidRPr="001B08EC">
              <w:rPr>
                <w:rFonts w:ascii="Times New Roman" w:eastAsia="Times New Roman" w:hAnsi="Times New Roman" w:cs="Arial"/>
                <w:bCs/>
                <w:lang w:eastAsia="pl-PL"/>
              </w:rPr>
              <w:t xml:space="preserve">Mając na względzie konieczność pełnego potwierdzenia w kontroli ex-post prawidłowości dokonanych przez agencję płatniczą transakcji ze środków UE, zasadnym jest określenie w przepisach prawa możliwości ponownego przeprowadzenia kontroli i wykluczenia lub potwierdzenia niezbadanego ryzyka, a mającego wpływ na decyzję ARiMR lub KOWR.  </w:t>
            </w:r>
            <w:r w:rsidR="00D03868" w:rsidRPr="001B08EC">
              <w:rPr>
                <w:rFonts w:ascii="Times New Roman" w:eastAsia="Times New Roman" w:hAnsi="Times New Roman" w:cs="Arial"/>
                <w:bCs/>
                <w:lang w:eastAsia="pl-PL"/>
              </w:rPr>
              <w:t xml:space="preserve">W ramach kontroli realizowanych na podstawie art. 17c ust. 1 i 2 ustawy o JHARS istnieje konieczność sporządzania 3 jednobrzmiących egzemplarzy protokołu: po jednym dla podmiotu kontrolowanego i kontrolującego, natomiast trzeci egzemplarz </w:t>
            </w:r>
            <w:r w:rsidRPr="001B08EC">
              <w:rPr>
                <w:rFonts w:ascii="Times New Roman" w:eastAsia="Times New Roman" w:hAnsi="Times New Roman" w:cs="Arial"/>
                <w:bCs/>
                <w:lang w:eastAsia="pl-PL"/>
              </w:rPr>
              <w:t>dla</w:t>
            </w:r>
            <w:r w:rsidR="00D03868" w:rsidRPr="001B08EC">
              <w:rPr>
                <w:rFonts w:ascii="Times New Roman" w:eastAsia="Times New Roman" w:hAnsi="Times New Roman" w:cs="Arial"/>
                <w:bCs/>
                <w:lang w:eastAsia="pl-PL"/>
              </w:rPr>
              <w:t xml:space="preserve"> agencji płatniczej, która na podstawie ustaleń w ty</w:t>
            </w:r>
            <w:r w:rsidR="00FD776A" w:rsidRPr="001B08EC">
              <w:rPr>
                <w:rFonts w:ascii="Times New Roman" w:eastAsia="Times New Roman" w:hAnsi="Times New Roman" w:cs="Arial"/>
                <w:bCs/>
                <w:lang w:eastAsia="pl-PL"/>
              </w:rPr>
              <w:t>m protokole może wszczynać postę</w:t>
            </w:r>
            <w:r w:rsidR="00D03868" w:rsidRPr="001B08EC">
              <w:rPr>
                <w:rFonts w:ascii="Times New Roman" w:eastAsia="Times New Roman" w:hAnsi="Times New Roman" w:cs="Arial"/>
                <w:bCs/>
                <w:lang w:eastAsia="pl-PL"/>
              </w:rPr>
              <w:t>powania administracyjne i żądać zwrotu od kontrolowanych podmiotów niesłusznie wypłaconych środków z EFRG</w:t>
            </w:r>
            <w:r w:rsidR="00AE7EB6" w:rsidRPr="001B08EC">
              <w:rPr>
                <w:rFonts w:ascii="Times New Roman" w:eastAsia="Times New Roman" w:hAnsi="Times New Roman" w:cs="Arial"/>
                <w:bCs/>
                <w:lang w:eastAsia="pl-PL"/>
              </w:rPr>
              <w:t>,</w:t>
            </w:r>
            <w:r w:rsidR="00D03868" w:rsidRPr="001B08EC">
              <w:rPr>
                <w:rFonts w:ascii="Times New Roman" w:eastAsia="Times New Roman" w:hAnsi="Times New Roman" w:cs="Arial"/>
                <w:bCs/>
                <w:lang w:eastAsia="pl-PL"/>
              </w:rPr>
              <w:t xml:space="preserve"> stąd przewidziane w projektowanej ustawie umożliwienie sporządzania protokołu z kontroli w więcej niż w jednym egzemplarzu.</w:t>
            </w:r>
          </w:p>
          <w:p w14:paraId="2AADA928" w14:textId="24E7A76E" w:rsidR="008875D3" w:rsidRPr="001B08EC" w:rsidRDefault="00AE7EB6" w:rsidP="000932C7">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eastAsia="Times New Roman" w:hAnsi="Times New Roman" w:cs="Arial"/>
                <w:bCs/>
                <w:lang w:eastAsia="pl-PL"/>
              </w:rPr>
              <w:t>Wszystkie zawarte w projektowanej ustawie rozwiązania przyczynią się do podniesienia efektywności kontroli przeprowadzanych przez IJHARS oraz wyeliminują napotykane obecnie trudności dotyczące nadzoru prowadzonego przez Inspekcję.</w:t>
            </w:r>
          </w:p>
          <w:p w14:paraId="660EE227" w14:textId="28CCD24A" w:rsidR="00322FB8" w:rsidRPr="001B08EC" w:rsidRDefault="00322FB8" w:rsidP="000932C7">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eastAsia="Times New Roman" w:hAnsi="Times New Roman" w:cs="Arial"/>
                <w:bCs/>
                <w:lang w:eastAsia="pl-PL"/>
              </w:rPr>
              <w:t>4. Uwzględniając wnioski organizacji branżowych oraz producentów zaproponowano uzupełnienie przepisów umożliwiających stosowanie oznaczenia „Produkt polski” rozszerzając je na wody mineralne, źródlane, stołowe i sól przeznaczoną do spożycia przez ludzi oraz kwiaty, nasiona, bulwy i cebule kwiatowe</w:t>
            </w:r>
            <w:r w:rsidR="00176DC4" w:rsidRPr="001B08EC">
              <w:rPr>
                <w:rFonts w:ascii="Times New Roman" w:eastAsia="Times New Roman" w:hAnsi="Times New Roman" w:cs="Arial"/>
                <w:bCs/>
                <w:lang w:eastAsia="pl-PL"/>
              </w:rPr>
              <w:t xml:space="preserve"> oraz materiał siewny</w:t>
            </w:r>
            <w:r w:rsidRPr="001B08EC">
              <w:rPr>
                <w:rFonts w:ascii="Times New Roman" w:eastAsia="Times New Roman" w:hAnsi="Times New Roman" w:cs="Arial"/>
                <w:bCs/>
                <w:lang w:eastAsia="pl-PL"/>
              </w:rPr>
              <w:t xml:space="preserve">. Proponuje się również umożliwienie </w:t>
            </w:r>
            <w:r w:rsidR="00176DC4" w:rsidRPr="001B08EC">
              <w:rPr>
                <w:rFonts w:ascii="Times New Roman" w:eastAsia="Times New Roman" w:hAnsi="Times New Roman" w:cs="Arial"/>
                <w:bCs/>
                <w:lang w:eastAsia="pl-PL"/>
              </w:rPr>
              <w:t xml:space="preserve">oznakowania produktów objętych systemami jakości krajowymi oraz unijnymi oraz produktów ekologicznych znakiem określonym zgodnie z art. 13-14 ustawy o jakości handlowej artykułów rolno-spożywczych.   </w:t>
            </w:r>
          </w:p>
          <w:p w14:paraId="66625F00" w14:textId="77777777" w:rsidR="005D0B0E" w:rsidRPr="001B08EC" w:rsidRDefault="00322FB8" w:rsidP="00176DC4">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lang w:eastAsia="pl-PL"/>
              </w:rPr>
              <w:t>5</w:t>
            </w:r>
            <w:r w:rsidR="005D0B0E" w:rsidRPr="001B08EC">
              <w:rPr>
                <w:rFonts w:ascii="Times New Roman" w:eastAsia="Times New Roman" w:hAnsi="Times New Roman" w:cs="Arial"/>
                <w:lang w:eastAsia="pl-PL"/>
              </w:rPr>
              <w:t>. Proponowane zmiany do ustawy z dnia 13 lutego 2020 r. o ochronie roślin przed arofagami (Dz. U. poz. 424 i 695) wynikają z wejścia w życie przepisów rozporządzenia wykonawczego Komisji (UE) 2019/2072 z dnia 28 listopada 2019 r. ustanawiającego jednolite warunki wykonania rozporządzenia Parlamentu Europejskiego i Rady (UE) 2016/2031 w sprawie środków ochronnych przeciwko agrofagom roślin i uchylającego rozporządzenie Komisji (WE) nr 690/2008 oraz zmieniającego rozporządzenie wykonawcze Komisji (UE) 2018/2019 (Dz. Urz. UE L 319 z 10.12.2019, str. 1) oraz doświadczeń związanych ze stosowaniem przepisów rozporządzenia Parlamentu Europejskiego</w:t>
            </w:r>
            <w:r w:rsidR="00F11836" w:rsidRPr="001B08EC">
              <w:rPr>
                <w:rFonts w:ascii="Times New Roman" w:eastAsia="Times New Roman" w:hAnsi="Times New Roman" w:cs="Arial"/>
                <w:lang w:eastAsia="pl-PL"/>
              </w:rPr>
              <w:t xml:space="preserve"> </w:t>
            </w:r>
            <w:r w:rsidR="005D0B0E" w:rsidRPr="001B08EC">
              <w:rPr>
                <w:rFonts w:ascii="Times New Roman" w:eastAsia="Times New Roman" w:hAnsi="Times New Roman" w:cs="Arial"/>
                <w:lang w:eastAsia="pl-PL"/>
              </w:rPr>
              <w:t xml:space="preserve">i Rady (UE) 2016/2031 z dnia 26 października 2016 r. w sprawie środków ochronnych przeciwko agrofagom roślin, zmieniającego rozporządzenia Parlamentu Europejskiego i Rady (UE) nr228/2013, (UE) nr652/2014 i (UE) nr1143/2014 oraz uchylającego dyrektywy Rady 69/464/EWG, 74/647/EWG, 93/85/EWG, 98/57/WE, 2000/29/WE, 2006/91/WE i 2007/33/WE (Dz. Urz. UE L 317 z 23.11.2016, str. 4, z późn. zm.). </w:t>
            </w:r>
          </w:p>
          <w:p w14:paraId="4A7ECB3E" w14:textId="0F940583" w:rsidR="00143732" w:rsidRPr="001B08EC" w:rsidRDefault="00DA6699" w:rsidP="00880202">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hAnsi="Times New Roman"/>
              </w:rPr>
              <w:t>6.</w:t>
            </w:r>
            <w:r w:rsidR="00753852" w:rsidRPr="001B08EC">
              <w:rPr>
                <w:rFonts w:ascii="Times New Roman" w:hAnsi="Times New Roman"/>
              </w:rPr>
              <w:t xml:space="preserve"> </w:t>
            </w:r>
            <w:r w:rsidR="00753852" w:rsidRPr="001B08EC">
              <w:rPr>
                <w:rFonts w:ascii="Times New Roman" w:eastAsia="Times New Roman" w:hAnsi="Times New Roman" w:cs="Arial"/>
                <w:lang w:eastAsia="pl-PL"/>
              </w:rPr>
              <w:t xml:space="preserve">W związku z wprowadzeniem regulacji umożliwiających </w:t>
            </w:r>
            <w:r w:rsidR="00753852" w:rsidRPr="001B08EC">
              <w:rPr>
                <w:rFonts w:ascii="Times New Roman" w:eastAsia="Times New Roman" w:hAnsi="Times New Roman" w:cs="Times New Roman"/>
                <w:lang w:eastAsia="pl-PL"/>
              </w:rPr>
              <w:t xml:space="preserve">rolnikom, realizującym działanie „Dobrostan zwierząt” PROW 2014-2020 i posiadającym zaświadczenie w tym zakresie wydane przez ARiMR, dobrowolne wyróżnienie produktów pochodzących od lub ze zwierząt w odniesieniu do których było, albo jest realizowanie to działanie </w:t>
            </w:r>
            <w:r w:rsidR="00BA21CB" w:rsidRPr="001B08EC">
              <w:rPr>
                <w:rFonts w:ascii="Times New Roman" w:eastAsia="Times New Roman" w:hAnsi="Times New Roman" w:cs="Times New Roman"/>
                <w:lang w:eastAsia="pl-PL"/>
              </w:rPr>
              <w:t>oznakowania</w:t>
            </w:r>
            <w:r w:rsidR="00753852" w:rsidRPr="001B08EC">
              <w:rPr>
                <w:rFonts w:ascii="Times New Roman" w:eastAsia="Times New Roman" w:hAnsi="Times New Roman" w:cs="Times New Roman"/>
                <w:lang w:eastAsia="pl-PL"/>
              </w:rPr>
              <w:t xml:space="preserve"> ich informacją ,,DobrostanPlus’’</w:t>
            </w:r>
            <w:r w:rsidR="00753852" w:rsidRPr="001B08EC">
              <w:rPr>
                <w:rFonts w:ascii="Times New Roman" w:eastAsia="Times New Roman" w:hAnsi="Times New Roman" w:cs="Arial"/>
                <w:lang w:eastAsia="pl-PL"/>
              </w:rPr>
              <w:t xml:space="preserve">, konieczne są zmiany w ustawie o jakości handlowej artykułów rolno-spożywczych oraz </w:t>
            </w:r>
            <w:r w:rsidR="00753852" w:rsidRPr="001B08EC">
              <w:rPr>
                <w:rFonts w:ascii="Times New Roman" w:hAnsi="Times New Roman" w:cs="Times New Roman"/>
              </w:rPr>
              <w:t>ustawie o wspieraniu rozwoju obszarów wiejskich z udziałem Europejskiego Funduszu Rolnego na rzecz Rozwoju Obszarów Wiejskich w ramach Programu Rozwoju Obszarów Wiejskich na lata 2014–2020</w:t>
            </w:r>
            <w:r w:rsidR="00753852" w:rsidRPr="001B08EC">
              <w:rPr>
                <w:rFonts w:ascii="Times New Roman" w:eastAsia="Times New Roman" w:hAnsi="Times New Roman" w:cs="Times New Roman"/>
                <w:lang w:eastAsia="pl-PL"/>
              </w:rPr>
              <w:t xml:space="preserve">.  </w:t>
            </w:r>
          </w:p>
        </w:tc>
      </w:tr>
      <w:tr w:rsidR="00861B23" w:rsidRPr="00880202" w14:paraId="41204A4D" w14:textId="77777777" w:rsidTr="00BD55F3">
        <w:trPr>
          <w:trHeight w:val="307"/>
        </w:trPr>
        <w:tc>
          <w:tcPr>
            <w:tcW w:w="9923" w:type="dxa"/>
            <w:gridSpan w:val="29"/>
            <w:shd w:val="clear" w:color="auto" w:fill="99CCFF"/>
            <w:vAlign w:val="center"/>
          </w:tcPr>
          <w:p w14:paraId="4B8825D5" w14:textId="77777777" w:rsidR="008875D3" w:rsidRPr="00880202" w:rsidRDefault="008875D3" w:rsidP="008875D3">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pacing w:val="-2"/>
                <w:sz w:val="24"/>
                <w:szCs w:val="20"/>
                <w:lang w:eastAsia="pl-PL"/>
              </w:rPr>
              <w:lastRenderedPageBreak/>
              <w:t>Jak problem został rozwiązany w innych krajach, w szczególności krajach członkowskich OECD/UE</w:t>
            </w:r>
            <w:r w:rsidRPr="00880202">
              <w:rPr>
                <w:rFonts w:ascii="Times New Roman" w:eastAsia="Times New Roman" w:hAnsi="Times New Roman" w:cs="Arial"/>
                <w:b/>
                <w:sz w:val="24"/>
                <w:szCs w:val="20"/>
                <w:lang w:eastAsia="pl-PL"/>
              </w:rPr>
              <w:t>?</w:t>
            </w:r>
            <w:r w:rsidRPr="00880202">
              <w:rPr>
                <w:rFonts w:ascii="Times New Roman" w:eastAsia="Times New Roman" w:hAnsi="Times New Roman" w:cs="Arial"/>
                <w:i/>
                <w:sz w:val="24"/>
                <w:szCs w:val="20"/>
                <w:lang w:eastAsia="pl-PL"/>
              </w:rPr>
              <w:t xml:space="preserve"> </w:t>
            </w:r>
          </w:p>
        </w:tc>
      </w:tr>
      <w:tr w:rsidR="00861B23" w:rsidRPr="00880202" w14:paraId="54D2914E" w14:textId="77777777" w:rsidTr="00BD55F3">
        <w:trPr>
          <w:trHeight w:val="142"/>
        </w:trPr>
        <w:tc>
          <w:tcPr>
            <w:tcW w:w="9923" w:type="dxa"/>
            <w:gridSpan w:val="29"/>
          </w:tcPr>
          <w:p w14:paraId="368777EC" w14:textId="1B8146C1" w:rsidR="009419EE" w:rsidRPr="001B08EC" w:rsidRDefault="00AE7EB6" w:rsidP="009419EE">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eastAsia="Times New Roman" w:hAnsi="Times New Roman" w:cs="Arial"/>
                <w:bCs/>
                <w:lang w:eastAsia="pl-PL"/>
              </w:rPr>
              <w:t xml:space="preserve">Każdy kraj ma własny </w:t>
            </w:r>
            <w:r w:rsidR="007A404E" w:rsidRPr="001B08EC">
              <w:rPr>
                <w:rFonts w:ascii="Times New Roman" w:eastAsia="Times New Roman" w:hAnsi="Times New Roman" w:cs="Arial"/>
                <w:bCs/>
                <w:lang w:eastAsia="pl-PL"/>
              </w:rPr>
              <w:t xml:space="preserve">całościowy </w:t>
            </w:r>
            <w:r w:rsidRPr="001B08EC">
              <w:rPr>
                <w:rFonts w:ascii="Times New Roman" w:eastAsia="Times New Roman" w:hAnsi="Times New Roman" w:cs="Arial"/>
                <w:bCs/>
                <w:lang w:eastAsia="pl-PL"/>
              </w:rPr>
              <w:t>system kontroli artykułów rolno-spożywczych i w związku z tym własne rozwiązania dotyczące prowadzonego w tym zakresie nadzoru</w:t>
            </w:r>
            <w:r w:rsidR="00BA3DFC" w:rsidRPr="001B08EC">
              <w:rPr>
                <w:rFonts w:ascii="Times New Roman" w:eastAsia="Times New Roman" w:hAnsi="Times New Roman" w:cs="Arial"/>
                <w:bCs/>
                <w:lang w:eastAsia="pl-PL"/>
              </w:rPr>
              <w:t xml:space="preserve"> i </w:t>
            </w:r>
            <w:r w:rsidRPr="001B08EC">
              <w:rPr>
                <w:rFonts w:ascii="Times New Roman" w:eastAsia="Times New Roman" w:hAnsi="Times New Roman" w:cs="Arial"/>
                <w:bCs/>
                <w:lang w:eastAsia="pl-PL"/>
              </w:rPr>
              <w:t>specyficzne system</w:t>
            </w:r>
            <w:r w:rsidR="00BA3DFC" w:rsidRPr="001B08EC">
              <w:rPr>
                <w:rFonts w:ascii="Times New Roman" w:eastAsia="Times New Roman" w:hAnsi="Times New Roman" w:cs="Arial"/>
                <w:bCs/>
                <w:lang w:eastAsia="pl-PL"/>
              </w:rPr>
              <w:t>y</w:t>
            </w:r>
            <w:r w:rsidRPr="001B08EC">
              <w:rPr>
                <w:rFonts w:ascii="Times New Roman" w:eastAsia="Times New Roman" w:hAnsi="Times New Roman" w:cs="Arial"/>
                <w:bCs/>
                <w:lang w:eastAsia="pl-PL"/>
              </w:rPr>
              <w:t xml:space="preserve"> przyjęte w danym kraju. </w:t>
            </w:r>
            <w:r w:rsidR="00176BB3" w:rsidRPr="001B08EC">
              <w:rPr>
                <w:rFonts w:ascii="Times New Roman" w:eastAsia="Times New Roman" w:hAnsi="Times New Roman" w:cs="Arial"/>
                <w:bCs/>
                <w:lang w:eastAsia="pl-PL"/>
              </w:rPr>
              <w:t xml:space="preserve">Ważne jest przestrzeganie zasady, aby </w:t>
            </w:r>
            <w:r w:rsidR="00BA3DFC" w:rsidRPr="001B08EC">
              <w:rPr>
                <w:rFonts w:ascii="Times New Roman" w:eastAsia="Times New Roman" w:hAnsi="Times New Roman" w:cs="Arial"/>
                <w:bCs/>
                <w:lang w:eastAsia="pl-PL"/>
              </w:rPr>
              <w:t xml:space="preserve">nadzorem </w:t>
            </w:r>
            <w:r w:rsidR="00176BB3" w:rsidRPr="001B08EC">
              <w:rPr>
                <w:rFonts w:ascii="Times New Roman" w:eastAsia="Times New Roman" w:hAnsi="Times New Roman" w:cs="Arial"/>
                <w:bCs/>
                <w:lang w:eastAsia="pl-PL"/>
              </w:rPr>
              <w:t xml:space="preserve">objęte były wszystkie obszary obrotu i aby nieprawidłowości były odpowiednio sankcjonowane. </w:t>
            </w:r>
            <w:r w:rsidRPr="001B08EC">
              <w:rPr>
                <w:rFonts w:ascii="Times New Roman" w:eastAsia="Times New Roman" w:hAnsi="Times New Roman" w:cs="Arial"/>
                <w:bCs/>
                <w:lang w:eastAsia="pl-PL"/>
              </w:rPr>
              <w:t xml:space="preserve">W związku z </w:t>
            </w:r>
            <w:r w:rsidR="00BA3DFC" w:rsidRPr="001B08EC">
              <w:rPr>
                <w:rFonts w:ascii="Times New Roman" w:eastAsia="Times New Roman" w:hAnsi="Times New Roman" w:cs="Arial"/>
                <w:bCs/>
                <w:lang w:eastAsia="pl-PL"/>
              </w:rPr>
              <w:t>ty</w:t>
            </w:r>
            <w:r w:rsidRPr="001B08EC">
              <w:rPr>
                <w:rFonts w:ascii="Times New Roman" w:eastAsia="Times New Roman" w:hAnsi="Times New Roman" w:cs="Arial"/>
                <w:bCs/>
                <w:lang w:eastAsia="pl-PL"/>
              </w:rPr>
              <w:t>m</w:t>
            </w:r>
            <w:r w:rsidR="00BA3DFC" w:rsidRPr="001B08EC">
              <w:rPr>
                <w:rFonts w:ascii="Times New Roman" w:eastAsia="Times New Roman" w:hAnsi="Times New Roman" w:cs="Arial"/>
                <w:bCs/>
                <w:lang w:eastAsia="pl-PL"/>
              </w:rPr>
              <w:t xml:space="preserve"> </w:t>
            </w:r>
            <w:r w:rsidR="007A404E" w:rsidRPr="001B08EC">
              <w:rPr>
                <w:rFonts w:ascii="Times New Roman" w:eastAsia="Times New Roman" w:hAnsi="Times New Roman" w:cs="Arial"/>
                <w:bCs/>
                <w:lang w:eastAsia="pl-PL"/>
              </w:rPr>
              <w:t xml:space="preserve">nie jest </w:t>
            </w:r>
            <w:r w:rsidR="00BA3DFC" w:rsidRPr="001B08EC">
              <w:rPr>
                <w:rFonts w:ascii="Times New Roman" w:eastAsia="Times New Roman" w:hAnsi="Times New Roman" w:cs="Arial"/>
                <w:bCs/>
                <w:lang w:eastAsia="pl-PL"/>
              </w:rPr>
              <w:t>konieczne</w:t>
            </w:r>
            <w:r w:rsidRPr="001B08EC">
              <w:rPr>
                <w:rFonts w:ascii="Times New Roman" w:eastAsia="Times New Roman" w:hAnsi="Times New Roman" w:cs="Arial"/>
                <w:bCs/>
                <w:lang w:eastAsia="pl-PL"/>
              </w:rPr>
              <w:t xml:space="preserve"> odnoszenie </w:t>
            </w:r>
            <w:r w:rsidR="00176BB3" w:rsidRPr="001B08EC">
              <w:rPr>
                <w:rFonts w:ascii="Times New Roman" w:eastAsia="Times New Roman" w:hAnsi="Times New Roman" w:cs="Arial"/>
                <w:bCs/>
                <w:lang w:eastAsia="pl-PL"/>
              </w:rPr>
              <w:t xml:space="preserve">się do </w:t>
            </w:r>
            <w:r w:rsidR="007A404E" w:rsidRPr="001B08EC">
              <w:rPr>
                <w:rFonts w:ascii="Times New Roman" w:eastAsia="Times New Roman" w:hAnsi="Times New Roman" w:cs="Arial"/>
                <w:bCs/>
                <w:lang w:eastAsia="pl-PL"/>
              </w:rPr>
              <w:t>rozwią</w:t>
            </w:r>
            <w:r w:rsidR="00176BB3" w:rsidRPr="001B08EC">
              <w:rPr>
                <w:rFonts w:ascii="Times New Roman" w:eastAsia="Times New Roman" w:hAnsi="Times New Roman" w:cs="Arial"/>
                <w:bCs/>
                <w:lang w:eastAsia="pl-PL"/>
              </w:rPr>
              <w:t xml:space="preserve">zań przyjętych w innych krajach, ale </w:t>
            </w:r>
            <w:r w:rsidR="00BA3DFC" w:rsidRPr="001B08EC">
              <w:rPr>
                <w:rFonts w:ascii="Times New Roman" w:eastAsia="Times New Roman" w:hAnsi="Times New Roman" w:cs="Arial"/>
                <w:bCs/>
                <w:lang w:eastAsia="pl-PL"/>
              </w:rPr>
              <w:t xml:space="preserve">uwzględnienie </w:t>
            </w:r>
            <w:r w:rsidR="00176BB3" w:rsidRPr="001B08EC">
              <w:rPr>
                <w:rFonts w:ascii="Times New Roman" w:eastAsia="Times New Roman" w:hAnsi="Times New Roman" w:cs="Arial"/>
                <w:bCs/>
                <w:lang w:eastAsia="pl-PL"/>
              </w:rPr>
              <w:t>ww. zasady odnoszącej się do prowadzenia kontroli</w:t>
            </w:r>
            <w:r w:rsidR="009419EE" w:rsidRPr="001B08EC">
              <w:rPr>
                <w:rFonts w:ascii="Times New Roman" w:eastAsia="Times New Roman" w:hAnsi="Times New Roman" w:cs="Arial"/>
                <w:bCs/>
                <w:lang w:eastAsia="pl-PL"/>
              </w:rPr>
              <w:t xml:space="preserve"> w ramach kompleksowego podejścia do nadzoru nad </w:t>
            </w:r>
            <w:r w:rsidR="00BA3DFC" w:rsidRPr="001B08EC">
              <w:rPr>
                <w:rFonts w:ascii="Times New Roman" w:eastAsia="Times New Roman" w:hAnsi="Times New Roman" w:cs="Arial"/>
                <w:bCs/>
                <w:lang w:eastAsia="pl-PL"/>
              </w:rPr>
              <w:t>jakością handlową artykułów rolno-spożywczych</w:t>
            </w:r>
            <w:r w:rsidR="009419EE" w:rsidRPr="001B08EC">
              <w:rPr>
                <w:rFonts w:ascii="Times New Roman" w:eastAsia="Times New Roman" w:hAnsi="Times New Roman" w:cs="Arial"/>
                <w:bCs/>
                <w:lang w:eastAsia="pl-PL"/>
              </w:rPr>
              <w:t xml:space="preserve">. </w:t>
            </w:r>
            <w:r w:rsidR="00BA3DFC" w:rsidRPr="001B08EC">
              <w:rPr>
                <w:rFonts w:ascii="Times New Roman" w:eastAsia="Times New Roman" w:hAnsi="Times New Roman" w:cs="Arial"/>
                <w:bCs/>
                <w:lang w:eastAsia="pl-PL"/>
              </w:rPr>
              <w:t>Jednocześnie należy mieć na uwadze, że r</w:t>
            </w:r>
            <w:r w:rsidR="009419EE" w:rsidRPr="001B08EC">
              <w:rPr>
                <w:rFonts w:ascii="Times New Roman" w:eastAsia="Times New Roman" w:hAnsi="Times New Roman" w:cs="Arial"/>
                <w:bCs/>
                <w:lang w:eastAsia="pl-PL"/>
              </w:rPr>
              <w:t>ozwój now</w:t>
            </w:r>
            <w:r w:rsidR="00BA3DFC" w:rsidRPr="001B08EC">
              <w:rPr>
                <w:rFonts w:ascii="Times New Roman" w:eastAsia="Times New Roman" w:hAnsi="Times New Roman" w:cs="Arial"/>
                <w:bCs/>
                <w:lang w:eastAsia="pl-PL"/>
              </w:rPr>
              <w:t>oczesnych</w:t>
            </w:r>
            <w:r w:rsidR="009419EE" w:rsidRPr="001B08EC">
              <w:rPr>
                <w:rFonts w:ascii="Times New Roman" w:eastAsia="Times New Roman" w:hAnsi="Times New Roman" w:cs="Arial"/>
                <w:bCs/>
                <w:lang w:eastAsia="pl-PL"/>
              </w:rPr>
              <w:t xml:space="preserve"> form dystrybucji artykułów rolno-spożywczych, w tym </w:t>
            </w:r>
            <w:r w:rsidR="009419EE" w:rsidRPr="001B08EC">
              <w:rPr>
                <w:rFonts w:ascii="Times New Roman" w:eastAsia="Times New Roman" w:hAnsi="Times New Roman" w:cs="Arial"/>
                <w:bCs/>
                <w:lang w:eastAsia="pl-PL"/>
              </w:rPr>
              <w:lastRenderedPageBreak/>
              <w:t>żywności, wymusza wprowadz</w:t>
            </w:r>
            <w:r w:rsidR="00BA3DFC" w:rsidRPr="001B08EC">
              <w:rPr>
                <w:rFonts w:ascii="Times New Roman" w:eastAsia="Times New Roman" w:hAnsi="Times New Roman" w:cs="Arial"/>
                <w:bCs/>
                <w:lang w:eastAsia="pl-PL"/>
              </w:rPr>
              <w:t>a</w:t>
            </w:r>
            <w:r w:rsidR="009419EE" w:rsidRPr="001B08EC">
              <w:rPr>
                <w:rFonts w:ascii="Times New Roman" w:eastAsia="Times New Roman" w:hAnsi="Times New Roman" w:cs="Arial"/>
                <w:bCs/>
                <w:lang w:eastAsia="pl-PL"/>
              </w:rPr>
              <w:t xml:space="preserve">nie nowych skutecznych rozwiązań </w:t>
            </w:r>
            <w:r w:rsidR="00BA3DFC" w:rsidRPr="001B08EC">
              <w:rPr>
                <w:rFonts w:ascii="Times New Roman" w:eastAsia="Times New Roman" w:hAnsi="Times New Roman" w:cs="Arial"/>
                <w:bCs/>
                <w:lang w:eastAsia="pl-PL"/>
              </w:rPr>
              <w:t xml:space="preserve">kontrolnych </w:t>
            </w:r>
            <w:r w:rsidR="009419EE" w:rsidRPr="001B08EC">
              <w:rPr>
                <w:rFonts w:ascii="Times New Roman" w:eastAsia="Times New Roman" w:hAnsi="Times New Roman" w:cs="Arial"/>
                <w:bCs/>
                <w:lang w:eastAsia="pl-PL"/>
              </w:rPr>
              <w:t xml:space="preserve">pozwalających na właściwe zabezpieczenie interesów konsumentów dokonujących nabycia towarów na odległość, np. przez zakupy w internecie. </w:t>
            </w:r>
          </w:p>
          <w:p w14:paraId="0610597A" w14:textId="1733D2C0" w:rsidR="009419EE" w:rsidRPr="001B08EC" w:rsidRDefault="009419EE" w:rsidP="009419EE">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eastAsia="Times New Roman" w:hAnsi="Times New Roman" w:cs="Arial"/>
                <w:bCs/>
                <w:lang w:eastAsia="pl-PL"/>
              </w:rPr>
              <w:t xml:space="preserve">Zgodnie z pkt 49 Preambuły do </w:t>
            </w:r>
            <w:r w:rsidRPr="001B08EC">
              <w:rPr>
                <w:rFonts w:ascii="Times New Roman" w:eastAsia="Times New Roman" w:hAnsi="Times New Roman" w:cs="Arial"/>
                <w:bCs/>
                <w:i/>
                <w:lang w:eastAsia="pl-PL"/>
              </w:rPr>
              <w:t>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w:t>
            </w:r>
            <w:r w:rsidRPr="001B08EC">
              <w:rPr>
                <w:rFonts w:ascii="Times New Roman" w:eastAsia="Times New Roman" w:hAnsi="Times New Roman" w:cs="Arial"/>
                <w:bCs/>
                <w:lang w:eastAsia="pl-PL"/>
              </w:rPr>
              <w:t>, w celu przeprowadzenia kontroli urzędowych obrotu detalicznego odbywającego się za pośrednictwem internetu lub innych form sprzedaży na odległość właściwe organy powinny mieć możliwość składania anonimowo zamówień w celu uzyskania próbek, w odniesieniu do których można następnie przeprowadzić analizę lub badanie, lub poddać je weryfikacji zgodności.</w:t>
            </w:r>
          </w:p>
          <w:p w14:paraId="1BFA93B9" w14:textId="4780A009" w:rsidR="009419EE" w:rsidRPr="001B08EC" w:rsidRDefault="009419EE" w:rsidP="009419EE">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eastAsia="Times New Roman" w:hAnsi="Times New Roman" w:cs="Arial"/>
                <w:bCs/>
                <w:lang w:eastAsia="pl-PL"/>
              </w:rPr>
              <w:t>Jako przykład można tu wskazać analogiczne do zaproponowanych zmian ustawowych uregulowania obowiązujące w Czechach, gdzie czeska inspekcja CAFIA ma możliwość dokonania zakupu kontrolnego i nabywania produktów na odległość.</w:t>
            </w:r>
            <w:r w:rsidR="00A9197A" w:rsidRPr="001B08EC">
              <w:rPr>
                <w:rFonts w:ascii="Times New Roman" w:eastAsia="Times New Roman" w:hAnsi="Times New Roman" w:cs="Arial"/>
                <w:bCs/>
                <w:lang w:eastAsia="pl-PL"/>
              </w:rPr>
              <w:t xml:space="preserve"> </w:t>
            </w:r>
            <w:r w:rsidR="00311D69" w:rsidRPr="001B08EC">
              <w:rPr>
                <w:rFonts w:ascii="Times New Roman" w:eastAsia="Times New Roman" w:hAnsi="Times New Roman" w:cs="Arial"/>
                <w:bCs/>
                <w:lang w:eastAsia="pl-PL"/>
              </w:rPr>
              <w:t>Podobnie</w:t>
            </w:r>
            <w:r w:rsidR="00A9197A" w:rsidRPr="001B08EC">
              <w:rPr>
                <w:rFonts w:ascii="Times New Roman" w:eastAsia="Times New Roman" w:hAnsi="Times New Roman" w:cs="Arial"/>
                <w:bCs/>
                <w:lang w:eastAsia="pl-PL"/>
              </w:rPr>
              <w:t xml:space="preserve"> w Niemczech i Hiszpanii tamtejsze służby kontrolne maj</w:t>
            </w:r>
            <w:r w:rsidR="00311D69" w:rsidRPr="001B08EC">
              <w:rPr>
                <w:rFonts w:ascii="Times New Roman" w:eastAsia="Times New Roman" w:hAnsi="Times New Roman" w:cs="Arial"/>
                <w:bCs/>
                <w:lang w:eastAsia="pl-PL"/>
              </w:rPr>
              <w:t>ą</w:t>
            </w:r>
            <w:r w:rsidR="00A9197A" w:rsidRPr="001B08EC">
              <w:rPr>
                <w:rFonts w:ascii="Times New Roman" w:eastAsia="Times New Roman" w:hAnsi="Times New Roman" w:cs="Arial"/>
                <w:bCs/>
                <w:lang w:eastAsia="pl-PL"/>
              </w:rPr>
              <w:t xml:space="preserve"> uregulowane procedury kontroli artykułów spożywczych oferowanych w sprzedaży na odległość.</w:t>
            </w:r>
          </w:p>
          <w:p w14:paraId="1FED622F" w14:textId="6417C14D" w:rsidR="009419EE" w:rsidRPr="001B08EC" w:rsidRDefault="009419EE" w:rsidP="009419EE">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eastAsia="Times New Roman" w:hAnsi="Times New Roman" w:cs="Arial"/>
                <w:bCs/>
                <w:lang w:eastAsia="pl-PL"/>
              </w:rPr>
              <w:t xml:space="preserve">Ponadto w związku z pojawiąjącymi się wątpliwościami w zakresie interpretacji stosowania przepisów ustawy z dnia 21 grudnia 2000 r. o jakości handlowej artykułów rolno-spożywczych, konieczne jest </w:t>
            </w:r>
            <w:r w:rsidR="00BA3DFC" w:rsidRPr="001B08EC">
              <w:rPr>
                <w:rFonts w:ascii="Times New Roman" w:eastAsia="Times New Roman" w:hAnsi="Times New Roman" w:cs="Arial"/>
                <w:bCs/>
                <w:lang w:eastAsia="pl-PL"/>
              </w:rPr>
              <w:t>uzupełnienie</w:t>
            </w:r>
            <w:r w:rsidRPr="001B08EC">
              <w:rPr>
                <w:rFonts w:ascii="Times New Roman" w:eastAsia="Times New Roman" w:hAnsi="Times New Roman" w:cs="Arial"/>
                <w:bCs/>
                <w:lang w:eastAsia="pl-PL"/>
              </w:rPr>
              <w:t xml:space="preserve"> </w:t>
            </w:r>
            <w:r w:rsidR="00BA3DFC" w:rsidRPr="001B08EC">
              <w:rPr>
                <w:rFonts w:ascii="Times New Roman" w:eastAsia="Times New Roman" w:hAnsi="Times New Roman" w:cs="Arial"/>
                <w:bCs/>
                <w:lang w:eastAsia="pl-PL"/>
              </w:rPr>
              <w:t xml:space="preserve">tych </w:t>
            </w:r>
            <w:r w:rsidRPr="001B08EC">
              <w:rPr>
                <w:rFonts w:ascii="Times New Roman" w:eastAsia="Times New Roman" w:hAnsi="Times New Roman" w:cs="Arial"/>
                <w:bCs/>
                <w:lang w:eastAsia="pl-PL"/>
              </w:rPr>
              <w:t>przepisów, aby zapewnić właściwe przetwarzanie danych osobowych zawartych w prowadzonych rejestrach podmiotów działających na rynku artykułów rolno-spożywczych oraz rejestrach rzeczoznawców.</w:t>
            </w:r>
            <w:r w:rsidR="009D343A" w:rsidRPr="001B08EC">
              <w:rPr>
                <w:rFonts w:ascii="Times New Roman" w:eastAsia="Times New Roman" w:hAnsi="Times New Roman" w:cs="Arial"/>
                <w:bCs/>
                <w:lang w:eastAsia="pl-PL"/>
              </w:rPr>
              <w:t xml:space="preserve"> </w:t>
            </w:r>
            <w:r w:rsidRPr="001B08EC">
              <w:rPr>
                <w:rFonts w:ascii="Times New Roman" w:eastAsia="Times New Roman" w:hAnsi="Times New Roman" w:cs="Arial"/>
                <w:bCs/>
                <w:lang w:eastAsia="pl-PL"/>
              </w:rPr>
              <w:t>W zintegrowanym systemie informatycznym przetwarzane są dane osobowe rolników oraz osób fizycznych prowadzących działalność gospodarczą (a zatem dane polegające przepisom o ochronie danych osobowych), pozyskiwane bezpośrednio od podmiotów danych oraz z systemu CEIDG, w zakresie danych tzw. zwykłych, jak również obejmujących dane o naruszeniach prawa, nałożonych grzywnach w drodze mandatu karnego oraz karach administracyjnych, które to następnie, w niektórych przypadkach przetwarzane są automatycznie w celu szacowania ryzyka.</w:t>
            </w:r>
          </w:p>
          <w:p w14:paraId="49B19863" w14:textId="10868172" w:rsidR="009419EE" w:rsidRPr="001B08EC" w:rsidRDefault="009419EE" w:rsidP="009D343A">
            <w:pPr>
              <w:widowControl w:val="0"/>
              <w:autoSpaceDE w:val="0"/>
              <w:autoSpaceDN w:val="0"/>
              <w:adjustRightInd w:val="0"/>
              <w:spacing w:before="60" w:after="60" w:line="240" w:lineRule="auto"/>
              <w:jc w:val="both"/>
              <w:rPr>
                <w:rFonts w:ascii="Times New Roman" w:eastAsia="Times New Roman" w:hAnsi="Times New Roman" w:cs="Arial"/>
                <w:bCs/>
                <w:lang w:eastAsia="pl-PL"/>
              </w:rPr>
            </w:pPr>
            <w:r w:rsidRPr="001B08EC">
              <w:rPr>
                <w:rFonts w:ascii="Times New Roman" w:eastAsia="Times New Roman" w:hAnsi="Times New Roman" w:cs="Arial"/>
                <w:bCs/>
                <w:lang w:eastAsia="pl-PL"/>
              </w:rPr>
              <w:t xml:space="preserve">Analogiczne rozwiązania ochrony danych osobowych są stosowane we wszystkich </w:t>
            </w:r>
            <w:r w:rsidR="004E154D" w:rsidRPr="001B08EC">
              <w:rPr>
                <w:rFonts w:ascii="Times New Roman" w:eastAsia="Times New Roman" w:hAnsi="Times New Roman" w:cs="Arial"/>
                <w:bCs/>
                <w:lang w:eastAsia="pl-PL"/>
              </w:rPr>
              <w:t>p</w:t>
            </w:r>
            <w:r w:rsidRPr="001B08EC">
              <w:rPr>
                <w:rFonts w:ascii="Times New Roman" w:eastAsia="Times New Roman" w:hAnsi="Times New Roman" w:cs="Arial"/>
                <w:bCs/>
                <w:lang w:eastAsia="pl-PL"/>
              </w:rPr>
              <w:t xml:space="preserve">aństwach </w:t>
            </w:r>
            <w:r w:rsidR="004E154D" w:rsidRPr="001B08EC">
              <w:rPr>
                <w:rFonts w:ascii="Times New Roman" w:eastAsia="Times New Roman" w:hAnsi="Times New Roman" w:cs="Arial"/>
                <w:bCs/>
                <w:lang w:eastAsia="pl-PL"/>
              </w:rPr>
              <w:t>c</w:t>
            </w:r>
            <w:r w:rsidRPr="001B08EC">
              <w:rPr>
                <w:rFonts w:ascii="Times New Roman" w:eastAsia="Times New Roman" w:hAnsi="Times New Roman" w:cs="Arial"/>
                <w:bCs/>
                <w:lang w:eastAsia="pl-PL"/>
              </w:rPr>
              <w:t>złonkowskich. Wynika to m.in. z faktu, że kwestia ochrony danych osobowych jest uregulowana na szczeblu wspólnotowym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0B9555" w14:textId="6489A88E" w:rsidR="005D0B0E" w:rsidRPr="001B08EC" w:rsidRDefault="005D0B0E" w:rsidP="009D343A">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1B08EC">
              <w:rPr>
                <w:rFonts w:ascii="Times New Roman" w:eastAsia="Times New Roman" w:hAnsi="Times New Roman" w:cs="Arial"/>
                <w:bCs/>
                <w:lang w:eastAsia="pl-PL"/>
              </w:rPr>
              <w:t xml:space="preserve">Przepisy rozporządzeń 2016/2031 oraz </w:t>
            </w:r>
            <w:r w:rsidRPr="001B08EC">
              <w:rPr>
                <w:rFonts w:ascii="Times New Roman" w:eastAsia="Times New Roman" w:hAnsi="Times New Roman" w:cs="Arial"/>
                <w:lang w:eastAsia="pl-PL"/>
              </w:rPr>
              <w:t>2019/2072, do których odwołują się zmieniane przepisy ustawy z dnia 13 lutego 2020 r. o ochronie roślin przed agrof</w:t>
            </w:r>
            <w:r w:rsidR="00B50970" w:rsidRPr="001B08EC">
              <w:rPr>
                <w:rFonts w:ascii="Times New Roman" w:eastAsia="Times New Roman" w:hAnsi="Times New Roman" w:cs="Arial"/>
                <w:lang w:eastAsia="pl-PL"/>
              </w:rPr>
              <w:t>a</w:t>
            </w:r>
            <w:r w:rsidRPr="001B08EC">
              <w:rPr>
                <w:rFonts w:ascii="Times New Roman" w:eastAsia="Times New Roman" w:hAnsi="Times New Roman" w:cs="Arial"/>
                <w:lang w:eastAsia="pl-PL"/>
              </w:rPr>
              <w:t xml:space="preserve">gami, są stosowane w sposób bezpośredni we wszystkich państwach członkowskich Unii Europejskiej. </w:t>
            </w:r>
          </w:p>
          <w:p w14:paraId="0A36010A" w14:textId="01522079" w:rsidR="00DA6699" w:rsidRPr="001B08EC" w:rsidRDefault="00DA6699" w:rsidP="00880202">
            <w:pPr>
              <w:spacing w:before="120" w:line="240" w:lineRule="auto"/>
              <w:jc w:val="both"/>
              <w:rPr>
                <w:rFonts w:ascii="Times New Roman" w:eastAsia="Times New Roman" w:hAnsi="Times New Roman" w:cs="Arial"/>
                <w:bCs/>
                <w:lang w:eastAsia="pl-PL"/>
              </w:rPr>
            </w:pPr>
            <w:r w:rsidRPr="001B08EC">
              <w:rPr>
                <w:rFonts w:ascii="Times New Roman" w:hAnsi="Times New Roman"/>
                <w:color w:val="000000"/>
                <w:spacing w:val="-2"/>
              </w:rPr>
              <w:t xml:space="preserve">W odniesieniu do </w:t>
            </w:r>
            <w:r w:rsidR="0045643F" w:rsidRPr="001B08EC">
              <w:rPr>
                <w:rFonts w:ascii="Times New Roman" w:hAnsi="Times New Roman"/>
                <w:color w:val="000000"/>
                <w:spacing w:val="-2"/>
              </w:rPr>
              <w:t>informacji</w:t>
            </w:r>
            <w:r w:rsidRPr="001B08EC">
              <w:rPr>
                <w:rFonts w:ascii="Times New Roman" w:hAnsi="Times New Roman"/>
                <w:color w:val="000000"/>
                <w:spacing w:val="-2"/>
              </w:rPr>
              <w:t xml:space="preserve"> „DobrostanPlus” – przepisy UE nie narzucają obowiązku znakowania produktów pochodzących od zwierząt utrzymywanych w warunkach podwyższonego dobrostanu. Niektóre państwa członkowskie wprowadzają takie znakowanie dobrowolnie i w różnym zakresie. Ze względu na brak rozwiązań systemowych w Polsce dotyczących znakowania takich produktów proponuje się </w:t>
            </w:r>
            <w:r w:rsidR="00BE6B2C" w:rsidRPr="001B08EC">
              <w:rPr>
                <w:rFonts w:ascii="Times New Roman" w:hAnsi="Times New Roman"/>
                <w:color w:val="000000"/>
                <w:spacing w:val="-2"/>
              </w:rPr>
              <w:t xml:space="preserve">na początkowym etapie funkcjonowania oznakowania jego </w:t>
            </w:r>
            <w:r w:rsidRPr="001B08EC">
              <w:rPr>
                <w:rFonts w:ascii="Times New Roman" w:hAnsi="Times New Roman"/>
                <w:color w:val="000000"/>
                <w:spacing w:val="-2"/>
              </w:rPr>
              <w:t xml:space="preserve">powiązanie z realizacją działania „Dobrostan zwierząt” PROW 2014-2020.  </w:t>
            </w:r>
          </w:p>
        </w:tc>
      </w:tr>
      <w:tr w:rsidR="00861B23" w:rsidRPr="00880202" w14:paraId="58D6FD1C" w14:textId="77777777" w:rsidTr="00BD55F3">
        <w:trPr>
          <w:trHeight w:val="359"/>
        </w:trPr>
        <w:tc>
          <w:tcPr>
            <w:tcW w:w="9923" w:type="dxa"/>
            <w:gridSpan w:val="29"/>
            <w:shd w:val="clear" w:color="auto" w:fill="99CCFF"/>
            <w:vAlign w:val="center"/>
          </w:tcPr>
          <w:p w14:paraId="2D1D51C7" w14:textId="77777777" w:rsidR="008875D3" w:rsidRPr="00880202" w:rsidRDefault="008875D3" w:rsidP="008875D3">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lastRenderedPageBreak/>
              <w:t>Podmioty, na które oddziałuje projekt</w:t>
            </w:r>
          </w:p>
        </w:tc>
      </w:tr>
      <w:tr w:rsidR="00861B23" w:rsidRPr="00880202" w14:paraId="04A9727A" w14:textId="77777777" w:rsidTr="00BD55F3">
        <w:trPr>
          <w:trHeight w:val="142"/>
        </w:trPr>
        <w:tc>
          <w:tcPr>
            <w:tcW w:w="2671" w:type="dxa"/>
            <w:gridSpan w:val="3"/>
          </w:tcPr>
          <w:p w14:paraId="4AB8EF64" w14:textId="77777777" w:rsidR="008875D3" w:rsidRPr="00880202" w:rsidRDefault="008875D3" w:rsidP="008875D3">
            <w:pPr>
              <w:widowControl w:val="0"/>
              <w:autoSpaceDE w:val="0"/>
              <w:autoSpaceDN w:val="0"/>
              <w:adjustRightInd w:val="0"/>
              <w:spacing w:before="40" w:after="0" w:line="240" w:lineRule="auto"/>
              <w:jc w:val="center"/>
              <w:rPr>
                <w:rFonts w:ascii="Times New Roman" w:eastAsia="Times New Roman" w:hAnsi="Times New Roman" w:cs="Arial"/>
                <w:spacing w:val="-2"/>
                <w:sz w:val="24"/>
                <w:szCs w:val="20"/>
                <w:lang w:eastAsia="pl-PL"/>
              </w:rPr>
            </w:pPr>
            <w:r w:rsidRPr="00880202">
              <w:rPr>
                <w:rFonts w:ascii="Times New Roman" w:eastAsia="Times New Roman" w:hAnsi="Times New Roman" w:cs="Arial"/>
                <w:spacing w:val="-2"/>
                <w:sz w:val="24"/>
                <w:szCs w:val="20"/>
                <w:lang w:eastAsia="pl-PL"/>
              </w:rPr>
              <w:t>Grupa</w:t>
            </w:r>
          </w:p>
        </w:tc>
        <w:tc>
          <w:tcPr>
            <w:tcW w:w="2716" w:type="dxa"/>
            <w:gridSpan w:val="9"/>
          </w:tcPr>
          <w:p w14:paraId="33C4AF76" w14:textId="77777777" w:rsidR="008875D3" w:rsidRPr="00880202" w:rsidRDefault="008875D3" w:rsidP="008875D3">
            <w:pPr>
              <w:widowControl w:val="0"/>
              <w:autoSpaceDE w:val="0"/>
              <w:autoSpaceDN w:val="0"/>
              <w:adjustRightInd w:val="0"/>
              <w:spacing w:before="40" w:after="0" w:line="240" w:lineRule="auto"/>
              <w:jc w:val="center"/>
              <w:rPr>
                <w:rFonts w:ascii="Times New Roman" w:eastAsia="Times New Roman" w:hAnsi="Times New Roman" w:cs="Arial"/>
                <w:spacing w:val="-2"/>
                <w:sz w:val="24"/>
                <w:szCs w:val="20"/>
                <w:lang w:eastAsia="pl-PL"/>
              </w:rPr>
            </w:pPr>
            <w:r w:rsidRPr="00880202">
              <w:rPr>
                <w:rFonts w:ascii="Times New Roman" w:eastAsia="Times New Roman" w:hAnsi="Times New Roman" w:cs="Arial"/>
                <w:spacing w:val="-2"/>
                <w:sz w:val="24"/>
                <w:szCs w:val="20"/>
                <w:lang w:eastAsia="pl-PL"/>
              </w:rPr>
              <w:t>Wielkość</w:t>
            </w:r>
          </w:p>
        </w:tc>
        <w:tc>
          <w:tcPr>
            <w:tcW w:w="2293" w:type="dxa"/>
            <w:gridSpan w:val="10"/>
          </w:tcPr>
          <w:p w14:paraId="1B8C1D6F" w14:textId="77777777" w:rsidR="008875D3" w:rsidRPr="00880202" w:rsidRDefault="008875D3" w:rsidP="008875D3">
            <w:pPr>
              <w:widowControl w:val="0"/>
              <w:autoSpaceDE w:val="0"/>
              <w:autoSpaceDN w:val="0"/>
              <w:adjustRightInd w:val="0"/>
              <w:spacing w:before="40" w:after="0" w:line="240" w:lineRule="auto"/>
              <w:jc w:val="center"/>
              <w:rPr>
                <w:rFonts w:ascii="Times New Roman" w:eastAsia="Times New Roman" w:hAnsi="Times New Roman" w:cs="Arial"/>
                <w:spacing w:val="-2"/>
                <w:sz w:val="24"/>
                <w:szCs w:val="20"/>
                <w:lang w:eastAsia="pl-PL"/>
              </w:rPr>
            </w:pPr>
            <w:r w:rsidRPr="00880202">
              <w:rPr>
                <w:rFonts w:ascii="Times New Roman" w:eastAsia="Times New Roman" w:hAnsi="Times New Roman" w:cs="Arial"/>
                <w:spacing w:val="-2"/>
                <w:sz w:val="24"/>
                <w:szCs w:val="20"/>
                <w:lang w:eastAsia="pl-PL"/>
              </w:rPr>
              <w:t>Źródło danych</w:t>
            </w:r>
            <w:r w:rsidRPr="00880202" w:rsidDel="00260F33">
              <w:rPr>
                <w:rFonts w:ascii="Times New Roman" w:eastAsia="Times New Roman" w:hAnsi="Times New Roman" w:cs="Arial"/>
                <w:spacing w:val="-2"/>
                <w:sz w:val="24"/>
                <w:szCs w:val="20"/>
                <w:lang w:eastAsia="pl-PL"/>
              </w:rPr>
              <w:t xml:space="preserve"> </w:t>
            </w:r>
          </w:p>
        </w:tc>
        <w:tc>
          <w:tcPr>
            <w:tcW w:w="2243" w:type="dxa"/>
            <w:gridSpan w:val="7"/>
          </w:tcPr>
          <w:p w14:paraId="6951DD73" w14:textId="77777777" w:rsidR="008875D3" w:rsidRPr="00880202" w:rsidRDefault="008875D3" w:rsidP="008875D3">
            <w:pPr>
              <w:widowControl w:val="0"/>
              <w:autoSpaceDE w:val="0"/>
              <w:autoSpaceDN w:val="0"/>
              <w:adjustRightInd w:val="0"/>
              <w:spacing w:before="40" w:after="0" w:line="240" w:lineRule="auto"/>
              <w:jc w:val="center"/>
              <w:rPr>
                <w:rFonts w:ascii="Times New Roman" w:eastAsia="Times New Roman" w:hAnsi="Times New Roman" w:cs="Arial"/>
                <w:spacing w:val="-2"/>
                <w:sz w:val="24"/>
                <w:szCs w:val="20"/>
                <w:lang w:eastAsia="pl-PL"/>
              </w:rPr>
            </w:pPr>
            <w:r w:rsidRPr="00880202">
              <w:rPr>
                <w:rFonts w:ascii="Times New Roman" w:eastAsia="Times New Roman" w:hAnsi="Times New Roman" w:cs="Arial"/>
                <w:spacing w:val="-2"/>
                <w:sz w:val="24"/>
                <w:szCs w:val="20"/>
                <w:lang w:eastAsia="pl-PL"/>
              </w:rPr>
              <w:t>Oddziaływanie</w:t>
            </w:r>
          </w:p>
        </w:tc>
      </w:tr>
      <w:tr w:rsidR="00861B23" w:rsidRPr="00880202" w14:paraId="1448FC08" w14:textId="77777777" w:rsidTr="00BD55F3">
        <w:trPr>
          <w:trHeight w:val="142"/>
        </w:trPr>
        <w:tc>
          <w:tcPr>
            <w:tcW w:w="2671" w:type="dxa"/>
            <w:gridSpan w:val="3"/>
          </w:tcPr>
          <w:p w14:paraId="739962CC" w14:textId="07BF615D"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z w:val="20"/>
                <w:szCs w:val="20"/>
                <w:lang w:eastAsia="pl-PL"/>
              </w:rPr>
              <w:t xml:space="preserve">Przetwórcy zajmujący się przetwarzaniem </w:t>
            </w:r>
            <w:r w:rsidR="00EF0E2B" w:rsidRPr="00880202">
              <w:rPr>
                <w:rFonts w:ascii="Times New Roman" w:eastAsia="Times New Roman" w:hAnsi="Times New Roman" w:cs="Arial"/>
                <w:sz w:val="20"/>
                <w:szCs w:val="20"/>
                <w:lang w:eastAsia="pl-PL"/>
              </w:rPr>
              <w:t xml:space="preserve">artykułów </w:t>
            </w:r>
            <w:r w:rsidRPr="00880202">
              <w:rPr>
                <w:rFonts w:ascii="Times New Roman" w:eastAsia="Times New Roman" w:hAnsi="Times New Roman" w:cs="Arial"/>
                <w:sz w:val="20"/>
                <w:szCs w:val="20"/>
                <w:lang w:eastAsia="pl-PL"/>
              </w:rPr>
              <w:t>żywnościowych</w:t>
            </w:r>
          </w:p>
        </w:tc>
        <w:tc>
          <w:tcPr>
            <w:tcW w:w="2716" w:type="dxa"/>
            <w:gridSpan w:val="9"/>
          </w:tcPr>
          <w:p w14:paraId="5E7019F4" w14:textId="33D9AAAA" w:rsidR="008875D3" w:rsidRPr="00880202" w:rsidRDefault="00AC3CE8" w:rsidP="008875D3">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o</w:t>
            </w:r>
            <w:r w:rsidR="008875D3" w:rsidRPr="00880202">
              <w:rPr>
                <w:rFonts w:ascii="Times New Roman" w:eastAsia="Times New Roman" w:hAnsi="Times New Roman" w:cs="Arial"/>
                <w:sz w:val="20"/>
                <w:szCs w:val="20"/>
                <w:lang w:eastAsia="pl-PL"/>
              </w:rPr>
              <w:t>k. 13,8 tys. podmiotów</w:t>
            </w:r>
          </w:p>
          <w:p w14:paraId="0DA08A93"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wytwarzających</w:t>
            </w:r>
          </w:p>
          <w:p w14:paraId="62F0D037"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z w:val="20"/>
                <w:szCs w:val="20"/>
                <w:lang w:eastAsia="pl-PL"/>
              </w:rPr>
              <w:t>produkty spożywcze</w:t>
            </w:r>
          </w:p>
        </w:tc>
        <w:tc>
          <w:tcPr>
            <w:tcW w:w="2293" w:type="dxa"/>
            <w:gridSpan w:val="10"/>
          </w:tcPr>
          <w:p w14:paraId="4B70AB44"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GUS</w:t>
            </w:r>
          </w:p>
        </w:tc>
        <w:tc>
          <w:tcPr>
            <w:tcW w:w="2243" w:type="dxa"/>
            <w:gridSpan w:val="7"/>
          </w:tcPr>
          <w:p w14:paraId="3C672F03" w14:textId="253EE8D4" w:rsidR="008875D3" w:rsidRPr="00880202" w:rsidRDefault="00AC3CE8"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 xml:space="preserve">Bezpośrednie. </w:t>
            </w:r>
            <w:r w:rsidR="00D03868" w:rsidRPr="00880202">
              <w:rPr>
                <w:rFonts w:ascii="Times New Roman" w:eastAsia="Times New Roman" w:hAnsi="Times New Roman" w:cs="Arial"/>
                <w:spacing w:val="-2"/>
                <w:sz w:val="20"/>
                <w:szCs w:val="20"/>
                <w:lang w:eastAsia="pl-PL"/>
              </w:rPr>
              <w:t xml:space="preserve">Usprawnienie </w:t>
            </w:r>
            <w:r w:rsidRPr="00880202">
              <w:rPr>
                <w:rFonts w:ascii="Times New Roman" w:eastAsia="Times New Roman" w:hAnsi="Times New Roman" w:cs="Arial"/>
                <w:spacing w:val="-2"/>
                <w:sz w:val="20"/>
                <w:szCs w:val="20"/>
                <w:lang w:eastAsia="pl-PL"/>
              </w:rPr>
              <w:t>nadzoru IJHARS</w:t>
            </w:r>
            <w:r w:rsidR="00D03868" w:rsidRPr="00880202">
              <w:rPr>
                <w:rFonts w:ascii="Times New Roman" w:eastAsia="Times New Roman" w:hAnsi="Times New Roman" w:cs="Arial"/>
                <w:spacing w:val="-2"/>
                <w:sz w:val="20"/>
                <w:szCs w:val="20"/>
                <w:lang w:eastAsia="pl-PL"/>
              </w:rPr>
              <w:t xml:space="preserve">, lepsza ochrona przetwarzanych przez IJHARS danych </w:t>
            </w:r>
          </w:p>
          <w:p w14:paraId="5D8361BA"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p>
        </w:tc>
      </w:tr>
      <w:tr w:rsidR="009D343A" w:rsidRPr="00880202" w14:paraId="07DB41F5" w14:textId="77777777" w:rsidTr="00BD55F3">
        <w:trPr>
          <w:trHeight w:val="142"/>
        </w:trPr>
        <w:tc>
          <w:tcPr>
            <w:tcW w:w="2671" w:type="dxa"/>
            <w:gridSpan w:val="3"/>
          </w:tcPr>
          <w:p w14:paraId="5FE1C472" w14:textId="19A418FF" w:rsidR="009D343A" w:rsidRPr="00880202" w:rsidRDefault="00AC3CE8" w:rsidP="008875D3">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Handlowcy zajmujących się obrotem artykułami rolno- spożywczymi</w:t>
            </w:r>
          </w:p>
        </w:tc>
        <w:tc>
          <w:tcPr>
            <w:tcW w:w="2716" w:type="dxa"/>
            <w:gridSpan w:val="9"/>
          </w:tcPr>
          <w:p w14:paraId="733A2E6A" w14:textId="3E73CE76" w:rsidR="009D343A" w:rsidRPr="00880202" w:rsidRDefault="00AC3CE8" w:rsidP="00AC3CE8">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ok. 108 tys. placówek handlowych zajmujących się obrotem artykułami rolno- spożywczymi</w:t>
            </w:r>
          </w:p>
        </w:tc>
        <w:tc>
          <w:tcPr>
            <w:tcW w:w="2293" w:type="dxa"/>
            <w:gridSpan w:val="10"/>
          </w:tcPr>
          <w:p w14:paraId="1A139305" w14:textId="1236C554" w:rsidR="009D343A" w:rsidRPr="00880202" w:rsidRDefault="00AC3CE8"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GUS oraz opracowanie Fundacji Republikańskiej z 2016 r. (http://www.pih.org.pl/images/dokumenty/FR_Raport-Rynek-detalicznegi-handlu-spoywczego.pdf)</w:t>
            </w:r>
          </w:p>
        </w:tc>
        <w:tc>
          <w:tcPr>
            <w:tcW w:w="2243" w:type="dxa"/>
            <w:gridSpan w:val="7"/>
          </w:tcPr>
          <w:p w14:paraId="7BFBD9B0" w14:textId="4456ABC4" w:rsidR="009D343A" w:rsidRPr="00880202" w:rsidRDefault="00AC3CE8" w:rsidP="00AC3CE8">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Bezpośrednie. Usprawnienie nadzoru IJHARS  nad wymienionymi podmiotami (również w sprzedaży na odległość tzw. e-commerce)</w:t>
            </w:r>
          </w:p>
        </w:tc>
      </w:tr>
      <w:tr w:rsidR="00861B23" w:rsidRPr="00880202" w14:paraId="0B0E7441" w14:textId="77777777" w:rsidTr="00BD55F3">
        <w:trPr>
          <w:trHeight w:val="142"/>
        </w:trPr>
        <w:tc>
          <w:tcPr>
            <w:tcW w:w="2671" w:type="dxa"/>
            <w:gridSpan w:val="3"/>
          </w:tcPr>
          <w:p w14:paraId="4EF9821E"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Konsumenci żywności</w:t>
            </w:r>
          </w:p>
        </w:tc>
        <w:tc>
          <w:tcPr>
            <w:tcW w:w="2716" w:type="dxa"/>
            <w:gridSpan w:val="9"/>
          </w:tcPr>
          <w:p w14:paraId="5501901D"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 xml:space="preserve">Ludność kraju 38 388 tys. osób </w:t>
            </w:r>
          </w:p>
        </w:tc>
        <w:tc>
          <w:tcPr>
            <w:tcW w:w="2293" w:type="dxa"/>
            <w:gridSpan w:val="10"/>
          </w:tcPr>
          <w:p w14:paraId="380292DC"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GUS</w:t>
            </w:r>
          </w:p>
          <w:p w14:paraId="55C8D218"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lastRenderedPageBreak/>
              <w:t xml:space="preserve">Biuletyn Statystyczny </w:t>
            </w:r>
          </w:p>
          <w:p w14:paraId="1430CA33"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Nr 6/2019 z 23.07.2019</w:t>
            </w:r>
          </w:p>
        </w:tc>
        <w:tc>
          <w:tcPr>
            <w:tcW w:w="2243" w:type="dxa"/>
            <w:gridSpan w:val="7"/>
          </w:tcPr>
          <w:p w14:paraId="2EC9B416" w14:textId="4221FA15" w:rsidR="008875D3" w:rsidRPr="00880202" w:rsidRDefault="008875D3" w:rsidP="00EF0E2B">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lastRenderedPageBreak/>
              <w:t xml:space="preserve">Pośrednie. Bardziej </w:t>
            </w:r>
            <w:r w:rsidRPr="00880202">
              <w:rPr>
                <w:rFonts w:ascii="Times New Roman" w:eastAsia="Times New Roman" w:hAnsi="Times New Roman" w:cs="Arial"/>
                <w:spacing w:val="-2"/>
                <w:sz w:val="20"/>
                <w:szCs w:val="20"/>
                <w:lang w:eastAsia="pl-PL"/>
              </w:rPr>
              <w:lastRenderedPageBreak/>
              <w:t xml:space="preserve">efektywny nadzór nad jakością handlową żywności </w:t>
            </w:r>
            <w:r w:rsidR="00EF0E2B" w:rsidRPr="00880202">
              <w:rPr>
                <w:rFonts w:ascii="Times New Roman" w:eastAsia="Times New Roman" w:hAnsi="Times New Roman" w:cs="Arial"/>
                <w:spacing w:val="-2"/>
                <w:sz w:val="20"/>
                <w:szCs w:val="20"/>
                <w:lang w:eastAsia="pl-PL"/>
              </w:rPr>
              <w:t xml:space="preserve">przełoży się na zwiększenie bezpieczeństwa </w:t>
            </w:r>
            <w:r w:rsidRPr="00880202">
              <w:rPr>
                <w:rFonts w:ascii="Times New Roman" w:eastAsia="Times New Roman" w:hAnsi="Times New Roman" w:cs="Arial"/>
                <w:spacing w:val="-2"/>
                <w:sz w:val="20"/>
                <w:szCs w:val="20"/>
                <w:lang w:eastAsia="pl-PL"/>
              </w:rPr>
              <w:t>ekonomiczne</w:t>
            </w:r>
            <w:r w:rsidR="00EF0E2B" w:rsidRPr="00880202">
              <w:rPr>
                <w:rFonts w:ascii="Times New Roman" w:eastAsia="Times New Roman" w:hAnsi="Times New Roman" w:cs="Arial"/>
                <w:spacing w:val="-2"/>
                <w:sz w:val="20"/>
                <w:szCs w:val="20"/>
                <w:lang w:eastAsia="pl-PL"/>
              </w:rPr>
              <w:t>go</w:t>
            </w:r>
            <w:r w:rsidRPr="00880202">
              <w:rPr>
                <w:rFonts w:ascii="Times New Roman" w:eastAsia="Times New Roman" w:hAnsi="Times New Roman" w:cs="Arial"/>
                <w:spacing w:val="-2"/>
                <w:sz w:val="20"/>
                <w:szCs w:val="20"/>
                <w:lang w:eastAsia="pl-PL"/>
              </w:rPr>
              <w:t xml:space="preserve"> konsumentów </w:t>
            </w:r>
          </w:p>
        </w:tc>
      </w:tr>
      <w:tr w:rsidR="00861B23" w:rsidRPr="00880202" w14:paraId="708C618F" w14:textId="77777777" w:rsidTr="00BD55F3">
        <w:trPr>
          <w:trHeight w:val="142"/>
        </w:trPr>
        <w:tc>
          <w:tcPr>
            <w:tcW w:w="2671" w:type="dxa"/>
            <w:gridSpan w:val="3"/>
          </w:tcPr>
          <w:p w14:paraId="448EA74C"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lastRenderedPageBreak/>
              <w:t>Inspekcja Jakości Handlowej Artykułów Rolno-Spożywczych</w:t>
            </w:r>
          </w:p>
        </w:tc>
        <w:tc>
          <w:tcPr>
            <w:tcW w:w="2716" w:type="dxa"/>
            <w:gridSpan w:val="9"/>
          </w:tcPr>
          <w:p w14:paraId="2FB4E59A" w14:textId="77777777" w:rsidR="008875D3" w:rsidRPr="00880202" w:rsidRDefault="008875D3" w:rsidP="008875D3">
            <w:pPr>
              <w:widowControl w:val="0"/>
              <w:autoSpaceDE w:val="0"/>
              <w:autoSpaceDN w:val="0"/>
              <w:adjustRightInd w:val="0"/>
              <w:spacing w:after="0" w:line="240" w:lineRule="auto"/>
              <w:jc w:val="both"/>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17 organów</w:t>
            </w:r>
          </w:p>
        </w:tc>
        <w:tc>
          <w:tcPr>
            <w:tcW w:w="2293" w:type="dxa"/>
            <w:gridSpan w:val="10"/>
          </w:tcPr>
          <w:p w14:paraId="49D91A5D" w14:textId="77777777" w:rsidR="008875D3" w:rsidRPr="00880202" w:rsidRDefault="008875D3" w:rsidP="00D03868">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 xml:space="preserve">ustawa z dnia </w:t>
            </w:r>
            <w:r w:rsidRPr="00880202">
              <w:rPr>
                <w:rFonts w:ascii="Times New Roman" w:eastAsia="Times New Roman" w:hAnsi="Times New Roman" w:cs="Arial"/>
                <w:spacing w:val="-2"/>
                <w:sz w:val="20"/>
                <w:szCs w:val="20"/>
                <w:lang w:eastAsia="pl-PL"/>
              </w:rPr>
              <w:br/>
              <w:t xml:space="preserve">21 grudnia 2000 r. </w:t>
            </w:r>
            <w:r w:rsidRPr="00880202">
              <w:rPr>
                <w:rFonts w:ascii="Times New Roman" w:eastAsia="Times New Roman" w:hAnsi="Times New Roman" w:cs="Arial"/>
                <w:spacing w:val="-2"/>
                <w:sz w:val="20"/>
                <w:szCs w:val="20"/>
                <w:lang w:eastAsia="pl-PL"/>
              </w:rPr>
              <w:br/>
              <w:t>o jakości handlowej artykułów r</w:t>
            </w:r>
            <w:r w:rsidR="00D03868" w:rsidRPr="00880202">
              <w:rPr>
                <w:rFonts w:ascii="Times New Roman" w:eastAsia="Times New Roman" w:hAnsi="Times New Roman" w:cs="Arial"/>
                <w:spacing w:val="-2"/>
                <w:sz w:val="20"/>
                <w:szCs w:val="20"/>
                <w:lang w:eastAsia="pl-PL"/>
              </w:rPr>
              <w:t xml:space="preserve">olno-spożywczych (Dz. U. </w:t>
            </w:r>
            <w:r w:rsidR="00D03868" w:rsidRPr="00880202">
              <w:rPr>
                <w:rFonts w:ascii="Times New Roman" w:eastAsia="Times New Roman" w:hAnsi="Times New Roman" w:cs="Arial"/>
                <w:spacing w:val="-2"/>
                <w:sz w:val="20"/>
                <w:szCs w:val="20"/>
                <w:lang w:eastAsia="pl-PL"/>
              </w:rPr>
              <w:br/>
              <w:t>z 2019</w:t>
            </w:r>
            <w:r w:rsidRPr="00880202">
              <w:rPr>
                <w:rFonts w:ascii="Times New Roman" w:eastAsia="Times New Roman" w:hAnsi="Times New Roman" w:cs="Arial"/>
                <w:spacing w:val="-2"/>
                <w:sz w:val="20"/>
                <w:szCs w:val="20"/>
                <w:lang w:eastAsia="pl-PL"/>
              </w:rPr>
              <w:t xml:space="preserve"> r. poz. 21</w:t>
            </w:r>
            <w:r w:rsidR="00D03868" w:rsidRPr="00880202">
              <w:rPr>
                <w:rFonts w:ascii="Times New Roman" w:eastAsia="Times New Roman" w:hAnsi="Times New Roman" w:cs="Arial"/>
                <w:spacing w:val="-2"/>
                <w:sz w:val="20"/>
                <w:szCs w:val="20"/>
                <w:lang w:eastAsia="pl-PL"/>
              </w:rPr>
              <w:t>78 oraz z 2020r. poz. 285</w:t>
            </w:r>
            <w:r w:rsidRPr="00880202">
              <w:rPr>
                <w:rFonts w:ascii="Times New Roman" w:eastAsia="Times New Roman" w:hAnsi="Times New Roman" w:cs="Arial"/>
                <w:spacing w:val="-2"/>
                <w:sz w:val="20"/>
                <w:szCs w:val="20"/>
                <w:lang w:eastAsia="pl-PL"/>
              </w:rPr>
              <w:t xml:space="preserve">) </w:t>
            </w:r>
          </w:p>
        </w:tc>
        <w:tc>
          <w:tcPr>
            <w:tcW w:w="2243" w:type="dxa"/>
            <w:gridSpan w:val="7"/>
          </w:tcPr>
          <w:p w14:paraId="28D53E53"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Bezpośrednie.</w:t>
            </w:r>
          </w:p>
          <w:p w14:paraId="17C4B625" w14:textId="09E6564E" w:rsidR="00DA6699" w:rsidRPr="00880202" w:rsidRDefault="00D03868" w:rsidP="00176BB3">
            <w:pPr>
              <w:widowControl w:val="0"/>
              <w:autoSpaceDE w:val="0"/>
              <w:autoSpaceDN w:val="0"/>
              <w:adjustRightInd w:val="0"/>
              <w:spacing w:after="0" w:line="240" w:lineRule="auto"/>
              <w:rPr>
                <w:rFonts w:ascii="Times New Roman" w:hAnsi="Times New Roman"/>
              </w:rPr>
            </w:pPr>
            <w:r w:rsidRPr="00880202">
              <w:rPr>
                <w:rFonts w:ascii="Times New Roman" w:eastAsia="Times New Roman" w:hAnsi="Times New Roman" w:cs="Arial"/>
                <w:spacing w:val="-2"/>
                <w:sz w:val="20"/>
                <w:szCs w:val="20"/>
                <w:lang w:eastAsia="pl-PL"/>
              </w:rPr>
              <w:t xml:space="preserve">Usprawnienie funkcjonowania i realizacji </w:t>
            </w:r>
            <w:r w:rsidR="008875D3" w:rsidRPr="00880202">
              <w:rPr>
                <w:rFonts w:ascii="Times New Roman" w:eastAsia="Times New Roman" w:hAnsi="Times New Roman" w:cs="Arial"/>
                <w:spacing w:val="-2"/>
                <w:sz w:val="20"/>
                <w:szCs w:val="20"/>
                <w:lang w:eastAsia="pl-PL"/>
              </w:rPr>
              <w:t xml:space="preserve">zakresu </w:t>
            </w:r>
            <w:r w:rsidRPr="00880202">
              <w:rPr>
                <w:rFonts w:ascii="Times New Roman" w:eastAsia="Times New Roman" w:hAnsi="Times New Roman" w:cs="Arial"/>
                <w:spacing w:val="-2"/>
                <w:sz w:val="20"/>
                <w:szCs w:val="20"/>
                <w:lang w:eastAsia="pl-PL"/>
              </w:rPr>
              <w:t>powierzonych</w:t>
            </w:r>
            <w:r w:rsidR="008875D3" w:rsidRPr="00880202">
              <w:rPr>
                <w:rFonts w:ascii="Times New Roman" w:eastAsia="Times New Roman" w:hAnsi="Times New Roman" w:cs="Arial"/>
                <w:spacing w:val="-2"/>
                <w:sz w:val="20"/>
                <w:szCs w:val="20"/>
                <w:lang w:eastAsia="pl-PL"/>
              </w:rPr>
              <w:t xml:space="preserve"> zadań </w:t>
            </w:r>
            <w:r w:rsidRPr="00880202">
              <w:rPr>
                <w:rFonts w:ascii="Times New Roman" w:eastAsia="Times New Roman" w:hAnsi="Times New Roman" w:cs="Arial"/>
                <w:spacing w:val="-2"/>
                <w:sz w:val="20"/>
                <w:szCs w:val="20"/>
                <w:lang w:eastAsia="pl-PL"/>
              </w:rPr>
              <w:t xml:space="preserve">w szczególności jeśli chodzi o </w:t>
            </w:r>
            <w:r w:rsidR="008875D3" w:rsidRPr="00880202">
              <w:rPr>
                <w:rFonts w:ascii="Times New Roman" w:eastAsia="Times New Roman" w:hAnsi="Times New Roman" w:cs="Arial"/>
                <w:spacing w:val="-2"/>
                <w:sz w:val="20"/>
                <w:szCs w:val="20"/>
                <w:lang w:eastAsia="pl-PL"/>
              </w:rPr>
              <w:t>nadzór nad jakością handlową artykułów rolno-spożywczych w obrocie detalicznym</w:t>
            </w:r>
            <w:r w:rsidRPr="00880202">
              <w:rPr>
                <w:rFonts w:ascii="Times New Roman" w:eastAsia="Times New Roman" w:hAnsi="Times New Roman" w:cs="Arial"/>
                <w:spacing w:val="-2"/>
                <w:sz w:val="20"/>
                <w:szCs w:val="20"/>
                <w:lang w:eastAsia="pl-PL"/>
              </w:rPr>
              <w:t xml:space="preserve"> oraz kontrole ex-post</w:t>
            </w:r>
            <w:r w:rsidR="00341D9E" w:rsidRPr="00880202">
              <w:rPr>
                <w:rFonts w:ascii="Times New Roman" w:eastAsia="Times New Roman" w:hAnsi="Times New Roman" w:cs="Arial"/>
                <w:spacing w:val="-2"/>
                <w:sz w:val="20"/>
                <w:szCs w:val="20"/>
                <w:lang w:eastAsia="pl-PL"/>
              </w:rPr>
              <w:t xml:space="preserve">. Poszerzenie katalogu realizowanych zadań ustawowych o nadzór nad </w:t>
            </w:r>
            <w:r w:rsidR="00DA6699" w:rsidRPr="00880202">
              <w:rPr>
                <w:rFonts w:ascii="Times New Roman" w:hAnsi="Times New Roman"/>
                <w:sz w:val="20"/>
                <w:szCs w:val="20"/>
              </w:rPr>
              <w:t xml:space="preserve">wprowadzaniem do obrotu artykułów rolno-spożywczych oznakowanych </w:t>
            </w:r>
            <w:r w:rsidR="00341D9E" w:rsidRPr="00880202">
              <w:rPr>
                <w:rFonts w:ascii="Times New Roman" w:hAnsi="Times New Roman"/>
                <w:sz w:val="20"/>
                <w:szCs w:val="20"/>
              </w:rPr>
              <w:t>informacją</w:t>
            </w:r>
            <w:r w:rsidR="00DA6699" w:rsidRPr="00880202">
              <w:rPr>
                <w:rFonts w:ascii="Times New Roman" w:hAnsi="Times New Roman"/>
                <w:sz w:val="20"/>
                <w:szCs w:val="20"/>
              </w:rPr>
              <w:t xml:space="preserve"> „DobrostanPlus”.</w:t>
            </w:r>
          </w:p>
        </w:tc>
      </w:tr>
      <w:tr w:rsidR="00861B23" w:rsidRPr="00880202" w14:paraId="6AB1688D" w14:textId="77777777" w:rsidTr="00BD55F3">
        <w:trPr>
          <w:trHeight w:val="142"/>
        </w:trPr>
        <w:tc>
          <w:tcPr>
            <w:tcW w:w="2671" w:type="dxa"/>
            <w:gridSpan w:val="3"/>
            <w:shd w:val="clear" w:color="auto" w:fill="FFFFFF"/>
          </w:tcPr>
          <w:p w14:paraId="5487AD06"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Minister Rolnictwa i Rozwoju Wsi</w:t>
            </w:r>
          </w:p>
        </w:tc>
        <w:tc>
          <w:tcPr>
            <w:tcW w:w="2716" w:type="dxa"/>
            <w:gridSpan w:val="9"/>
          </w:tcPr>
          <w:p w14:paraId="7405A59B" w14:textId="77777777" w:rsidR="008875D3" w:rsidRPr="00880202" w:rsidRDefault="008875D3" w:rsidP="008875D3">
            <w:pPr>
              <w:widowControl w:val="0"/>
              <w:autoSpaceDE w:val="0"/>
              <w:autoSpaceDN w:val="0"/>
              <w:adjustRightInd w:val="0"/>
              <w:spacing w:after="0" w:line="240" w:lineRule="auto"/>
              <w:jc w:val="both"/>
              <w:rPr>
                <w:rFonts w:ascii="Times New Roman" w:eastAsia="Times New Roman" w:hAnsi="Times New Roman" w:cs="Arial"/>
                <w:spacing w:val="-2"/>
                <w:sz w:val="20"/>
                <w:szCs w:val="20"/>
                <w:lang w:eastAsia="pl-PL"/>
              </w:rPr>
            </w:pPr>
          </w:p>
        </w:tc>
        <w:tc>
          <w:tcPr>
            <w:tcW w:w="2293" w:type="dxa"/>
            <w:gridSpan w:val="10"/>
          </w:tcPr>
          <w:p w14:paraId="17AF10C4" w14:textId="77777777" w:rsidR="008875D3" w:rsidRPr="00880202" w:rsidRDefault="00D03868"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 xml:space="preserve">ustawa z dnia </w:t>
            </w:r>
            <w:r w:rsidRPr="00880202">
              <w:rPr>
                <w:rFonts w:ascii="Times New Roman" w:eastAsia="Times New Roman" w:hAnsi="Times New Roman" w:cs="Arial"/>
                <w:spacing w:val="-2"/>
                <w:sz w:val="20"/>
                <w:szCs w:val="20"/>
                <w:lang w:eastAsia="pl-PL"/>
              </w:rPr>
              <w:br/>
              <w:t xml:space="preserve">21 grudnia 2000 r. </w:t>
            </w:r>
            <w:r w:rsidRPr="00880202">
              <w:rPr>
                <w:rFonts w:ascii="Times New Roman" w:eastAsia="Times New Roman" w:hAnsi="Times New Roman" w:cs="Arial"/>
                <w:spacing w:val="-2"/>
                <w:sz w:val="20"/>
                <w:szCs w:val="20"/>
                <w:lang w:eastAsia="pl-PL"/>
              </w:rPr>
              <w:br/>
              <w:t xml:space="preserve">o jakości handlowej artykułów rolno-spożywczych (Dz. U. </w:t>
            </w:r>
            <w:r w:rsidRPr="00880202">
              <w:rPr>
                <w:rFonts w:ascii="Times New Roman" w:eastAsia="Times New Roman" w:hAnsi="Times New Roman" w:cs="Arial"/>
                <w:spacing w:val="-2"/>
                <w:sz w:val="20"/>
                <w:szCs w:val="20"/>
                <w:lang w:eastAsia="pl-PL"/>
              </w:rPr>
              <w:br/>
              <w:t>z 2019 r. poz. 2178 oraz z 2020r. poz. 285)</w:t>
            </w:r>
          </w:p>
        </w:tc>
        <w:tc>
          <w:tcPr>
            <w:tcW w:w="2243" w:type="dxa"/>
            <w:gridSpan w:val="7"/>
          </w:tcPr>
          <w:p w14:paraId="3222E095" w14:textId="77777777" w:rsidR="008875D3" w:rsidRPr="00880202" w:rsidRDefault="008875D3" w:rsidP="008875D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Bezpośrednie.</w:t>
            </w:r>
          </w:p>
          <w:p w14:paraId="7F0E8280" w14:textId="77777777" w:rsidR="008875D3" w:rsidRPr="00880202" w:rsidRDefault="008875D3" w:rsidP="00176BB3">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 xml:space="preserve">Rozszerzenie </w:t>
            </w:r>
            <w:r w:rsidR="00DC6DE2" w:rsidRPr="00880202">
              <w:rPr>
                <w:rFonts w:ascii="Times New Roman" w:eastAsia="Times New Roman" w:hAnsi="Times New Roman" w:cs="Arial"/>
                <w:spacing w:val="-2"/>
                <w:sz w:val="20"/>
                <w:szCs w:val="20"/>
                <w:lang w:eastAsia="pl-PL"/>
              </w:rPr>
              <w:t>narzędzi prawnych</w:t>
            </w:r>
            <w:r w:rsidRPr="00880202">
              <w:rPr>
                <w:rFonts w:ascii="Times New Roman" w:eastAsia="Times New Roman" w:hAnsi="Times New Roman" w:cs="Arial"/>
                <w:spacing w:val="-2"/>
                <w:sz w:val="20"/>
                <w:szCs w:val="20"/>
                <w:lang w:eastAsia="pl-PL"/>
              </w:rPr>
              <w:t xml:space="preserve"> </w:t>
            </w:r>
            <w:r w:rsidR="00DC6DE2" w:rsidRPr="00880202">
              <w:rPr>
                <w:rFonts w:ascii="Times New Roman" w:eastAsia="Times New Roman" w:hAnsi="Times New Roman" w:cs="Arial"/>
                <w:spacing w:val="-2"/>
                <w:sz w:val="20"/>
                <w:szCs w:val="20"/>
                <w:lang w:eastAsia="pl-PL"/>
              </w:rPr>
              <w:t>służących prowadzonemu</w:t>
            </w:r>
            <w:r w:rsidRPr="00880202">
              <w:rPr>
                <w:rFonts w:ascii="Times New Roman" w:eastAsia="Times New Roman" w:hAnsi="Times New Roman" w:cs="Arial"/>
                <w:spacing w:val="-2"/>
                <w:sz w:val="20"/>
                <w:szCs w:val="20"/>
                <w:lang w:eastAsia="pl-PL"/>
              </w:rPr>
              <w:t xml:space="preserve"> </w:t>
            </w:r>
            <w:r w:rsidR="00DC6DE2" w:rsidRPr="00880202">
              <w:rPr>
                <w:rFonts w:ascii="Times New Roman" w:eastAsia="Times New Roman" w:hAnsi="Times New Roman" w:cs="Arial"/>
                <w:spacing w:val="-2"/>
                <w:sz w:val="20"/>
                <w:szCs w:val="20"/>
                <w:lang w:eastAsia="pl-PL"/>
              </w:rPr>
              <w:t xml:space="preserve">przez </w:t>
            </w:r>
            <w:r w:rsidRPr="00880202">
              <w:rPr>
                <w:rFonts w:ascii="Times New Roman" w:eastAsia="Times New Roman" w:hAnsi="Times New Roman" w:cs="Arial"/>
                <w:spacing w:val="-2"/>
                <w:sz w:val="20"/>
                <w:szCs w:val="20"/>
                <w:lang w:eastAsia="pl-PL"/>
              </w:rPr>
              <w:t xml:space="preserve">IJHARS </w:t>
            </w:r>
            <w:r w:rsidR="00DC6DE2" w:rsidRPr="00880202">
              <w:rPr>
                <w:rFonts w:ascii="Times New Roman" w:eastAsia="Times New Roman" w:hAnsi="Times New Roman" w:cs="Arial"/>
                <w:spacing w:val="-2"/>
                <w:sz w:val="20"/>
                <w:szCs w:val="20"/>
                <w:lang w:eastAsia="pl-PL"/>
              </w:rPr>
              <w:t xml:space="preserve">nadzorowi nad </w:t>
            </w:r>
            <w:r w:rsidRPr="00880202">
              <w:rPr>
                <w:rFonts w:ascii="Times New Roman" w:eastAsia="Times New Roman" w:hAnsi="Times New Roman" w:cs="Arial"/>
                <w:spacing w:val="-2"/>
                <w:sz w:val="20"/>
                <w:szCs w:val="20"/>
                <w:lang w:eastAsia="pl-PL"/>
              </w:rPr>
              <w:t>jakością handlową artykułów rolno-spożywczych w obrocie detalicznym</w:t>
            </w:r>
            <w:r w:rsidR="00DC6DE2" w:rsidRPr="00880202">
              <w:rPr>
                <w:rFonts w:ascii="Times New Roman" w:eastAsia="Times New Roman" w:hAnsi="Times New Roman" w:cs="Arial"/>
                <w:spacing w:val="-2"/>
                <w:sz w:val="20"/>
                <w:szCs w:val="20"/>
                <w:lang w:eastAsia="pl-PL"/>
              </w:rPr>
              <w:t xml:space="preserve"> oraz kontroli ex-post </w:t>
            </w:r>
            <w:r w:rsidR="00176BB3" w:rsidRPr="00880202">
              <w:rPr>
                <w:rFonts w:ascii="Times New Roman" w:eastAsia="Times New Roman" w:hAnsi="Times New Roman" w:cs="Arial"/>
                <w:spacing w:val="-2"/>
                <w:sz w:val="20"/>
                <w:szCs w:val="20"/>
                <w:lang w:eastAsia="pl-PL"/>
              </w:rPr>
              <w:t xml:space="preserve">ma na celu </w:t>
            </w:r>
            <w:r w:rsidR="00DC6DE2" w:rsidRPr="00880202">
              <w:rPr>
                <w:rFonts w:ascii="Times New Roman" w:eastAsia="Times New Roman" w:hAnsi="Times New Roman" w:cs="Arial"/>
                <w:spacing w:val="-2"/>
                <w:sz w:val="20"/>
                <w:szCs w:val="20"/>
                <w:lang w:eastAsia="pl-PL"/>
              </w:rPr>
              <w:t>zwiększeni</w:t>
            </w:r>
            <w:r w:rsidR="00176BB3" w:rsidRPr="00880202">
              <w:rPr>
                <w:rFonts w:ascii="Times New Roman" w:eastAsia="Times New Roman" w:hAnsi="Times New Roman" w:cs="Arial"/>
                <w:spacing w:val="-2"/>
                <w:sz w:val="20"/>
                <w:szCs w:val="20"/>
                <w:lang w:eastAsia="pl-PL"/>
              </w:rPr>
              <w:t>e</w:t>
            </w:r>
            <w:r w:rsidR="00DC6DE2" w:rsidRPr="00880202">
              <w:rPr>
                <w:rFonts w:ascii="Times New Roman" w:eastAsia="Times New Roman" w:hAnsi="Times New Roman" w:cs="Arial"/>
                <w:spacing w:val="-2"/>
                <w:sz w:val="20"/>
                <w:szCs w:val="20"/>
                <w:lang w:eastAsia="pl-PL"/>
              </w:rPr>
              <w:t xml:space="preserve"> efektywności tej inspekcji</w:t>
            </w:r>
          </w:p>
        </w:tc>
      </w:tr>
      <w:tr w:rsidR="005D0B0E" w:rsidRPr="00880202" w14:paraId="07C9160E" w14:textId="77777777" w:rsidTr="00BD55F3">
        <w:trPr>
          <w:trHeight w:val="142"/>
        </w:trPr>
        <w:tc>
          <w:tcPr>
            <w:tcW w:w="2671" w:type="dxa"/>
            <w:gridSpan w:val="3"/>
            <w:shd w:val="clear" w:color="auto" w:fill="FFFFFF"/>
          </w:tcPr>
          <w:p w14:paraId="6E432FB4" w14:textId="60FAF693" w:rsidR="005D0B0E" w:rsidRPr="00880202" w:rsidRDefault="005D0B0E" w:rsidP="00B2733A">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 xml:space="preserve">Podmioty zajmujące się w sposób profesjonalny uprawą </w:t>
            </w:r>
            <w:r w:rsidR="00B2733A" w:rsidRPr="00880202">
              <w:rPr>
                <w:rFonts w:ascii="Times New Roman" w:eastAsia="Times New Roman" w:hAnsi="Times New Roman" w:cs="Arial"/>
                <w:sz w:val="20"/>
                <w:szCs w:val="20"/>
                <w:lang w:eastAsia="pl-PL"/>
              </w:rPr>
              <w:t xml:space="preserve">roślin lub </w:t>
            </w:r>
            <w:r w:rsidRPr="00880202">
              <w:rPr>
                <w:rFonts w:ascii="Times New Roman" w:eastAsia="Times New Roman" w:hAnsi="Times New Roman" w:cs="Arial"/>
                <w:sz w:val="20"/>
                <w:szCs w:val="20"/>
                <w:lang w:eastAsia="pl-PL"/>
              </w:rPr>
              <w:t xml:space="preserve">obrotem </w:t>
            </w:r>
            <w:r w:rsidR="00B2733A" w:rsidRPr="00880202">
              <w:rPr>
                <w:rFonts w:ascii="Times New Roman" w:eastAsia="Times New Roman" w:hAnsi="Times New Roman" w:cs="Arial"/>
                <w:sz w:val="20"/>
                <w:szCs w:val="20"/>
                <w:lang w:eastAsia="pl-PL"/>
              </w:rPr>
              <w:t>towarami</w:t>
            </w:r>
            <w:r w:rsidRPr="00880202">
              <w:rPr>
                <w:rFonts w:ascii="Times New Roman" w:eastAsia="Times New Roman" w:hAnsi="Times New Roman" w:cs="Arial"/>
                <w:sz w:val="20"/>
                <w:szCs w:val="20"/>
                <w:lang w:eastAsia="pl-PL"/>
              </w:rPr>
              <w:t xml:space="preserve"> roślinnymi. </w:t>
            </w:r>
          </w:p>
        </w:tc>
        <w:tc>
          <w:tcPr>
            <w:tcW w:w="2716" w:type="dxa"/>
            <w:gridSpan w:val="9"/>
          </w:tcPr>
          <w:p w14:paraId="2289F930" w14:textId="6C9C24B8" w:rsidR="005D0B0E" w:rsidRPr="00880202" w:rsidRDefault="005D0B0E" w:rsidP="00B4121C">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W 2019 roku ze względów na wymagania fitosanitarne, zarejestrowanych było przez organy Państwowej Inspekcji Ochrony Roślin i Nasiennictwa 52 443 podmiotów</w:t>
            </w:r>
          </w:p>
        </w:tc>
        <w:tc>
          <w:tcPr>
            <w:tcW w:w="2293" w:type="dxa"/>
            <w:gridSpan w:val="10"/>
          </w:tcPr>
          <w:p w14:paraId="22297663" w14:textId="0AB933A5" w:rsidR="005D0B0E" w:rsidRPr="00880202" w:rsidRDefault="005D0B0E" w:rsidP="005D0B0E">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GIORiN – Sprawozdanie z działalności Państwowej Inspekcji Ochrony Roślin i Nasiennictwa w 2019 roku</w:t>
            </w:r>
          </w:p>
        </w:tc>
        <w:tc>
          <w:tcPr>
            <w:tcW w:w="2243" w:type="dxa"/>
            <w:gridSpan w:val="7"/>
          </w:tcPr>
          <w:p w14:paraId="2BAF868A" w14:textId="2215D055" w:rsidR="005D0B0E" w:rsidRPr="00880202" w:rsidRDefault="005D0B0E" w:rsidP="005D0B0E">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 xml:space="preserve">Kara mandatu do wysokości 500 zł za naruszenia przepisów rozporządzeń 2016/2031 oraz 2019/2072 w zakresie zapewnienia identyfikowalności towarów. </w:t>
            </w:r>
          </w:p>
        </w:tc>
      </w:tr>
      <w:tr w:rsidR="00DA6699" w:rsidRPr="00880202" w14:paraId="26E52218" w14:textId="77777777" w:rsidTr="00880202">
        <w:trPr>
          <w:trHeight w:val="142"/>
        </w:trPr>
        <w:tc>
          <w:tcPr>
            <w:tcW w:w="2671" w:type="dxa"/>
            <w:gridSpan w:val="3"/>
            <w:shd w:val="clear" w:color="auto" w:fill="FFFFFF"/>
          </w:tcPr>
          <w:p w14:paraId="78882AC8" w14:textId="2B360304" w:rsidR="00DA6699" w:rsidRPr="00880202" w:rsidRDefault="00DA6699" w:rsidP="00B34CFD">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880202">
              <w:rPr>
                <w:rFonts w:ascii="Times New Roman" w:hAnsi="Times New Roman" w:cs="Times New Roman"/>
                <w:color w:val="000000"/>
                <w:sz w:val="20"/>
                <w:szCs w:val="20"/>
              </w:rPr>
              <w:t xml:space="preserve">Rolnicy </w:t>
            </w:r>
            <w:r w:rsidR="00B34CFD" w:rsidRPr="00880202">
              <w:rPr>
                <w:rFonts w:ascii="Times New Roman" w:hAnsi="Times New Roman" w:cs="Times New Roman"/>
                <w:color w:val="000000"/>
                <w:sz w:val="20"/>
                <w:szCs w:val="20"/>
              </w:rPr>
              <w:t>realizujący</w:t>
            </w:r>
            <w:r w:rsidRPr="00880202">
              <w:rPr>
                <w:rFonts w:ascii="Times New Roman" w:hAnsi="Times New Roman" w:cs="Times New Roman"/>
                <w:color w:val="000000"/>
                <w:sz w:val="20"/>
                <w:szCs w:val="20"/>
              </w:rPr>
              <w:t xml:space="preserve"> </w:t>
            </w:r>
            <w:r w:rsidR="000F3318" w:rsidRPr="00880202">
              <w:rPr>
                <w:rFonts w:ascii="Times New Roman" w:hAnsi="Times New Roman" w:cs="Times New Roman"/>
                <w:color w:val="000000"/>
                <w:sz w:val="20"/>
                <w:szCs w:val="20"/>
              </w:rPr>
              <w:t>działani</w:t>
            </w:r>
            <w:r w:rsidR="00B34CFD" w:rsidRPr="00880202">
              <w:rPr>
                <w:rFonts w:ascii="Times New Roman" w:hAnsi="Times New Roman" w:cs="Times New Roman"/>
                <w:color w:val="000000"/>
                <w:sz w:val="20"/>
                <w:szCs w:val="20"/>
              </w:rPr>
              <w:t>e</w:t>
            </w:r>
            <w:r w:rsidR="000F3318" w:rsidRPr="00880202">
              <w:rPr>
                <w:rFonts w:ascii="Times New Roman" w:hAnsi="Times New Roman" w:cs="Times New Roman"/>
                <w:color w:val="000000"/>
                <w:sz w:val="20"/>
                <w:szCs w:val="20"/>
              </w:rPr>
              <w:t xml:space="preserve"> „Dobrostan zwierząt” PROW 2014-2020</w:t>
            </w:r>
          </w:p>
        </w:tc>
        <w:tc>
          <w:tcPr>
            <w:tcW w:w="2716" w:type="dxa"/>
            <w:gridSpan w:val="9"/>
            <w:vAlign w:val="center"/>
          </w:tcPr>
          <w:p w14:paraId="1ADE431A" w14:textId="0450A4A5" w:rsidR="00DA6699" w:rsidRPr="00880202" w:rsidRDefault="000F3318" w:rsidP="00DA6699">
            <w:pPr>
              <w:widowControl w:val="0"/>
              <w:autoSpaceDE w:val="0"/>
              <w:autoSpaceDN w:val="0"/>
              <w:adjustRightInd w:val="0"/>
              <w:spacing w:after="0" w:line="240" w:lineRule="auto"/>
              <w:rPr>
                <w:rFonts w:ascii="Times New Roman" w:eastAsia="Times New Roman" w:hAnsi="Times New Roman" w:cs="Times New Roman"/>
                <w:spacing w:val="-2"/>
                <w:sz w:val="20"/>
                <w:szCs w:val="20"/>
                <w:lang w:eastAsia="pl-PL"/>
              </w:rPr>
            </w:pPr>
            <w:r w:rsidRPr="00880202">
              <w:rPr>
                <w:rFonts w:ascii="Times New Roman" w:hAnsi="Times New Roman" w:cs="Times New Roman"/>
                <w:color w:val="000000"/>
                <w:spacing w:val="-2"/>
                <w:sz w:val="20"/>
                <w:szCs w:val="20"/>
              </w:rPr>
              <w:t>70 000</w:t>
            </w:r>
          </w:p>
        </w:tc>
        <w:tc>
          <w:tcPr>
            <w:tcW w:w="2293" w:type="dxa"/>
            <w:gridSpan w:val="10"/>
            <w:vAlign w:val="center"/>
          </w:tcPr>
          <w:p w14:paraId="5BC10D71" w14:textId="7A0F3BC4"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Times New Roman"/>
                <w:spacing w:val="-2"/>
                <w:sz w:val="20"/>
                <w:szCs w:val="20"/>
                <w:lang w:eastAsia="pl-PL"/>
              </w:rPr>
            </w:pPr>
            <w:r w:rsidRPr="00880202">
              <w:rPr>
                <w:rFonts w:ascii="Times New Roman" w:hAnsi="Times New Roman" w:cs="Times New Roman"/>
                <w:color w:val="000000"/>
                <w:spacing w:val="-2"/>
                <w:sz w:val="20"/>
                <w:szCs w:val="20"/>
              </w:rPr>
              <w:t>Szacunki Ministerstwa Rolnictwa i Rozwoju Wsi (MRiRW)</w:t>
            </w:r>
          </w:p>
        </w:tc>
        <w:tc>
          <w:tcPr>
            <w:tcW w:w="2243" w:type="dxa"/>
            <w:gridSpan w:val="7"/>
          </w:tcPr>
          <w:p w14:paraId="182D8F74" w14:textId="3CA42CA9" w:rsidR="00DA6699" w:rsidRPr="00880202" w:rsidRDefault="00DA6699" w:rsidP="00B34CFD">
            <w:pPr>
              <w:widowControl w:val="0"/>
              <w:autoSpaceDE w:val="0"/>
              <w:autoSpaceDN w:val="0"/>
              <w:adjustRightInd w:val="0"/>
              <w:spacing w:after="0" w:line="240" w:lineRule="auto"/>
              <w:rPr>
                <w:rFonts w:ascii="Times New Roman" w:eastAsia="Times New Roman" w:hAnsi="Times New Roman" w:cs="Times New Roman"/>
                <w:spacing w:val="-2"/>
                <w:sz w:val="20"/>
                <w:szCs w:val="20"/>
                <w:lang w:eastAsia="pl-PL"/>
              </w:rPr>
            </w:pPr>
            <w:r w:rsidRPr="00880202">
              <w:rPr>
                <w:rFonts w:ascii="Times New Roman" w:hAnsi="Times New Roman" w:cs="Times New Roman"/>
                <w:sz w:val="20"/>
                <w:szCs w:val="20"/>
              </w:rPr>
              <w:t xml:space="preserve">Rolnicy </w:t>
            </w:r>
            <w:r w:rsidR="00B34CFD" w:rsidRPr="00880202">
              <w:rPr>
                <w:rFonts w:ascii="Times New Roman" w:hAnsi="Times New Roman" w:cs="Times New Roman"/>
                <w:sz w:val="20"/>
                <w:szCs w:val="20"/>
              </w:rPr>
              <w:t xml:space="preserve">realizujący </w:t>
            </w:r>
            <w:r w:rsidRPr="00880202">
              <w:rPr>
                <w:rFonts w:ascii="Times New Roman" w:hAnsi="Times New Roman" w:cs="Times New Roman"/>
                <w:sz w:val="20"/>
                <w:szCs w:val="20"/>
              </w:rPr>
              <w:t xml:space="preserve"> </w:t>
            </w:r>
            <w:r w:rsidR="005742F4" w:rsidRPr="00880202">
              <w:rPr>
                <w:rFonts w:ascii="Times New Roman" w:hAnsi="Times New Roman" w:cs="Times New Roman"/>
                <w:sz w:val="20"/>
                <w:szCs w:val="20"/>
              </w:rPr>
              <w:t>działani</w:t>
            </w:r>
            <w:r w:rsidR="00B34CFD" w:rsidRPr="00880202">
              <w:rPr>
                <w:rFonts w:ascii="Times New Roman" w:hAnsi="Times New Roman" w:cs="Times New Roman"/>
                <w:sz w:val="20"/>
                <w:szCs w:val="20"/>
              </w:rPr>
              <w:t>e</w:t>
            </w:r>
            <w:r w:rsidR="005742F4" w:rsidRPr="00880202">
              <w:rPr>
                <w:rFonts w:ascii="Times New Roman" w:hAnsi="Times New Roman" w:cs="Times New Roman"/>
                <w:sz w:val="20"/>
                <w:szCs w:val="20"/>
              </w:rPr>
              <w:t xml:space="preserve"> „Dobrostan zwierząt” PROW 2014-2020</w:t>
            </w:r>
            <w:r w:rsidRPr="00880202">
              <w:rPr>
                <w:rFonts w:ascii="Times New Roman" w:hAnsi="Times New Roman" w:cs="Times New Roman"/>
                <w:sz w:val="20"/>
                <w:szCs w:val="20"/>
              </w:rPr>
              <w:t xml:space="preserve"> będą mogli dobrowolnie znakować produkty pochodzące od </w:t>
            </w:r>
            <w:r w:rsidR="00B34CFD" w:rsidRPr="00880202">
              <w:rPr>
                <w:rFonts w:ascii="Times New Roman" w:hAnsi="Times New Roman" w:cs="Times New Roman"/>
                <w:sz w:val="20"/>
                <w:szCs w:val="20"/>
              </w:rPr>
              <w:t xml:space="preserve">lub ze </w:t>
            </w:r>
            <w:r w:rsidRPr="00880202">
              <w:rPr>
                <w:rFonts w:ascii="Times New Roman" w:hAnsi="Times New Roman" w:cs="Times New Roman"/>
                <w:sz w:val="20"/>
                <w:szCs w:val="20"/>
              </w:rPr>
              <w:t>zwierząt objętych wnioskiem o przyznanie płatności dobrostanowej informacją „DobrostanPlus”.</w:t>
            </w:r>
          </w:p>
        </w:tc>
      </w:tr>
      <w:tr w:rsidR="00DA6699" w:rsidRPr="00880202" w14:paraId="7C9D25D8" w14:textId="77777777" w:rsidTr="00880202">
        <w:trPr>
          <w:trHeight w:val="142"/>
        </w:trPr>
        <w:tc>
          <w:tcPr>
            <w:tcW w:w="2671" w:type="dxa"/>
            <w:gridSpan w:val="3"/>
            <w:shd w:val="clear" w:color="auto" w:fill="FFFFFF"/>
            <w:vAlign w:val="center"/>
          </w:tcPr>
          <w:p w14:paraId="3B5FEB4C" w14:textId="60550706"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lastRenderedPageBreak/>
              <w:t>Agencja Restrukturyzacji i Modernizacji Rolnictwa (ARiMR)</w:t>
            </w:r>
          </w:p>
        </w:tc>
        <w:tc>
          <w:tcPr>
            <w:tcW w:w="2716" w:type="dxa"/>
            <w:gridSpan w:val="9"/>
            <w:vAlign w:val="center"/>
          </w:tcPr>
          <w:p w14:paraId="69D28C30" w14:textId="38FB5C6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314 biur powiatowych ARiMR</w:t>
            </w:r>
          </w:p>
        </w:tc>
        <w:tc>
          <w:tcPr>
            <w:tcW w:w="2293" w:type="dxa"/>
            <w:gridSpan w:val="10"/>
            <w:vAlign w:val="center"/>
          </w:tcPr>
          <w:p w14:paraId="4D58F583" w14:textId="1E14B27D"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ARiMR</w:t>
            </w:r>
          </w:p>
        </w:tc>
        <w:tc>
          <w:tcPr>
            <w:tcW w:w="2243" w:type="dxa"/>
            <w:gridSpan w:val="7"/>
            <w:vAlign w:val="center"/>
          </w:tcPr>
          <w:p w14:paraId="68CF87E4" w14:textId="24C9055A" w:rsidR="00DA6699" w:rsidRPr="00880202" w:rsidRDefault="00DA6699" w:rsidP="00880202">
            <w:pPr>
              <w:spacing w:line="240" w:lineRule="auto"/>
              <w:rPr>
                <w:rFonts w:ascii="Times New Roman" w:hAnsi="Times New Roman" w:cs="Times New Roman"/>
                <w:sz w:val="20"/>
                <w:szCs w:val="20"/>
              </w:rPr>
            </w:pPr>
            <w:r w:rsidRPr="00880202">
              <w:rPr>
                <w:rFonts w:ascii="Times New Roman" w:hAnsi="Times New Roman" w:cs="Times New Roman"/>
                <w:color w:val="000000"/>
                <w:sz w:val="20"/>
                <w:szCs w:val="20"/>
              </w:rPr>
              <w:t>Wpływ na organizację pracy agencji płatniczej w związku z wydawaniem zaświadczeń o realizacji działania Dobrostan zwierząt PROW 2014-2020</w:t>
            </w:r>
            <w:r w:rsidRPr="00880202">
              <w:rPr>
                <w:rFonts w:ascii="Times New Roman" w:hAnsi="Times New Roman" w:cs="Times New Roman"/>
                <w:sz w:val="20"/>
                <w:szCs w:val="20"/>
              </w:rPr>
              <w:t>.</w:t>
            </w:r>
          </w:p>
        </w:tc>
      </w:tr>
      <w:tr w:rsidR="00DA6699" w:rsidRPr="00880202" w14:paraId="5B2EB24A" w14:textId="77777777" w:rsidTr="00BD55F3">
        <w:trPr>
          <w:trHeight w:val="302"/>
        </w:trPr>
        <w:tc>
          <w:tcPr>
            <w:tcW w:w="9923" w:type="dxa"/>
            <w:gridSpan w:val="29"/>
            <w:shd w:val="clear" w:color="auto" w:fill="99CCFF"/>
            <w:vAlign w:val="center"/>
          </w:tcPr>
          <w:p w14:paraId="3304D366" w14:textId="77777777" w:rsidR="00DA6699" w:rsidRPr="00880202" w:rsidRDefault="00DA6699" w:rsidP="00DA6699">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Informacje na temat zakresu, czasu trwania i podsumowanie wyników konsultacji</w:t>
            </w:r>
          </w:p>
        </w:tc>
      </w:tr>
      <w:tr w:rsidR="00DA6699" w:rsidRPr="00880202" w14:paraId="541E4AF7" w14:textId="77777777" w:rsidTr="00BD55F3">
        <w:trPr>
          <w:trHeight w:val="342"/>
        </w:trPr>
        <w:tc>
          <w:tcPr>
            <w:tcW w:w="9923" w:type="dxa"/>
            <w:gridSpan w:val="29"/>
            <w:shd w:val="clear" w:color="auto" w:fill="FFFFFF"/>
          </w:tcPr>
          <w:p w14:paraId="297AB09A" w14:textId="77777777" w:rsidR="00DA6699" w:rsidRPr="001B08EC" w:rsidRDefault="00DA6699" w:rsidP="00DA6699">
            <w:pPr>
              <w:widowControl w:val="0"/>
              <w:autoSpaceDE w:val="0"/>
              <w:autoSpaceDN w:val="0"/>
              <w:adjustRightInd w:val="0"/>
              <w:spacing w:before="60" w:after="60" w:line="240" w:lineRule="auto"/>
              <w:jc w:val="both"/>
              <w:rPr>
                <w:rFonts w:ascii="Times New Roman" w:eastAsia="Times New Roman" w:hAnsi="Times New Roman" w:cs="Arial"/>
                <w:spacing w:val="-2"/>
                <w:lang w:eastAsia="pl-PL"/>
              </w:rPr>
            </w:pPr>
            <w:r w:rsidRPr="001B08EC">
              <w:rPr>
                <w:rFonts w:ascii="Times New Roman" w:eastAsia="Times New Roman" w:hAnsi="Times New Roman" w:cs="Arial"/>
                <w:spacing w:val="-2"/>
                <w:lang w:eastAsia="pl-PL"/>
              </w:rPr>
              <w:t>Projekt ustawy w ramach konsultacji publicznych zostanie skonsultowany m.in. z następującymi organizacjami społeczno-zawodowymi i instytucjami działającymi w obszarze regulowanym projektowanymi zmianami tj.:</w:t>
            </w:r>
          </w:p>
          <w:p w14:paraId="5C0AE58F" w14:textId="704383C1"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Augustowsko – Podlaskie Stowarzyszenie Eko-Rolników</w:t>
            </w:r>
          </w:p>
          <w:p w14:paraId="291591F7" w14:textId="6B4D18BB"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Darłowska Grupa Producentów Ryb i Armatorów Łodzi Rybackich </w:t>
            </w:r>
          </w:p>
          <w:p w14:paraId="3B8D839A" w14:textId="69228423"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EKOŁAN – Kujawsko Pomorskie Stowarzyszenie Producentów Ekologicznych</w:t>
            </w:r>
          </w:p>
          <w:p w14:paraId="3EFE80BD" w14:textId="79C73BC6"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Federacja Regionów i Komi</w:t>
            </w:r>
            <w:r w:rsidR="00B2300B">
              <w:rPr>
                <w:rFonts w:ascii="Times New Roman" w:hAnsi="Times New Roman"/>
              </w:rPr>
              <w:t>sji Zakładowych Solidarność '80</w:t>
            </w:r>
          </w:p>
          <w:p w14:paraId="449DABA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Forum Aktywizacji Obszarów Wiejskich</w:t>
            </w:r>
          </w:p>
          <w:p w14:paraId="6FCFDD98" w14:textId="6C342AD3"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Forum Rolnictwa Ekologicznego im. M. Górnego</w:t>
            </w:r>
          </w:p>
          <w:p w14:paraId="1474F094" w14:textId="07BABD3E"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Federacja Branżowych Związków Producentów Rolnych </w:t>
            </w:r>
          </w:p>
          <w:p w14:paraId="653E2805" w14:textId="21FA9804"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Federacja Gospodarki Żywnościowej RP </w:t>
            </w:r>
          </w:p>
          <w:p w14:paraId="1C9221E2" w14:textId="25A6968A"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Federacja Konsumentów </w:t>
            </w:r>
          </w:p>
          <w:p w14:paraId="2D2A9B51" w14:textId="02E9F1BF"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Federacja Przedsiębiorców Polskich </w:t>
            </w:r>
          </w:p>
          <w:p w14:paraId="56953F7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Federacja Związków Kółek i Organizacji Rolniczych RP </w:t>
            </w:r>
          </w:p>
          <w:p w14:paraId="36B0147E" w14:textId="5D7D70D3"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Federacja Związków Pracodawców-Dzierżawców i Właścicieli Rolnych </w:t>
            </w:r>
          </w:p>
          <w:p w14:paraId="1C0EE6F7"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Forum Związków Zawodowych </w:t>
            </w:r>
          </w:p>
          <w:p w14:paraId="02BF4642" w14:textId="67493D0D" w:rsid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Fundacja „Agrounia”</w:t>
            </w:r>
          </w:p>
          <w:p w14:paraId="7FB81687" w14:textId="54452E14" w:rsidR="007E61D5" w:rsidRPr="00880202" w:rsidRDefault="007E61D5" w:rsidP="00880202">
            <w:pPr>
              <w:numPr>
                <w:ilvl w:val="0"/>
                <w:numId w:val="13"/>
              </w:numPr>
              <w:spacing w:after="0" w:line="276" w:lineRule="auto"/>
              <w:ind w:left="567" w:hanging="567"/>
              <w:contextualSpacing/>
              <w:rPr>
                <w:rFonts w:ascii="Times New Roman" w:hAnsi="Times New Roman"/>
              </w:rPr>
            </w:pPr>
            <w:r w:rsidRPr="004F78C6">
              <w:rPr>
                <w:rFonts w:ascii="Times New Roman" w:hAnsi="Times New Roman"/>
              </w:rPr>
              <w:t>Instytut Biotechnologii Przemysłu Rolno-Spożywczego</w:t>
            </w:r>
          </w:p>
          <w:p w14:paraId="7EF7121D" w14:textId="305E3B99"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Instytut "Polskie Pieczywo" </w:t>
            </w:r>
          </w:p>
          <w:p w14:paraId="06D6777B" w14:textId="2A213A78"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Instytut Gospodarki Rolnej</w:t>
            </w:r>
          </w:p>
          <w:p w14:paraId="6CB2616E" w14:textId="42346CEC"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Krajowa Rada Klasy</w:t>
            </w:r>
            <w:r w:rsidR="00B2300B">
              <w:rPr>
                <w:rFonts w:ascii="Times New Roman" w:hAnsi="Times New Roman"/>
              </w:rPr>
              <w:t>fikacji Tusz Zwierząt Rzeźnych</w:t>
            </w:r>
          </w:p>
          <w:p w14:paraId="12509833" w14:textId="688459C4"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Kołobrzeska Grupa Producentów Ryb </w:t>
            </w:r>
          </w:p>
          <w:p w14:paraId="38EB8AE9"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Konfederacja Lewiatan </w:t>
            </w:r>
          </w:p>
          <w:p w14:paraId="3F3CD0D4" w14:textId="387496A9"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Konsorcjum Appolonia </w:t>
            </w:r>
          </w:p>
          <w:p w14:paraId="1B243A19" w14:textId="6BC49ECB"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Federacja Hodowców Drobiu i Producentów Jaj </w:t>
            </w:r>
          </w:p>
          <w:p w14:paraId="57D585D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Federacja Producentów Zbóż  </w:t>
            </w:r>
          </w:p>
          <w:p w14:paraId="357C116C" w14:textId="710CC3EF"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Izba Gospodarcza </w:t>
            </w:r>
          </w:p>
          <w:p w14:paraId="73B53C4A" w14:textId="11C5A123"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Izba Gospodarcza „Przemysł Rozlewniczy” </w:t>
            </w:r>
          </w:p>
          <w:p w14:paraId="0AD6DDD8"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Izba Gospodarcza Przemysłu Spożywczego i Opakowań </w:t>
            </w:r>
          </w:p>
          <w:p w14:paraId="70095DC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Izba Producentów Drobiu i Pasz </w:t>
            </w:r>
          </w:p>
          <w:p w14:paraId="326002A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Izba Producentów Ryb  </w:t>
            </w:r>
          </w:p>
          <w:p w14:paraId="285356BB"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Rada Drobiarstwa – Izba Gospodarcza  </w:t>
            </w:r>
          </w:p>
          <w:p w14:paraId="2032FA09"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Rada Izb Rolniczych </w:t>
            </w:r>
          </w:p>
          <w:p w14:paraId="5EAEE44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Krajowa Rada Spółdzielcza </w:t>
            </w:r>
          </w:p>
          <w:p w14:paraId="7678CD7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Krajowe Stowarzyszenie Mleczarzy</w:t>
            </w:r>
          </w:p>
          <w:p w14:paraId="13700FC0"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Krajowe Stowarzyszenie Przetwórców Owoców i Warzyw  </w:t>
            </w:r>
          </w:p>
          <w:p w14:paraId="4D18FC69"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Krajowe Zrzeszenie Producentów Rzepaku i Roślin Białkowych   </w:t>
            </w:r>
          </w:p>
          <w:p w14:paraId="529822CF"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Sekretariat Przemysłu Spożywczego NSZZ „Solidarność”  </w:t>
            </w:r>
          </w:p>
          <w:p w14:paraId="317C30C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Grup Producentów Owoców i Warzyw   </w:t>
            </w:r>
          </w:p>
          <w:p w14:paraId="0468D489"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Grup Producentów Rolnych – Izba Gospodarcza </w:t>
            </w:r>
          </w:p>
          <w:p w14:paraId="44AE37C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lastRenderedPageBreak/>
              <w:t xml:space="preserve">Krajowy Związek Plantatorów Roślin Okopowych </w:t>
            </w:r>
          </w:p>
          <w:p w14:paraId="6A9DB27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Pracodawców-Producentów Trzody Chlewnej   </w:t>
            </w:r>
          </w:p>
          <w:p w14:paraId="3ED55B46"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Rewizyjny Rolniczych Spółdzielni Produkcyjnych </w:t>
            </w:r>
          </w:p>
          <w:p w14:paraId="1A1B5B8E"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Rewizyjny Spółdzielni „Samopomoc Chłopska” </w:t>
            </w:r>
          </w:p>
          <w:p w14:paraId="2694293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Rewizyjny Spółdzielni Spożywców „Społem” </w:t>
            </w:r>
          </w:p>
          <w:p w14:paraId="1CFEA3B0" w14:textId="65C37230"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Rolników Kółek i Organizacji Rolniczych </w:t>
            </w:r>
          </w:p>
          <w:p w14:paraId="6FDA55F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Spółdzielni Mleczarskich Związek Rewizyjny   </w:t>
            </w:r>
          </w:p>
          <w:p w14:paraId="26204244"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Stowarzyszeń Producentów Ziemniaków Skrobiowych w Polsce </w:t>
            </w:r>
          </w:p>
          <w:p w14:paraId="3E9AEF4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Krajowy Związek Zrzeszeń Plantatorów Owoców i Warzyw  </w:t>
            </w:r>
          </w:p>
          <w:p w14:paraId="58D9BEE5" w14:textId="285BC103" w:rsidR="00880202" w:rsidRPr="00880202" w:rsidRDefault="00880202" w:rsidP="00880202">
            <w:pPr>
              <w:numPr>
                <w:ilvl w:val="0"/>
                <w:numId w:val="13"/>
              </w:numPr>
              <w:spacing w:after="0" w:line="276" w:lineRule="auto"/>
              <w:ind w:left="567" w:hanging="567"/>
              <w:contextualSpacing/>
              <w:rPr>
                <w:rFonts w:ascii="Times New Roman" w:hAnsi="Times New Roman"/>
                <w:spacing w:val="-2"/>
              </w:rPr>
            </w:pPr>
            <w:r w:rsidRPr="00880202">
              <w:rPr>
                <w:rFonts w:ascii="Times New Roman" w:hAnsi="Times New Roman"/>
                <w:spacing w:val="-2"/>
              </w:rPr>
              <w:t>Krajowy Sekretariat Rolnictwa i Przemysłu Rolno-Spożywczego NSZZ Solidarność '80</w:t>
            </w:r>
          </w:p>
          <w:p w14:paraId="347D4410"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Lubelskie Towarzystwo Pszczelnicze  </w:t>
            </w:r>
          </w:p>
          <w:p w14:paraId="44A8F0BB" w14:textId="63085A58" w:rsidR="00880202" w:rsidRPr="00880202" w:rsidRDefault="00880202" w:rsidP="00880202">
            <w:pPr>
              <w:numPr>
                <w:ilvl w:val="0"/>
                <w:numId w:val="13"/>
              </w:numPr>
              <w:spacing w:after="0" w:line="276" w:lineRule="auto"/>
              <w:ind w:left="567" w:hanging="567"/>
              <w:contextualSpacing/>
              <w:rPr>
                <w:rFonts w:ascii="Times New Roman" w:hAnsi="Times New Roman"/>
                <w:spacing w:val="-2"/>
              </w:rPr>
            </w:pPr>
            <w:r w:rsidRPr="00880202">
              <w:rPr>
                <w:rFonts w:ascii="Times New Roman" w:hAnsi="Times New Roman"/>
                <w:spacing w:val="-2"/>
              </w:rPr>
              <w:t>Niezależny Samorządny Związek Zawodowy Solidarność '80</w:t>
            </w:r>
          </w:p>
          <w:p w14:paraId="20280463" w14:textId="527EBC08" w:rsidR="00880202" w:rsidRPr="00880202" w:rsidRDefault="00880202" w:rsidP="00880202">
            <w:pPr>
              <w:numPr>
                <w:ilvl w:val="0"/>
                <w:numId w:val="13"/>
              </w:numPr>
              <w:spacing w:after="0" w:line="276" w:lineRule="auto"/>
              <w:ind w:left="567" w:hanging="567"/>
              <w:contextualSpacing/>
              <w:rPr>
                <w:rFonts w:ascii="Times New Roman" w:hAnsi="Times New Roman"/>
                <w:spacing w:val="-2"/>
              </w:rPr>
            </w:pPr>
            <w:r w:rsidRPr="00880202">
              <w:rPr>
                <w:rFonts w:ascii="Times New Roman" w:hAnsi="Times New Roman"/>
                <w:spacing w:val="-2"/>
              </w:rPr>
              <w:t>NSZZ „Solidarność” Komisją Krajową</w:t>
            </w:r>
          </w:p>
          <w:p w14:paraId="3A3D0442" w14:textId="6300657B" w:rsidR="00880202" w:rsidRPr="00880202" w:rsidRDefault="00880202" w:rsidP="00880202">
            <w:pPr>
              <w:numPr>
                <w:ilvl w:val="0"/>
                <w:numId w:val="13"/>
              </w:numPr>
              <w:spacing w:after="0" w:line="276" w:lineRule="auto"/>
              <w:ind w:left="567" w:hanging="567"/>
              <w:contextualSpacing/>
              <w:rPr>
                <w:rFonts w:ascii="Times New Roman" w:hAnsi="Times New Roman"/>
                <w:spacing w:val="-2"/>
              </w:rPr>
            </w:pPr>
            <w:r w:rsidRPr="00880202">
              <w:rPr>
                <w:rFonts w:ascii="Times New Roman" w:hAnsi="Times New Roman"/>
                <w:spacing w:val="-2"/>
              </w:rPr>
              <w:t>NSZZ Rolników Indywidualnych „Solidarność”</w:t>
            </w:r>
          </w:p>
          <w:p w14:paraId="51D93DF4"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Naczelna Rada Zrzeszeń Handlu i Usług </w:t>
            </w:r>
          </w:p>
          <w:p w14:paraId="162A9BA6"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NSZZ “Solidarność” -Biuro Komisji Krajowej w Warszawie </w:t>
            </w:r>
          </w:p>
          <w:p w14:paraId="7BA1F94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NSZZ RI “Solidarność” </w:t>
            </w:r>
          </w:p>
          <w:p w14:paraId="0FE43D89" w14:textId="21421313" w:rsidR="00880202" w:rsidRPr="00880202" w:rsidRDefault="00880202" w:rsidP="00880202">
            <w:pPr>
              <w:numPr>
                <w:ilvl w:val="0"/>
                <w:numId w:val="13"/>
              </w:numPr>
              <w:spacing w:after="0" w:line="276" w:lineRule="auto"/>
              <w:ind w:left="567" w:hanging="567"/>
              <w:contextualSpacing/>
              <w:rPr>
                <w:rFonts w:ascii="Times New Roman" w:hAnsi="Times New Roman"/>
                <w:spacing w:val="-2"/>
              </w:rPr>
            </w:pPr>
            <w:r w:rsidRPr="00880202">
              <w:rPr>
                <w:rFonts w:ascii="Times New Roman" w:hAnsi="Times New Roman"/>
                <w:spacing w:val="-2"/>
              </w:rPr>
              <w:t>Ogólnopolskie Porozumienie Związków Zawodowych Rolników i Organizacji Rolniczych Oddział Siedlce</w:t>
            </w:r>
          </w:p>
          <w:p w14:paraId="42195B41" w14:textId="7EE28F3F"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Ogólnopolskie Stowarzyszenie Przetwórców i Producentów Produktów Ekologicznych „Polska Ekologia”</w:t>
            </w:r>
          </w:p>
          <w:p w14:paraId="61CEA61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Ogólnopolski Związek Producentów Drobiu POLDRÓB</w:t>
            </w:r>
          </w:p>
          <w:p w14:paraId="4FC6227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Ogólnopolski Związek Producentów Warzyw </w:t>
            </w:r>
          </w:p>
          <w:p w14:paraId="7F24D07F"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Ogólnopolskie Porozumienie Związków Zawodowych </w:t>
            </w:r>
          </w:p>
          <w:p w14:paraId="425F8AD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Ogólnopolskie Porozumienie Związków Zawodowych Rolników i Organizacji Rolniczych </w:t>
            </w:r>
          </w:p>
          <w:p w14:paraId="665EAAA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Ogólnopolskie Stowarzyszenie Kupców i Drobnej Wytwórczości  </w:t>
            </w:r>
          </w:p>
          <w:p w14:paraId="58C4CFB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Organizacja Producentów Ryb „Bałtyk”  </w:t>
            </w:r>
          </w:p>
          <w:p w14:paraId="116232B2"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Organizacja Producentów Ryb Jesiotrowatych</w:t>
            </w:r>
          </w:p>
          <w:p w14:paraId="7F3F908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Organizacja Producentów Rybnych Władysławowo </w:t>
            </w:r>
          </w:p>
          <w:p w14:paraId="4497ADC2" w14:textId="549E71CD"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Klub Ekologiczny - Koło Miejskie w Gliwicach</w:t>
            </w:r>
          </w:p>
          <w:p w14:paraId="09F1BFE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Rolników Ekologicznych</w:t>
            </w:r>
          </w:p>
          <w:p w14:paraId="1A5C8F69" w14:textId="77777777" w:rsidR="00880202" w:rsidRPr="00880202" w:rsidRDefault="00880202" w:rsidP="00880202">
            <w:pPr>
              <w:numPr>
                <w:ilvl w:val="0"/>
                <w:numId w:val="13"/>
              </w:numPr>
              <w:spacing w:after="0" w:line="276" w:lineRule="auto"/>
              <w:ind w:left="567" w:hanging="567"/>
              <w:contextualSpacing/>
              <w:rPr>
                <w:rFonts w:ascii="Times New Roman" w:hAnsi="Times New Roman"/>
                <w:spacing w:val="-2"/>
              </w:rPr>
            </w:pPr>
            <w:r w:rsidRPr="00880202">
              <w:rPr>
                <w:rFonts w:ascii="Times New Roman" w:hAnsi="Times New Roman"/>
              </w:rPr>
              <w:t>Polskie Towarzystwo Rolników Ekologicznych</w:t>
            </w:r>
          </w:p>
          <w:p w14:paraId="6BF67E57" w14:textId="5D80A082"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Zawodowy Rolników</w:t>
            </w:r>
          </w:p>
          <w:p w14:paraId="6A59CF95" w14:textId="2A9A8FAB"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Pomorskie Stowarzyszenie Producentów Ekologicznych BIOPOMORZE</w:t>
            </w:r>
          </w:p>
          <w:p w14:paraId="127D6A4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Polska Izba Żywności Ekologicznej</w:t>
            </w:r>
          </w:p>
          <w:p w14:paraId="70624BB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Podlaski Związek Hodowców Bydła </w:t>
            </w:r>
          </w:p>
          <w:p w14:paraId="0600120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Podlaski Związek Rolniczych Zrzeszeń Branżowych Producentów Trzody Chlewnej  </w:t>
            </w:r>
          </w:p>
          <w:p w14:paraId="4BC0B9A9"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POLBISCO Stowarzyszenie Polskich Producentów Wyrobów Czekoladowych i Cukierniczych  </w:t>
            </w:r>
          </w:p>
          <w:p w14:paraId="3B9F72CB"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Federacja Hodowców Bydła i Producentów Mleka </w:t>
            </w:r>
          </w:p>
          <w:p w14:paraId="6F03ACE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Federacja Producentów Żywności - Związek Pracodawców </w:t>
            </w:r>
          </w:p>
          <w:p w14:paraId="7B0C63D1" w14:textId="2AED92FA"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Polska Grupa Producentów Skrobi Ziemniaczanej i Modyfikatów</w:t>
            </w:r>
          </w:p>
          <w:p w14:paraId="255E43B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Izba Biznesu Żywnościowego </w:t>
            </w:r>
          </w:p>
          <w:p w14:paraId="2C59520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Izba Handlu </w:t>
            </w:r>
          </w:p>
          <w:p w14:paraId="79AD6C86"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Izba Makaronu w Ząbkach  </w:t>
            </w:r>
          </w:p>
          <w:p w14:paraId="0D294C8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Izba Mleka  </w:t>
            </w:r>
          </w:p>
          <w:p w14:paraId="046A075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Izba Produktu Regionalnego i Lokalnego  </w:t>
            </w:r>
          </w:p>
          <w:p w14:paraId="72A8CA87"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Organizacja Handlu i Dystrybucji </w:t>
            </w:r>
          </w:p>
          <w:p w14:paraId="506E9E2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Polska Rada Winiarstwa  </w:t>
            </w:r>
          </w:p>
          <w:p w14:paraId="3EB5CA1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lastRenderedPageBreak/>
              <w:t xml:space="preserve">Polski Karp Spółka z o.o. – Organizacja Producentów  </w:t>
            </w:r>
          </w:p>
          <w:p w14:paraId="5F165CE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Polski Klub Ekologiczny </w:t>
            </w:r>
          </w:p>
          <w:p w14:paraId="77F6B227"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Polski Związek Hodowców i Producentów Bydła Mięsnego   </w:t>
            </w:r>
          </w:p>
          <w:p w14:paraId="4E1D70C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Polski Związek Hodowców i Producentów Gęsi </w:t>
            </w:r>
          </w:p>
          <w:p w14:paraId="5A7BC69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Polski Związek Hodowców i Producentów Trzody Chlewnej „POLSUS” </w:t>
            </w:r>
          </w:p>
          <w:p w14:paraId="597DD828"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Hodowców Koni</w:t>
            </w:r>
          </w:p>
          <w:p w14:paraId="4BDA5FCE"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Ogrodniczy</w:t>
            </w:r>
          </w:p>
          <w:p w14:paraId="139A438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Owczarski</w:t>
            </w:r>
          </w:p>
          <w:p w14:paraId="201DFFF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Plantatorów Chmielu</w:t>
            </w:r>
          </w:p>
          <w:p w14:paraId="39F08F3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Producentów Kukurydzy</w:t>
            </w:r>
          </w:p>
          <w:p w14:paraId="5CB3734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Polski Związek Producentów Roślin Zbożowych </w:t>
            </w:r>
          </w:p>
          <w:p w14:paraId="6B59F7AE"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Producentów Ziemniaków i Nasion Rolniczych</w:t>
            </w:r>
          </w:p>
          <w:p w14:paraId="757FB157"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Pszczelarski</w:t>
            </w:r>
          </w:p>
          <w:p w14:paraId="3EC33C6F"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Polski Związek Zawodowy Rolników </w:t>
            </w:r>
          </w:p>
          <w:p w14:paraId="62F24278"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Zrzeszeń Hodowców i Producentów Drobiu</w:t>
            </w:r>
          </w:p>
          <w:p w14:paraId="02ECCEC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Polskie Stowarzyszenie Producentów Oleju</w:t>
            </w:r>
          </w:p>
          <w:p w14:paraId="51C4C829"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Polskie Stowarzyszenie Przetwórców Ryb</w:t>
            </w:r>
          </w:p>
          <w:p w14:paraId="053FA504"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Polskie Stowarzyszenie Rolnictwa Zrównoważonego „ASAP”</w:t>
            </w:r>
          </w:p>
          <w:p w14:paraId="75AA45F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Polskie Towarzystwo Rybackie</w:t>
            </w:r>
          </w:p>
          <w:p w14:paraId="204A374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Polskie Zrzeszenie Producentów Bydła Mięsnego</w:t>
            </w:r>
          </w:p>
          <w:p w14:paraId="5A38251E" w14:textId="772C37AA"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Pomorska Organizacja Producentów – Arka   </w:t>
            </w:r>
          </w:p>
          <w:p w14:paraId="36F4C6D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Północnoatlantycka Organizacja Producentów   </w:t>
            </w:r>
          </w:p>
          <w:p w14:paraId="677C0E60"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Pracodawcy Rzeczypospolitej Polskiej </w:t>
            </w:r>
          </w:p>
          <w:p w14:paraId="1D405989" w14:textId="068650F1"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Rada Rolnictwa i Produkcji Ekologicznej</w:t>
            </w:r>
          </w:p>
          <w:p w14:paraId="48B79C62"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Rada Dialogu Społecznego</w:t>
            </w:r>
          </w:p>
          <w:p w14:paraId="46F73D9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„EkoLubelszczyzna”</w:t>
            </w:r>
          </w:p>
          <w:p w14:paraId="160353A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Gospodarstw Ekologicznych „Truskawka”</w:t>
            </w:r>
          </w:p>
          <w:p w14:paraId="18AC05AE" w14:textId="0102FAC4"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Sekretariat Rolnictwa Komisji Krajowej NSZZ „Solidarność</w:t>
            </w:r>
            <w:r w:rsidR="00B2300B">
              <w:rPr>
                <w:rFonts w:ascii="Times New Roman" w:hAnsi="Times New Roman"/>
              </w:rPr>
              <w:t>”</w:t>
            </w:r>
          </w:p>
          <w:p w14:paraId="1A62B4E9"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Grup Wielkopolskich</w:t>
            </w:r>
          </w:p>
          <w:p w14:paraId="57C31A2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„Krajowa Unia Producentów Soków”</w:t>
            </w:r>
          </w:p>
          <w:p w14:paraId="72CFE76B"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Importerów Ryb</w:t>
            </w:r>
          </w:p>
          <w:p w14:paraId="2CEDE11E"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Konsumentów Polskich </w:t>
            </w:r>
          </w:p>
          <w:p w14:paraId="3CE20F72"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Młynarzy Rzeczypospolitej Polskiej</w:t>
            </w:r>
          </w:p>
          <w:p w14:paraId="47775032"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Naukowo-Techniczne Inżynierów i Techników Przemysłu Rolno-Spożywczego</w:t>
            </w:r>
          </w:p>
          <w:p w14:paraId="474C6874"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Naukowo-Techniczne Inżynierów i Techników Rolnictwa </w:t>
            </w:r>
          </w:p>
          <w:p w14:paraId="594FFF42"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Polska Wódka – Polish Vodka Association</w:t>
            </w:r>
          </w:p>
          <w:p w14:paraId="6D006E00"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„Polska Federacja Producentów Żywności”</w:t>
            </w:r>
          </w:p>
          <w:p w14:paraId="4488ECD6"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Polski Ziemniak z siedzibą w Jadwisinie </w:t>
            </w:r>
          </w:p>
          <w:p w14:paraId="53F2AAE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Polskich Dystrybutorów Owoców i Warzyw „Unia Owocowa” </w:t>
            </w:r>
          </w:p>
          <w:p w14:paraId="1F924B1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Producentów Owoców i Warzyw „CUIAVIA</w:t>
            </w:r>
          </w:p>
          <w:p w14:paraId="4A58550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Producentów Pomidorów i Ogórków pod Osłonami </w:t>
            </w:r>
          </w:p>
          <w:p w14:paraId="39C3B26F"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Producentów Ryb Łososiowatych w Lęborku   </w:t>
            </w:r>
          </w:p>
          <w:p w14:paraId="23A1169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Producentów Skrobi Ziemniaczanej </w:t>
            </w:r>
          </w:p>
          <w:p w14:paraId="75EC05D4"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Producentów Trzody Chlewnej „Podlasie”</w:t>
            </w:r>
          </w:p>
          <w:p w14:paraId="7AA87C97"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Producentów Ziemniaka Skrobiowego przy PPZ Trzemeszno Sp. z o. o. </w:t>
            </w:r>
          </w:p>
          <w:p w14:paraId="2CC0A052"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Producentów Ziemniaków Skrobiowych przy PPZ S. A. w Niechlowie </w:t>
            </w:r>
          </w:p>
          <w:p w14:paraId="74D3402E"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Stowarzyszenie Producentów Żywności Metodami Ekologicznymi „Ekoland”  </w:t>
            </w:r>
          </w:p>
          <w:p w14:paraId="67520F1B"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Regionalnych Browarów Polskich</w:t>
            </w:r>
          </w:p>
          <w:p w14:paraId="521A7C50"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lastRenderedPageBreak/>
              <w:t xml:space="preserve">Stowarzyszenie Rozwoju Rynku Rybnego </w:t>
            </w:r>
          </w:p>
          <w:p w14:paraId="5D1FEC6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Stowarzyszenie Rzeźników i Wędliniarzy Rzeczypospolitej Polskiej</w:t>
            </w:r>
          </w:p>
          <w:p w14:paraId="2CBD992B"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Towarzystwo Rozwoju Sadów Karłowych</w:t>
            </w:r>
          </w:p>
          <w:p w14:paraId="00A9C75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Unia Producentów i Pracodawców Przemysłu Mięsnego </w:t>
            </w:r>
          </w:p>
          <w:p w14:paraId="0C51EBDE" w14:textId="69DBDB68"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Warmińsko – Mazurskie Stowarzyszenie Producentów Żywności Ekologicznej „Eko Pol Smak”</w:t>
            </w:r>
          </w:p>
          <w:p w14:paraId="3DD25627" w14:textId="327D04EA"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Zrzeszenie Wytwórców Polskiego Rolnictwa Ekologicznego im. Jana Pawła II „Rolnik Ekologiczny”</w:t>
            </w:r>
          </w:p>
          <w:p w14:paraId="493FE57B" w14:textId="01326093"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Związek Zawodowy Rolników Ekologicznych „EKOROLNIK”</w:t>
            </w:r>
          </w:p>
          <w:p w14:paraId="3353709B"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Związek Stowarzyszeń Podkarpacka Izba Rolnictwa Ekologicznego</w:t>
            </w:r>
          </w:p>
          <w:p w14:paraId="2313CABE"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Zarząd Główny Związku Zawodowego Pracowników Rolnictwa RP</w:t>
            </w:r>
          </w:p>
          <w:p w14:paraId="4955AC18"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Zarząd Ogólnopolskiego Porozumienia Związków Zawodowych Rolników i Organizacji Rolniczych</w:t>
            </w:r>
          </w:p>
          <w:p w14:paraId="76B80316"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Zrzeszenie Plantatorów i Producentów Ziemniaków w Luboniu </w:t>
            </w:r>
          </w:p>
          <w:p w14:paraId="0C5B5230"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Zrzeszenie Producentów Ziemniaka w Pile </w:t>
            </w:r>
          </w:p>
          <w:p w14:paraId="266CC432"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Zrzeszenie Rolników i Producentów Indyk Lubuski  </w:t>
            </w:r>
          </w:p>
          <w:p w14:paraId="35AF73F4"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Gorzelni Polskich </w:t>
            </w:r>
          </w:p>
          <w:p w14:paraId="27001D8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Polskich Plantatorów Chmielu  </w:t>
            </w:r>
          </w:p>
          <w:p w14:paraId="4A7A6FC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Polskich Przetwórców Mleka  </w:t>
            </w:r>
          </w:p>
          <w:p w14:paraId="561E2E88"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Polskie Mięso </w:t>
            </w:r>
          </w:p>
          <w:p w14:paraId="5EEBF511"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Pracodawców Business Centre Club </w:t>
            </w:r>
          </w:p>
          <w:p w14:paraId="1D2568F7"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Pracodawców Polska Rada Winiarstwa  </w:t>
            </w:r>
          </w:p>
          <w:p w14:paraId="3F3892C3"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Pracodawców Polski Przemysł Spirytusowy   </w:t>
            </w:r>
          </w:p>
          <w:p w14:paraId="7863242B"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Pracodawców Przemysłu Piwowarskiego - Browary Polskie </w:t>
            </w:r>
          </w:p>
          <w:p w14:paraId="0E6F83F4" w14:textId="6D3A55B3"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Związek Pracodawców</w:t>
            </w:r>
            <w:r w:rsidR="00B2300B">
              <w:rPr>
                <w:rFonts w:ascii="Times New Roman" w:hAnsi="Times New Roman"/>
              </w:rPr>
              <w:t>,</w:t>
            </w:r>
            <w:r w:rsidRPr="00880202">
              <w:rPr>
                <w:rFonts w:ascii="Times New Roman" w:hAnsi="Times New Roman"/>
              </w:rPr>
              <w:t xml:space="preserve"> Eksporterów i Importerów Produktów Mleczarskich  </w:t>
            </w:r>
          </w:p>
          <w:p w14:paraId="6725E4B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Producentów Ryb – Organizacja Producentów   </w:t>
            </w:r>
          </w:p>
          <w:p w14:paraId="33C3CF05"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Przedsiębiorców i Pracodawców  </w:t>
            </w:r>
          </w:p>
          <w:p w14:paraId="79E9AF6E"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Rzemiosła Polskiego </w:t>
            </w:r>
          </w:p>
          <w:p w14:paraId="5D7D205F" w14:textId="77777777" w:rsidR="007E61D5"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Związek Sadowników Rzeczpospolitej Polskiej</w:t>
            </w:r>
          </w:p>
          <w:p w14:paraId="14FC0D25" w14:textId="71C654EF" w:rsidR="00880202" w:rsidRPr="00880202" w:rsidRDefault="007E61D5" w:rsidP="00880202">
            <w:pPr>
              <w:numPr>
                <w:ilvl w:val="0"/>
                <w:numId w:val="13"/>
              </w:numPr>
              <w:spacing w:after="0" w:line="276" w:lineRule="auto"/>
              <w:ind w:left="567" w:hanging="567"/>
              <w:contextualSpacing/>
              <w:rPr>
                <w:rFonts w:ascii="Times New Roman" w:hAnsi="Times New Roman"/>
              </w:rPr>
            </w:pPr>
            <w:r>
              <w:rPr>
                <w:rFonts w:ascii="Times New Roman" w:hAnsi="Times New Roman"/>
              </w:rPr>
              <w:t>Związek Szkółkarzy Polskich</w:t>
            </w:r>
            <w:r w:rsidR="00880202" w:rsidRPr="00880202">
              <w:rPr>
                <w:rFonts w:ascii="Times New Roman" w:hAnsi="Times New Roman"/>
              </w:rPr>
              <w:t xml:space="preserve"> </w:t>
            </w:r>
          </w:p>
          <w:p w14:paraId="2490F36C"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Związek Zawodowy Centrum Narodowe Młodych Rolników</w:t>
            </w:r>
          </w:p>
          <w:p w14:paraId="67D74BC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Zawodowy Pracowników Rolnictwa w RP </w:t>
            </w:r>
          </w:p>
          <w:p w14:paraId="4983E1F2" w14:textId="64D37688"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Zawodowy Rolnictwa </w:t>
            </w:r>
            <w:r w:rsidR="00B2300B">
              <w:rPr>
                <w:rFonts w:ascii="Times New Roman" w:hAnsi="Times New Roman"/>
              </w:rPr>
              <w:t>„</w:t>
            </w:r>
            <w:r w:rsidRPr="00880202">
              <w:rPr>
                <w:rFonts w:ascii="Times New Roman" w:hAnsi="Times New Roman"/>
              </w:rPr>
              <w:t xml:space="preserve">Samoobrona” </w:t>
            </w:r>
          </w:p>
          <w:p w14:paraId="637FDF06" w14:textId="2AE78C32"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Zawodowy Rolnictwa </w:t>
            </w:r>
            <w:r w:rsidR="00B2300B">
              <w:rPr>
                <w:rFonts w:ascii="Times New Roman" w:hAnsi="Times New Roman"/>
              </w:rPr>
              <w:t>i Obszarów Wiejskich „REGIONY”</w:t>
            </w:r>
          </w:p>
          <w:p w14:paraId="3B9BC86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Zawodowy Rolników „Ojczyzna”  </w:t>
            </w:r>
          </w:p>
          <w:p w14:paraId="62645F2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Zawodowy Rolników Ekologicznych Św. Franciszka z Asyżu     </w:t>
            </w:r>
          </w:p>
          <w:p w14:paraId="3FA424E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 xml:space="preserve">Związek Zawodowy Rolników Rzeczypospolitej „SOLIDARNI” </w:t>
            </w:r>
          </w:p>
          <w:p w14:paraId="1729814D"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Podlaski Związek Hodowców Trzody Chlewnej</w:t>
            </w:r>
          </w:p>
          <w:p w14:paraId="2E521B59"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Polski Związek Pracodawców – Usługodawców Rolnych</w:t>
            </w:r>
          </w:p>
          <w:p w14:paraId="1EEFFDE6"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Związek Polski Przemysł Futrzarski</w:t>
            </w:r>
          </w:p>
          <w:p w14:paraId="77EC2EDA" w14:textId="77777777" w:rsidR="00880202" w:rsidRPr="00880202" w:rsidRDefault="00880202" w:rsidP="00880202">
            <w:pPr>
              <w:numPr>
                <w:ilvl w:val="0"/>
                <w:numId w:val="13"/>
              </w:numPr>
              <w:spacing w:after="0" w:line="276" w:lineRule="auto"/>
              <w:ind w:left="567" w:hanging="567"/>
              <w:contextualSpacing/>
              <w:rPr>
                <w:rFonts w:ascii="Times New Roman" w:hAnsi="Times New Roman"/>
              </w:rPr>
            </w:pPr>
            <w:r w:rsidRPr="00880202">
              <w:rPr>
                <w:rFonts w:ascii="Times New Roman" w:hAnsi="Times New Roman"/>
              </w:rPr>
              <w:t>Związek Zawodowy Wsi i Rolnictwa „Solidarność Wiejska”</w:t>
            </w:r>
          </w:p>
          <w:p w14:paraId="629A4A39" w14:textId="7896B607" w:rsidR="00DA6699" w:rsidRPr="001B08EC" w:rsidRDefault="00DA6699" w:rsidP="00536D66">
            <w:pPr>
              <w:widowControl w:val="0"/>
              <w:autoSpaceDE w:val="0"/>
              <w:autoSpaceDN w:val="0"/>
              <w:adjustRightInd w:val="0"/>
              <w:spacing w:before="60" w:after="60" w:line="240" w:lineRule="auto"/>
              <w:jc w:val="both"/>
              <w:rPr>
                <w:rFonts w:ascii="Times New Roman" w:eastAsia="Times New Roman" w:hAnsi="Times New Roman" w:cs="Arial"/>
                <w:spacing w:val="-2"/>
                <w:lang w:eastAsia="pl-PL"/>
              </w:rPr>
            </w:pPr>
            <w:r w:rsidRPr="001B08EC">
              <w:rPr>
                <w:rFonts w:ascii="Times New Roman" w:eastAsia="Times New Roman" w:hAnsi="Times New Roman" w:cs="Arial"/>
                <w:spacing w:val="-2"/>
                <w:lang w:eastAsia="pl-PL"/>
              </w:rPr>
              <w:t>Projekt ustawy z</w:t>
            </w:r>
            <w:r w:rsidR="00536D66">
              <w:rPr>
                <w:rFonts w:ascii="Times New Roman" w:eastAsia="Times New Roman" w:hAnsi="Times New Roman" w:cs="Arial"/>
                <w:spacing w:val="-2"/>
                <w:lang w:eastAsia="pl-PL"/>
              </w:rPr>
              <w:t>o</w:t>
            </w:r>
            <w:r w:rsidRPr="001B08EC">
              <w:rPr>
                <w:rFonts w:ascii="Times New Roman" w:eastAsia="Times New Roman" w:hAnsi="Times New Roman" w:cs="Arial"/>
                <w:spacing w:val="-2"/>
                <w:lang w:eastAsia="pl-PL"/>
              </w:rPr>
              <w:t>stanie udostępniony na stronie internetowej Biuletynu Informacji Publicznej Ministerstwa Rolnictwa i Rozwoju Wsi oraz Rządowego Centrum Legislacji. Konsultacje przeprowadzone zostaną stosownie do § 36 ust. 1 uchwały nr 190 Rady Ministrów z 29 października 2013 r. Regulamin pracy Rady Ministrów</w:t>
            </w:r>
            <w:r w:rsidRPr="001B08EC">
              <w:rPr>
                <w:rFonts w:ascii="Times New Roman" w:eastAsia="Times New Roman" w:hAnsi="Times New Roman" w:cs="Arial"/>
                <w:lang w:eastAsia="pl-PL"/>
              </w:rPr>
              <w:t xml:space="preserve"> </w:t>
            </w:r>
            <w:r w:rsidRPr="001B08EC">
              <w:rPr>
                <w:rFonts w:ascii="Times New Roman" w:eastAsia="Times New Roman" w:hAnsi="Times New Roman" w:cs="Arial"/>
                <w:spacing w:val="-2"/>
                <w:lang w:eastAsia="pl-PL"/>
              </w:rPr>
              <w:t>(M.P. z 2016 r. poz. 1006, z późn. zm.)</w:t>
            </w:r>
            <w:r w:rsidR="00CE49DD" w:rsidRPr="001B08EC">
              <w:rPr>
                <w:rFonts w:ascii="Times New Roman" w:eastAsia="Times New Roman" w:hAnsi="Times New Roman" w:cs="Arial"/>
                <w:spacing w:val="-2"/>
                <w:lang w:eastAsia="pl-PL"/>
              </w:rPr>
              <w:t xml:space="preserve">. </w:t>
            </w:r>
            <w:r w:rsidR="00810948" w:rsidRPr="001B08EC">
              <w:rPr>
                <w:rFonts w:ascii="Times New Roman" w:eastAsia="Times New Roman" w:hAnsi="Times New Roman" w:cs="Arial"/>
                <w:spacing w:val="-2"/>
                <w:lang w:eastAsia="pl-PL"/>
              </w:rPr>
              <w:t>Termin do zajęcia stanowiska określon</w:t>
            </w:r>
            <w:r w:rsidR="00536D66">
              <w:rPr>
                <w:rFonts w:ascii="Times New Roman" w:eastAsia="Times New Roman" w:hAnsi="Times New Roman" w:cs="Arial"/>
                <w:spacing w:val="-2"/>
                <w:lang w:eastAsia="pl-PL"/>
              </w:rPr>
              <w:t>o</w:t>
            </w:r>
            <w:r w:rsidR="00810948" w:rsidRPr="001B08EC">
              <w:rPr>
                <w:rFonts w:ascii="Times New Roman" w:eastAsia="Times New Roman" w:hAnsi="Times New Roman" w:cs="Arial"/>
                <w:spacing w:val="-2"/>
                <w:lang w:eastAsia="pl-PL"/>
              </w:rPr>
              <w:t xml:space="preserve"> na 14 dni. Czas trwania analizy i konsultacji zgłoszonych uwag, będzie zależał od ilości informacji zwrotnych, stopnia złożoności poruszanych zagadnień oraz zasadności ew. propozycji zmian zapisów w projekcie ustawy.</w:t>
            </w:r>
          </w:p>
        </w:tc>
      </w:tr>
      <w:tr w:rsidR="00DA6699" w:rsidRPr="00880202" w14:paraId="045DB459" w14:textId="77777777" w:rsidTr="00BD55F3">
        <w:trPr>
          <w:trHeight w:val="363"/>
        </w:trPr>
        <w:tc>
          <w:tcPr>
            <w:tcW w:w="9923" w:type="dxa"/>
            <w:gridSpan w:val="29"/>
            <w:shd w:val="clear" w:color="auto" w:fill="99CCFF"/>
            <w:vAlign w:val="center"/>
          </w:tcPr>
          <w:p w14:paraId="292ED2E7" w14:textId="77777777" w:rsidR="00DA6699" w:rsidRPr="00880202" w:rsidRDefault="00DA6699" w:rsidP="00DA6699">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lastRenderedPageBreak/>
              <w:t xml:space="preserve"> Wpływ na sektor finansów publicznych</w:t>
            </w:r>
          </w:p>
        </w:tc>
      </w:tr>
      <w:tr w:rsidR="00DA6699" w:rsidRPr="00880202" w14:paraId="27EB8019" w14:textId="77777777" w:rsidTr="00BD55F3">
        <w:trPr>
          <w:trHeight w:val="142"/>
        </w:trPr>
        <w:tc>
          <w:tcPr>
            <w:tcW w:w="2411" w:type="dxa"/>
            <w:gridSpan w:val="2"/>
            <w:vMerge w:val="restart"/>
            <w:shd w:val="clear" w:color="auto" w:fill="FFFFFF"/>
          </w:tcPr>
          <w:p w14:paraId="19DC784D" w14:textId="77777777" w:rsidR="00DA6699" w:rsidRPr="00880202" w:rsidRDefault="00DA6699" w:rsidP="00DA6699">
            <w:pPr>
              <w:widowControl w:val="0"/>
              <w:autoSpaceDE w:val="0"/>
              <w:autoSpaceDN w:val="0"/>
              <w:adjustRightInd w:val="0"/>
              <w:spacing w:before="40" w:after="40" w:line="360" w:lineRule="auto"/>
              <w:rPr>
                <w:rFonts w:ascii="Times New Roman" w:eastAsia="Times New Roman" w:hAnsi="Times New Roman" w:cs="Arial"/>
                <w:i/>
                <w:sz w:val="21"/>
                <w:szCs w:val="21"/>
                <w:lang w:eastAsia="pl-PL"/>
              </w:rPr>
            </w:pPr>
            <w:r w:rsidRPr="00880202">
              <w:rPr>
                <w:rFonts w:ascii="Times New Roman" w:eastAsia="Times New Roman" w:hAnsi="Times New Roman" w:cs="Arial"/>
                <w:sz w:val="21"/>
                <w:szCs w:val="21"/>
                <w:lang w:eastAsia="pl-PL"/>
              </w:rPr>
              <w:t>(ceny stałe z …… r.)</w:t>
            </w:r>
          </w:p>
        </w:tc>
        <w:tc>
          <w:tcPr>
            <w:tcW w:w="7512" w:type="dxa"/>
            <w:gridSpan w:val="27"/>
            <w:shd w:val="clear" w:color="auto" w:fill="FFFFFF"/>
          </w:tcPr>
          <w:p w14:paraId="39FFDDC4" w14:textId="77777777" w:rsidR="00DA6699" w:rsidRPr="00880202" w:rsidRDefault="00DA6699" w:rsidP="00DA6699">
            <w:pPr>
              <w:widowControl w:val="0"/>
              <w:autoSpaceDE w:val="0"/>
              <w:autoSpaceDN w:val="0"/>
              <w:adjustRightInd w:val="0"/>
              <w:spacing w:before="40" w:after="40" w:line="240" w:lineRule="auto"/>
              <w:jc w:val="center"/>
              <w:rPr>
                <w:rFonts w:ascii="Times New Roman" w:eastAsia="Times New Roman" w:hAnsi="Times New Roman" w:cs="Arial"/>
                <w:i/>
                <w:spacing w:val="-2"/>
                <w:sz w:val="21"/>
                <w:szCs w:val="21"/>
                <w:lang w:eastAsia="pl-PL"/>
              </w:rPr>
            </w:pPr>
            <w:r w:rsidRPr="00880202">
              <w:rPr>
                <w:rFonts w:ascii="Times New Roman" w:eastAsia="Times New Roman" w:hAnsi="Times New Roman" w:cs="Arial"/>
                <w:sz w:val="21"/>
                <w:szCs w:val="21"/>
                <w:lang w:eastAsia="pl-PL"/>
              </w:rPr>
              <w:t>Skutki w okresie 10 lat od wejścia w życie zmian [mln zł]</w:t>
            </w:r>
          </w:p>
        </w:tc>
      </w:tr>
      <w:tr w:rsidR="00DA6699" w:rsidRPr="00880202" w14:paraId="10FCCCA6" w14:textId="77777777" w:rsidTr="00BD55F3">
        <w:trPr>
          <w:trHeight w:val="142"/>
        </w:trPr>
        <w:tc>
          <w:tcPr>
            <w:tcW w:w="2411" w:type="dxa"/>
            <w:gridSpan w:val="2"/>
            <w:vMerge/>
            <w:shd w:val="clear" w:color="auto" w:fill="FFFFFF"/>
          </w:tcPr>
          <w:p w14:paraId="109DF509" w14:textId="77777777" w:rsidR="00DA6699" w:rsidRPr="00880202" w:rsidRDefault="00DA6699" w:rsidP="00DA6699">
            <w:pPr>
              <w:widowControl w:val="0"/>
              <w:autoSpaceDE w:val="0"/>
              <w:autoSpaceDN w:val="0"/>
              <w:adjustRightInd w:val="0"/>
              <w:spacing w:before="40" w:after="40" w:line="240" w:lineRule="auto"/>
              <w:rPr>
                <w:rFonts w:ascii="Times New Roman" w:eastAsia="Times New Roman" w:hAnsi="Times New Roman" w:cs="Arial"/>
                <w:i/>
                <w:sz w:val="21"/>
                <w:szCs w:val="21"/>
                <w:lang w:eastAsia="pl-PL"/>
              </w:rPr>
            </w:pPr>
          </w:p>
        </w:tc>
        <w:tc>
          <w:tcPr>
            <w:tcW w:w="626" w:type="dxa"/>
            <w:gridSpan w:val="2"/>
            <w:shd w:val="clear" w:color="auto" w:fill="FFFFFF"/>
          </w:tcPr>
          <w:p w14:paraId="16CE055B"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0</w:t>
            </w:r>
          </w:p>
        </w:tc>
        <w:tc>
          <w:tcPr>
            <w:tcW w:w="626" w:type="dxa"/>
            <w:gridSpan w:val="2"/>
            <w:shd w:val="clear" w:color="auto" w:fill="FFFFFF"/>
          </w:tcPr>
          <w:p w14:paraId="78B0388A"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1</w:t>
            </w:r>
          </w:p>
        </w:tc>
        <w:tc>
          <w:tcPr>
            <w:tcW w:w="626" w:type="dxa"/>
            <w:gridSpan w:val="2"/>
            <w:shd w:val="clear" w:color="auto" w:fill="FFFFFF"/>
          </w:tcPr>
          <w:p w14:paraId="1B760716"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2</w:t>
            </w:r>
          </w:p>
        </w:tc>
        <w:tc>
          <w:tcPr>
            <w:tcW w:w="626" w:type="dxa"/>
            <w:gridSpan w:val="2"/>
            <w:shd w:val="clear" w:color="auto" w:fill="FFFFFF"/>
          </w:tcPr>
          <w:p w14:paraId="19FAA1B3"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3</w:t>
            </w:r>
          </w:p>
        </w:tc>
        <w:tc>
          <w:tcPr>
            <w:tcW w:w="626" w:type="dxa"/>
            <w:gridSpan w:val="3"/>
            <w:shd w:val="clear" w:color="auto" w:fill="FFFFFF"/>
          </w:tcPr>
          <w:p w14:paraId="3F1A072D"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4</w:t>
            </w:r>
          </w:p>
        </w:tc>
        <w:tc>
          <w:tcPr>
            <w:tcW w:w="626" w:type="dxa"/>
            <w:gridSpan w:val="2"/>
            <w:shd w:val="clear" w:color="auto" w:fill="FFFFFF"/>
          </w:tcPr>
          <w:p w14:paraId="64921732"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5</w:t>
            </w:r>
          </w:p>
        </w:tc>
        <w:tc>
          <w:tcPr>
            <w:tcW w:w="626" w:type="dxa"/>
            <w:gridSpan w:val="3"/>
            <w:shd w:val="clear" w:color="auto" w:fill="FFFFFF"/>
          </w:tcPr>
          <w:p w14:paraId="5390CECD"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6</w:t>
            </w:r>
          </w:p>
        </w:tc>
        <w:tc>
          <w:tcPr>
            <w:tcW w:w="626" w:type="dxa"/>
            <w:gridSpan w:val="2"/>
            <w:shd w:val="clear" w:color="auto" w:fill="FFFFFF"/>
          </w:tcPr>
          <w:p w14:paraId="755A6F0D"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7</w:t>
            </w:r>
          </w:p>
        </w:tc>
        <w:tc>
          <w:tcPr>
            <w:tcW w:w="626" w:type="dxa"/>
            <w:gridSpan w:val="3"/>
            <w:shd w:val="clear" w:color="auto" w:fill="FFFFFF"/>
          </w:tcPr>
          <w:p w14:paraId="29634B19"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8</w:t>
            </w:r>
          </w:p>
        </w:tc>
        <w:tc>
          <w:tcPr>
            <w:tcW w:w="626" w:type="dxa"/>
            <w:gridSpan w:val="2"/>
            <w:shd w:val="clear" w:color="auto" w:fill="FFFFFF"/>
          </w:tcPr>
          <w:p w14:paraId="6144BDD8"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9</w:t>
            </w:r>
          </w:p>
        </w:tc>
        <w:tc>
          <w:tcPr>
            <w:tcW w:w="626" w:type="dxa"/>
            <w:gridSpan w:val="2"/>
            <w:shd w:val="clear" w:color="auto" w:fill="FFFFFF"/>
          </w:tcPr>
          <w:p w14:paraId="2533F76A"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10</w:t>
            </w:r>
          </w:p>
        </w:tc>
        <w:tc>
          <w:tcPr>
            <w:tcW w:w="626" w:type="dxa"/>
            <w:gridSpan w:val="2"/>
            <w:shd w:val="clear" w:color="auto" w:fill="FFFFFF"/>
          </w:tcPr>
          <w:p w14:paraId="55A75F38" w14:textId="77777777" w:rsidR="00DA6699" w:rsidRPr="00880202" w:rsidRDefault="00DA6699" w:rsidP="00DA6699">
            <w:pPr>
              <w:widowControl w:val="0"/>
              <w:autoSpaceDE w:val="0"/>
              <w:autoSpaceDN w:val="0"/>
              <w:adjustRightInd w:val="0"/>
              <w:spacing w:before="40" w:after="40" w:line="240" w:lineRule="auto"/>
              <w:jc w:val="center"/>
              <w:rPr>
                <w:rFonts w:ascii="Times New Roman" w:eastAsia="Times New Roman" w:hAnsi="Times New Roman" w:cs="Arial"/>
                <w:i/>
                <w:spacing w:val="-2"/>
                <w:sz w:val="21"/>
                <w:szCs w:val="21"/>
                <w:lang w:eastAsia="pl-PL"/>
              </w:rPr>
            </w:pPr>
            <w:r w:rsidRPr="00880202">
              <w:rPr>
                <w:rFonts w:ascii="Times New Roman" w:eastAsia="Times New Roman" w:hAnsi="Times New Roman" w:cs="Arial"/>
                <w:i/>
                <w:spacing w:val="-2"/>
                <w:sz w:val="21"/>
                <w:szCs w:val="21"/>
                <w:lang w:eastAsia="pl-PL"/>
              </w:rPr>
              <w:t xml:space="preserve">Łącznie </w:t>
            </w:r>
            <w:r w:rsidRPr="00880202">
              <w:rPr>
                <w:rFonts w:ascii="Times New Roman" w:eastAsia="Times New Roman" w:hAnsi="Times New Roman" w:cs="Arial"/>
                <w:i/>
                <w:spacing w:val="-2"/>
                <w:sz w:val="21"/>
                <w:szCs w:val="21"/>
                <w:lang w:eastAsia="pl-PL"/>
              </w:rPr>
              <w:lastRenderedPageBreak/>
              <w:t>(0-10)</w:t>
            </w:r>
          </w:p>
        </w:tc>
      </w:tr>
      <w:tr w:rsidR="00DA6699" w:rsidRPr="00880202" w14:paraId="4030A393" w14:textId="77777777" w:rsidTr="00BD55F3">
        <w:trPr>
          <w:trHeight w:val="568"/>
        </w:trPr>
        <w:tc>
          <w:tcPr>
            <w:tcW w:w="2411" w:type="dxa"/>
            <w:gridSpan w:val="2"/>
            <w:shd w:val="clear" w:color="auto" w:fill="FFFFFF"/>
            <w:vAlign w:val="center"/>
          </w:tcPr>
          <w:p w14:paraId="4D43C5F5"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b/>
                <w:sz w:val="21"/>
                <w:szCs w:val="21"/>
                <w:lang w:eastAsia="pl-PL"/>
              </w:rPr>
              <w:lastRenderedPageBreak/>
              <w:t>Dochody ogółem</w:t>
            </w:r>
          </w:p>
        </w:tc>
        <w:tc>
          <w:tcPr>
            <w:tcW w:w="626" w:type="dxa"/>
            <w:gridSpan w:val="2"/>
            <w:tcBorders>
              <w:left w:val="nil"/>
            </w:tcBorders>
            <w:vAlign w:val="center"/>
          </w:tcPr>
          <w:p w14:paraId="3C0E370C" w14:textId="481343A5"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2"/>
            <w:tcBorders>
              <w:right w:val="nil"/>
            </w:tcBorders>
            <w:vAlign w:val="center"/>
          </w:tcPr>
          <w:p w14:paraId="0862A88C" w14:textId="2616EC5B"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2"/>
            <w:tcBorders>
              <w:right w:val="nil"/>
            </w:tcBorders>
            <w:vAlign w:val="center"/>
          </w:tcPr>
          <w:p w14:paraId="4BE8A686" w14:textId="5876299C"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2"/>
            <w:tcBorders>
              <w:right w:val="nil"/>
            </w:tcBorders>
            <w:vAlign w:val="center"/>
          </w:tcPr>
          <w:p w14:paraId="37494E34" w14:textId="48273B9C"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3"/>
            <w:tcBorders>
              <w:right w:val="nil"/>
            </w:tcBorders>
            <w:vAlign w:val="center"/>
          </w:tcPr>
          <w:p w14:paraId="1249ED78" w14:textId="2426A5C4"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2"/>
            <w:tcBorders>
              <w:right w:val="nil"/>
            </w:tcBorders>
            <w:vAlign w:val="center"/>
          </w:tcPr>
          <w:p w14:paraId="3927E07F" w14:textId="79B21EBA"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3"/>
            <w:tcBorders>
              <w:right w:val="nil"/>
            </w:tcBorders>
            <w:vAlign w:val="center"/>
          </w:tcPr>
          <w:p w14:paraId="49DC420D" w14:textId="4151AD32"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2"/>
            <w:tcBorders>
              <w:right w:val="nil"/>
            </w:tcBorders>
            <w:vAlign w:val="center"/>
          </w:tcPr>
          <w:p w14:paraId="21DEC55D" w14:textId="756E3918"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3"/>
            <w:tcBorders>
              <w:right w:val="nil"/>
            </w:tcBorders>
            <w:vAlign w:val="center"/>
          </w:tcPr>
          <w:p w14:paraId="7A46560D" w14:textId="20913712"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2"/>
            <w:tcBorders>
              <w:right w:val="nil"/>
            </w:tcBorders>
            <w:vAlign w:val="center"/>
          </w:tcPr>
          <w:p w14:paraId="776025AF" w14:textId="7DFA6FFF"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2"/>
            <w:vAlign w:val="center"/>
          </w:tcPr>
          <w:p w14:paraId="3E92993E" w14:textId="0BA78E43" w:rsidR="00DA6699" w:rsidRPr="00017D32" w:rsidRDefault="00DA6699" w:rsidP="00DA6699">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0</w:t>
            </w:r>
            <w:r w:rsidR="00513A63" w:rsidRPr="00017D32">
              <w:rPr>
                <w:rFonts w:ascii="Times New Roman" w:eastAsia="Times New Roman" w:hAnsi="Times New Roman" w:cs="Arial"/>
                <w:b/>
                <w:sz w:val="16"/>
                <w:szCs w:val="16"/>
                <w:lang w:eastAsia="pl-PL"/>
              </w:rPr>
              <w:t>,22</w:t>
            </w:r>
          </w:p>
        </w:tc>
        <w:tc>
          <w:tcPr>
            <w:tcW w:w="626" w:type="dxa"/>
            <w:gridSpan w:val="2"/>
            <w:vAlign w:val="center"/>
          </w:tcPr>
          <w:p w14:paraId="190DC44E" w14:textId="38A50A3A" w:rsidR="00DA6699" w:rsidRPr="00017D32" w:rsidRDefault="00513A63" w:rsidP="001B08EC">
            <w:pPr>
              <w:widowControl w:val="0"/>
              <w:autoSpaceDE w:val="0"/>
              <w:autoSpaceDN w:val="0"/>
              <w:adjustRightInd w:val="0"/>
              <w:spacing w:after="0" w:line="240" w:lineRule="auto"/>
              <w:ind w:left="-90" w:right="-124"/>
              <w:jc w:val="center"/>
              <w:rPr>
                <w:rFonts w:ascii="Times New Roman" w:eastAsia="Times New Roman" w:hAnsi="Times New Roman" w:cs="Arial"/>
                <w:b/>
                <w:sz w:val="16"/>
                <w:szCs w:val="16"/>
                <w:lang w:eastAsia="pl-PL"/>
              </w:rPr>
            </w:pPr>
            <w:r w:rsidRPr="00017D32">
              <w:rPr>
                <w:rFonts w:ascii="Times New Roman" w:eastAsia="Times New Roman" w:hAnsi="Times New Roman" w:cs="Arial"/>
                <w:b/>
                <w:sz w:val="16"/>
                <w:szCs w:val="16"/>
                <w:lang w:eastAsia="pl-PL"/>
              </w:rPr>
              <w:t>2,42</w:t>
            </w:r>
          </w:p>
        </w:tc>
      </w:tr>
      <w:tr w:rsidR="00DA6699" w:rsidRPr="00880202" w14:paraId="3ECB3C25" w14:textId="77777777" w:rsidTr="00BD55F3">
        <w:trPr>
          <w:trHeight w:val="420"/>
        </w:trPr>
        <w:tc>
          <w:tcPr>
            <w:tcW w:w="2411" w:type="dxa"/>
            <w:gridSpan w:val="2"/>
            <w:shd w:val="clear" w:color="auto" w:fill="FFFFFF"/>
            <w:vAlign w:val="center"/>
          </w:tcPr>
          <w:p w14:paraId="250023EF"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b/>
                <w:sz w:val="21"/>
                <w:szCs w:val="21"/>
                <w:lang w:eastAsia="pl-PL"/>
              </w:rPr>
            </w:pPr>
            <w:r w:rsidRPr="00880202">
              <w:rPr>
                <w:rFonts w:ascii="Times New Roman" w:eastAsia="Times New Roman" w:hAnsi="Times New Roman" w:cs="Arial"/>
                <w:sz w:val="20"/>
                <w:szCs w:val="20"/>
                <w:lang w:eastAsia="pl-PL"/>
              </w:rPr>
              <w:t>budżet państwa</w:t>
            </w:r>
          </w:p>
        </w:tc>
        <w:tc>
          <w:tcPr>
            <w:tcW w:w="626" w:type="dxa"/>
            <w:gridSpan w:val="2"/>
            <w:tcBorders>
              <w:left w:val="nil"/>
            </w:tcBorders>
            <w:vAlign w:val="center"/>
          </w:tcPr>
          <w:p w14:paraId="116F4006"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000000" w:fill="FFFFFF"/>
            <w:vAlign w:val="center"/>
          </w:tcPr>
          <w:p w14:paraId="73F7E27E"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000000" w:fill="FFFFFF"/>
            <w:vAlign w:val="center"/>
          </w:tcPr>
          <w:p w14:paraId="07B90472"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5FEC48E0"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3"/>
            <w:shd w:val="clear" w:color="auto" w:fill="FFFFFF"/>
            <w:vAlign w:val="center"/>
          </w:tcPr>
          <w:p w14:paraId="06B4B3D0"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5D62DE65"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3"/>
            <w:shd w:val="clear" w:color="auto" w:fill="FFFFFF"/>
            <w:vAlign w:val="center"/>
          </w:tcPr>
          <w:p w14:paraId="34FAAC7F"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0FB85BE2"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3"/>
            <w:shd w:val="clear" w:color="auto" w:fill="FFFFFF"/>
            <w:vAlign w:val="center"/>
          </w:tcPr>
          <w:p w14:paraId="2EA9951D"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3ACA533A"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7EE79BCD"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tcBorders>
              <w:left w:val="nil"/>
            </w:tcBorders>
            <w:vAlign w:val="center"/>
          </w:tcPr>
          <w:p w14:paraId="16510F78"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r>
      <w:tr w:rsidR="00DA6699" w:rsidRPr="00880202" w14:paraId="2A4B334F" w14:textId="77777777" w:rsidTr="00BD55F3">
        <w:trPr>
          <w:trHeight w:hRule="exact" w:val="454"/>
        </w:trPr>
        <w:tc>
          <w:tcPr>
            <w:tcW w:w="2411" w:type="dxa"/>
            <w:gridSpan w:val="2"/>
            <w:shd w:val="clear" w:color="auto" w:fill="FFFFFF"/>
            <w:vAlign w:val="center"/>
          </w:tcPr>
          <w:p w14:paraId="51AEAB1C" w14:textId="740506AC"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b/>
                <w:sz w:val="21"/>
                <w:szCs w:val="21"/>
                <w:lang w:eastAsia="pl-PL"/>
              </w:rPr>
            </w:pPr>
            <w:r w:rsidRPr="00880202">
              <w:rPr>
                <w:rFonts w:ascii="Times New Roman" w:eastAsia="Times New Roman" w:hAnsi="Times New Roman" w:cs="Arial"/>
                <w:sz w:val="21"/>
                <w:szCs w:val="21"/>
                <w:lang w:eastAsia="pl-PL"/>
              </w:rPr>
              <w:t>JST</w:t>
            </w:r>
          </w:p>
        </w:tc>
        <w:tc>
          <w:tcPr>
            <w:tcW w:w="626" w:type="dxa"/>
            <w:gridSpan w:val="2"/>
            <w:tcBorders>
              <w:left w:val="nil"/>
            </w:tcBorders>
            <w:vAlign w:val="center"/>
          </w:tcPr>
          <w:p w14:paraId="34E731C1"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000000" w:fill="FFFFFF"/>
            <w:vAlign w:val="center"/>
          </w:tcPr>
          <w:p w14:paraId="246C9820"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000000" w:fill="FFFFFF"/>
            <w:vAlign w:val="center"/>
          </w:tcPr>
          <w:p w14:paraId="7514C363"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38989CE9"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3"/>
            <w:shd w:val="clear" w:color="auto" w:fill="FFFFFF"/>
            <w:vAlign w:val="center"/>
          </w:tcPr>
          <w:p w14:paraId="51C85881"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0DF8401B"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3"/>
            <w:shd w:val="clear" w:color="auto" w:fill="FFFFFF"/>
            <w:vAlign w:val="center"/>
          </w:tcPr>
          <w:p w14:paraId="07C00D3A"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6DC80D22"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3"/>
            <w:shd w:val="clear" w:color="auto" w:fill="FFFFFF"/>
            <w:vAlign w:val="center"/>
          </w:tcPr>
          <w:p w14:paraId="2EACD1DB"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36FB85D1"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shd w:val="clear" w:color="auto" w:fill="FFFFFF"/>
            <w:vAlign w:val="center"/>
          </w:tcPr>
          <w:p w14:paraId="6A4972CC"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c>
          <w:tcPr>
            <w:tcW w:w="626" w:type="dxa"/>
            <w:gridSpan w:val="2"/>
            <w:tcBorders>
              <w:left w:val="nil"/>
            </w:tcBorders>
            <w:vAlign w:val="center"/>
          </w:tcPr>
          <w:p w14:paraId="1EC5EE14"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r>
      <w:tr w:rsidR="009E3948" w:rsidRPr="009E3948" w14:paraId="79FBD66D" w14:textId="77777777" w:rsidTr="00017D32">
        <w:trPr>
          <w:trHeight w:val="545"/>
        </w:trPr>
        <w:tc>
          <w:tcPr>
            <w:tcW w:w="2411" w:type="dxa"/>
            <w:gridSpan w:val="2"/>
            <w:shd w:val="clear" w:color="auto" w:fill="FFFFFF"/>
            <w:vAlign w:val="center"/>
          </w:tcPr>
          <w:p w14:paraId="21FC2076" w14:textId="770E4DEB" w:rsidR="009E3948" w:rsidRPr="009E3948" w:rsidRDefault="009E3948" w:rsidP="009E3948">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r w:rsidRPr="009E3948">
              <w:rPr>
                <w:rFonts w:ascii="Times New Roman" w:hAnsi="Times New Roman" w:cs="Times New Roman"/>
                <w:b/>
                <w:sz w:val="20"/>
                <w:szCs w:val="20"/>
              </w:rPr>
              <w:t>Wydatki ogółem</w:t>
            </w:r>
          </w:p>
        </w:tc>
        <w:tc>
          <w:tcPr>
            <w:tcW w:w="626" w:type="dxa"/>
            <w:gridSpan w:val="2"/>
            <w:tcBorders>
              <w:left w:val="nil"/>
            </w:tcBorders>
            <w:vAlign w:val="center"/>
          </w:tcPr>
          <w:p w14:paraId="607622A3" w14:textId="3CAB114C" w:rsidR="009E3948" w:rsidRPr="00017D32" w:rsidRDefault="000D3848" w:rsidP="009E3948">
            <w:pPr>
              <w:widowControl w:val="0"/>
              <w:autoSpaceDE w:val="0"/>
              <w:autoSpaceDN w:val="0"/>
              <w:adjustRightInd w:val="0"/>
              <w:spacing w:after="0" w:line="24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2"/>
            <w:vAlign w:val="center"/>
          </w:tcPr>
          <w:p w14:paraId="2F1BA3E7" w14:textId="289E120A"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2"/>
            <w:vAlign w:val="center"/>
          </w:tcPr>
          <w:p w14:paraId="526BA2D8" w14:textId="10FAE3CB"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2"/>
            <w:vAlign w:val="center"/>
          </w:tcPr>
          <w:p w14:paraId="06530EB7" w14:textId="4E9EBB57"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3"/>
            <w:vAlign w:val="center"/>
          </w:tcPr>
          <w:p w14:paraId="3B683894" w14:textId="3C17E361"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2"/>
            <w:vAlign w:val="center"/>
          </w:tcPr>
          <w:p w14:paraId="284F6527" w14:textId="30C29D52"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3"/>
            <w:vAlign w:val="center"/>
          </w:tcPr>
          <w:p w14:paraId="08E8456A" w14:textId="47A4F45E"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2"/>
            <w:vAlign w:val="center"/>
          </w:tcPr>
          <w:p w14:paraId="51BBA87B" w14:textId="08F1D904"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3"/>
            <w:vAlign w:val="center"/>
          </w:tcPr>
          <w:p w14:paraId="273B60A2" w14:textId="629EF68B"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2"/>
            <w:vAlign w:val="center"/>
          </w:tcPr>
          <w:p w14:paraId="2BF6FA8C" w14:textId="4F6B194E"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2"/>
            <w:vAlign w:val="center"/>
          </w:tcPr>
          <w:p w14:paraId="3CF6A294" w14:textId="29DA6079" w:rsidR="009E3948" w:rsidRPr="00017D32" w:rsidRDefault="000D3848" w:rsidP="009E39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c>
          <w:tcPr>
            <w:tcW w:w="626" w:type="dxa"/>
            <w:gridSpan w:val="2"/>
            <w:shd w:val="clear" w:color="auto" w:fill="FFFFFF"/>
            <w:vAlign w:val="center"/>
          </w:tcPr>
          <w:p w14:paraId="5CC7D9D0" w14:textId="3F2FEA64" w:rsidR="009E3948" w:rsidRPr="00017D32" w:rsidDel="007F6ACD" w:rsidRDefault="000D3848" w:rsidP="009E3948">
            <w:pPr>
              <w:widowControl w:val="0"/>
              <w:autoSpaceDE w:val="0"/>
              <w:autoSpaceDN w:val="0"/>
              <w:adjustRightInd w:val="0"/>
              <w:spacing w:after="0" w:line="240" w:lineRule="auto"/>
              <w:ind w:right="-124"/>
              <w:jc w:val="center"/>
              <w:rPr>
                <w:rFonts w:ascii="Times New Roman" w:eastAsia="Times New Roman" w:hAnsi="Times New Roman" w:cs="Times New Roman"/>
                <w:b/>
                <w:sz w:val="16"/>
                <w:szCs w:val="16"/>
                <w:lang w:eastAsia="pl-PL"/>
              </w:rPr>
            </w:pPr>
            <w:r w:rsidRPr="00017D32">
              <w:rPr>
                <w:rFonts w:ascii="Times New Roman" w:hAnsi="Times New Roman" w:cs="Times New Roman"/>
                <w:sz w:val="16"/>
                <w:szCs w:val="16"/>
              </w:rPr>
              <w:t>0</w:t>
            </w:r>
          </w:p>
        </w:tc>
      </w:tr>
      <w:tr w:rsidR="009E3948" w:rsidRPr="009E3948" w14:paraId="615DA8AD" w14:textId="77777777" w:rsidTr="00017D32">
        <w:trPr>
          <w:trHeight w:hRule="exact" w:val="454"/>
        </w:trPr>
        <w:tc>
          <w:tcPr>
            <w:tcW w:w="2411" w:type="dxa"/>
            <w:gridSpan w:val="2"/>
            <w:shd w:val="clear" w:color="auto" w:fill="FFFFFF"/>
            <w:vAlign w:val="center"/>
          </w:tcPr>
          <w:p w14:paraId="4D5E19F2" w14:textId="0F0105A0" w:rsidR="009E3948" w:rsidRPr="00C257A8" w:rsidRDefault="009E3948">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8B700B">
              <w:rPr>
                <w:rFonts w:ascii="Times New Roman" w:hAnsi="Times New Roman" w:cs="Times New Roman"/>
                <w:sz w:val="20"/>
                <w:szCs w:val="20"/>
              </w:rPr>
              <w:t>budżet państwa</w:t>
            </w:r>
          </w:p>
        </w:tc>
        <w:tc>
          <w:tcPr>
            <w:tcW w:w="626" w:type="dxa"/>
            <w:gridSpan w:val="2"/>
            <w:tcBorders>
              <w:left w:val="nil"/>
            </w:tcBorders>
            <w:vAlign w:val="center"/>
          </w:tcPr>
          <w:p w14:paraId="22D43CBD" w14:textId="0222D7F3"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2"/>
            <w:vAlign w:val="center"/>
          </w:tcPr>
          <w:p w14:paraId="432AE11F" w14:textId="5EDB12A8"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2"/>
            <w:vAlign w:val="center"/>
          </w:tcPr>
          <w:p w14:paraId="5F0B4085" w14:textId="604D8B9C"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2"/>
            <w:shd w:val="clear" w:color="auto" w:fill="FFFFFF"/>
            <w:vAlign w:val="center"/>
          </w:tcPr>
          <w:p w14:paraId="4DB71B7D" w14:textId="509D0149"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3"/>
            <w:shd w:val="clear" w:color="auto" w:fill="FFFFFF"/>
            <w:vAlign w:val="center"/>
          </w:tcPr>
          <w:p w14:paraId="04A656D7" w14:textId="4A718287"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2"/>
            <w:shd w:val="clear" w:color="auto" w:fill="FFFFFF"/>
            <w:vAlign w:val="center"/>
          </w:tcPr>
          <w:p w14:paraId="7C5E3411" w14:textId="78C3D86F"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3"/>
            <w:shd w:val="clear" w:color="auto" w:fill="FFFFFF"/>
            <w:vAlign w:val="center"/>
          </w:tcPr>
          <w:p w14:paraId="450078B2" w14:textId="6DDBEE29"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2"/>
            <w:shd w:val="clear" w:color="auto" w:fill="FFFFFF"/>
            <w:vAlign w:val="center"/>
          </w:tcPr>
          <w:p w14:paraId="3E231CB5" w14:textId="7B7BADA3"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3"/>
            <w:shd w:val="clear" w:color="auto" w:fill="FFFFFF"/>
            <w:vAlign w:val="center"/>
          </w:tcPr>
          <w:p w14:paraId="64110FA3" w14:textId="63B4B531"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2"/>
            <w:shd w:val="clear" w:color="auto" w:fill="FFFFFF"/>
            <w:vAlign w:val="center"/>
          </w:tcPr>
          <w:p w14:paraId="7D91CFC8" w14:textId="0733B70D"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2"/>
            <w:shd w:val="clear" w:color="auto" w:fill="FFFFFF"/>
            <w:vAlign w:val="center"/>
          </w:tcPr>
          <w:p w14:paraId="5DDD1740" w14:textId="4E8BDA17" w:rsidR="009E3948" w:rsidRPr="00017D32"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c>
          <w:tcPr>
            <w:tcW w:w="626" w:type="dxa"/>
            <w:gridSpan w:val="2"/>
            <w:shd w:val="clear" w:color="auto" w:fill="FFFFFF"/>
            <w:vAlign w:val="center"/>
          </w:tcPr>
          <w:p w14:paraId="05D1EC2A" w14:textId="2C728A27" w:rsidR="009E3948" w:rsidRPr="00017D32" w:rsidDel="007F6ACD" w:rsidRDefault="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hAnsi="Times New Roman" w:cs="Times New Roman"/>
                <w:sz w:val="16"/>
                <w:szCs w:val="16"/>
              </w:rPr>
              <w:t>0</w:t>
            </w:r>
          </w:p>
        </w:tc>
      </w:tr>
      <w:tr w:rsidR="00DA6699" w:rsidRPr="00880202" w14:paraId="77235ED1" w14:textId="77777777" w:rsidTr="00BD55F3">
        <w:trPr>
          <w:trHeight w:hRule="exact" w:val="454"/>
        </w:trPr>
        <w:tc>
          <w:tcPr>
            <w:tcW w:w="2411" w:type="dxa"/>
            <w:gridSpan w:val="2"/>
            <w:shd w:val="clear" w:color="auto" w:fill="FFFFFF"/>
            <w:vAlign w:val="center"/>
          </w:tcPr>
          <w:p w14:paraId="611CCF22"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1"/>
                <w:szCs w:val="21"/>
                <w:lang w:eastAsia="pl-PL"/>
              </w:rPr>
              <w:t>JST</w:t>
            </w:r>
          </w:p>
        </w:tc>
        <w:tc>
          <w:tcPr>
            <w:tcW w:w="626" w:type="dxa"/>
            <w:gridSpan w:val="2"/>
            <w:tcBorders>
              <w:left w:val="nil"/>
            </w:tcBorders>
            <w:vAlign w:val="center"/>
          </w:tcPr>
          <w:p w14:paraId="294346D6"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vAlign w:val="center"/>
          </w:tcPr>
          <w:p w14:paraId="15014069"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vAlign w:val="center"/>
          </w:tcPr>
          <w:p w14:paraId="6C10A640"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55C6E899"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3"/>
            <w:shd w:val="clear" w:color="auto" w:fill="FFFFFF"/>
            <w:vAlign w:val="center"/>
          </w:tcPr>
          <w:p w14:paraId="4AD61F75"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1381983C"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3"/>
            <w:shd w:val="clear" w:color="auto" w:fill="FFFFFF"/>
            <w:vAlign w:val="center"/>
          </w:tcPr>
          <w:p w14:paraId="6DB9E945"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1036F41B"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3"/>
            <w:shd w:val="clear" w:color="auto" w:fill="FFFFFF"/>
            <w:vAlign w:val="center"/>
          </w:tcPr>
          <w:p w14:paraId="273F62FD"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45C539B5"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3A43BEA1"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53F4F337"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r>
      <w:tr w:rsidR="000D3848" w:rsidRPr="00880202" w14:paraId="5D984D33" w14:textId="77777777" w:rsidTr="004D657E">
        <w:trPr>
          <w:trHeight w:val="658"/>
        </w:trPr>
        <w:tc>
          <w:tcPr>
            <w:tcW w:w="2411" w:type="dxa"/>
            <w:gridSpan w:val="2"/>
            <w:shd w:val="clear" w:color="auto" w:fill="FFFFFF"/>
            <w:vAlign w:val="center"/>
          </w:tcPr>
          <w:p w14:paraId="22F96FF7" w14:textId="77777777" w:rsidR="000D3848" w:rsidRPr="00880202" w:rsidRDefault="000D3848" w:rsidP="000D3848">
            <w:pPr>
              <w:widowControl w:val="0"/>
              <w:autoSpaceDE w:val="0"/>
              <w:autoSpaceDN w:val="0"/>
              <w:adjustRightInd w:val="0"/>
              <w:spacing w:after="0" w:line="240" w:lineRule="auto"/>
              <w:rPr>
                <w:rFonts w:ascii="Times New Roman" w:eastAsia="Times New Roman" w:hAnsi="Times New Roman" w:cs="Arial"/>
                <w:b/>
                <w:sz w:val="21"/>
                <w:szCs w:val="21"/>
                <w:lang w:eastAsia="pl-PL"/>
              </w:rPr>
            </w:pPr>
            <w:r w:rsidRPr="00880202">
              <w:rPr>
                <w:rFonts w:ascii="Times New Roman" w:eastAsia="Times New Roman" w:hAnsi="Times New Roman" w:cs="Arial"/>
                <w:b/>
                <w:sz w:val="21"/>
                <w:szCs w:val="21"/>
                <w:lang w:eastAsia="pl-PL"/>
              </w:rPr>
              <w:t xml:space="preserve">Saldo ogółem </w:t>
            </w:r>
          </w:p>
          <w:p w14:paraId="564909E8" w14:textId="77777777" w:rsidR="000D3848" w:rsidRPr="00880202" w:rsidRDefault="000D3848" w:rsidP="000D3848">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b/>
                <w:sz w:val="21"/>
                <w:szCs w:val="21"/>
                <w:lang w:eastAsia="pl-PL"/>
              </w:rPr>
              <w:t>(dochody – wydatki)</w:t>
            </w:r>
          </w:p>
        </w:tc>
        <w:tc>
          <w:tcPr>
            <w:tcW w:w="626" w:type="dxa"/>
            <w:gridSpan w:val="2"/>
            <w:tcBorders>
              <w:left w:val="nil"/>
            </w:tcBorders>
            <w:vAlign w:val="center"/>
          </w:tcPr>
          <w:p w14:paraId="4B0DE571" w14:textId="280FA930" w:rsidR="000D3848" w:rsidRPr="00017D32" w:rsidRDefault="00017D32" w:rsidP="000D3848">
            <w:pPr>
              <w:widowControl w:val="0"/>
              <w:autoSpaceDE w:val="0"/>
              <w:autoSpaceDN w:val="0"/>
              <w:adjustRightInd w:val="0"/>
              <w:spacing w:after="0" w:line="24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6F2809EC" w14:textId="190AC565"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6E1195D2" w14:textId="2FC8180D"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33AD997E" w14:textId="44CEBA51"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3"/>
            <w:tcBorders>
              <w:right w:val="nil"/>
            </w:tcBorders>
            <w:vAlign w:val="center"/>
          </w:tcPr>
          <w:p w14:paraId="25E64886" w14:textId="1374FFB9"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0E78F6AD" w14:textId="645617B4"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3"/>
            <w:tcBorders>
              <w:right w:val="nil"/>
            </w:tcBorders>
            <w:vAlign w:val="center"/>
          </w:tcPr>
          <w:p w14:paraId="519C14F3" w14:textId="670F9E71"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6BDCA0C4" w14:textId="3731E023"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3"/>
            <w:tcBorders>
              <w:right w:val="nil"/>
            </w:tcBorders>
            <w:vAlign w:val="center"/>
          </w:tcPr>
          <w:p w14:paraId="0A106E07" w14:textId="6746C2D8" w:rsidR="000D3848" w:rsidRPr="00017D32" w:rsidRDefault="000D3848" w:rsidP="000D3848">
            <w:pPr>
              <w:widowControl w:val="0"/>
              <w:autoSpaceDE w:val="0"/>
              <w:autoSpaceDN w:val="0"/>
              <w:adjustRightInd w:val="0"/>
              <w:spacing w:after="0" w:line="360" w:lineRule="auto"/>
              <w:ind w:left="-249"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3359A888" w14:textId="460DEACC" w:rsidR="000D3848" w:rsidRPr="00017D32" w:rsidRDefault="000D3848" w:rsidP="000D3848">
            <w:pPr>
              <w:widowControl w:val="0"/>
              <w:autoSpaceDE w:val="0"/>
              <w:autoSpaceDN w:val="0"/>
              <w:adjustRightInd w:val="0"/>
              <w:spacing w:after="0" w:line="360" w:lineRule="auto"/>
              <w:ind w:left="-25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vAlign w:val="center"/>
          </w:tcPr>
          <w:p w14:paraId="11A346C5" w14:textId="49344D30"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vAlign w:val="center"/>
          </w:tcPr>
          <w:p w14:paraId="3FDEB37B" w14:textId="780A0582"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b/>
                <w:sz w:val="16"/>
                <w:szCs w:val="16"/>
                <w:lang w:eastAsia="pl-PL"/>
              </w:rPr>
            </w:pPr>
            <w:r w:rsidRPr="00017D32">
              <w:rPr>
                <w:rFonts w:ascii="Times New Roman" w:eastAsia="Times New Roman" w:hAnsi="Times New Roman" w:cs="Arial"/>
                <w:b/>
                <w:sz w:val="16"/>
                <w:szCs w:val="16"/>
                <w:lang w:eastAsia="pl-PL"/>
              </w:rPr>
              <w:t>2,42</w:t>
            </w:r>
          </w:p>
        </w:tc>
      </w:tr>
      <w:tr w:rsidR="000D3848" w:rsidRPr="00FC529F" w14:paraId="2023DDED" w14:textId="77777777" w:rsidTr="004D657E">
        <w:trPr>
          <w:trHeight w:hRule="exact" w:val="592"/>
        </w:trPr>
        <w:tc>
          <w:tcPr>
            <w:tcW w:w="2411" w:type="dxa"/>
            <w:gridSpan w:val="2"/>
            <w:shd w:val="clear" w:color="auto" w:fill="FFFFFF"/>
            <w:vAlign w:val="center"/>
          </w:tcPr>
          <w:p w14:paraId="36D67D5D" w14:textId="77777777" w:rsidR="000D3848" w:rsidRPr="00FC529F" w:rsidRDefault="000D3848" w:rsidP="00017D32">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FC529F">
              <w:rPr>
                <w:rFonts w:ascii="Times New Roman" w:eastAsia="Times New Roman" w:hAnsi="Times New Roman" w:cs="Times New Roman"/>
                <w:sz w:val="20"/>
                <w:szCs w:val="20"/>
                <w:lang w:eastAsia="pl-PL"/>
              </w:rPr>
              <w:t>budżet państwa</w:t>
            </w:r>
          </w:p>
        </w:tc>
        <w:tc>
          <w:tcPr>
            <w:tcW w:w="626" w:type="dxa"/>
            <w:gridSpan w:val="2"/>
            <w:tcBorders>
              <w:left w:val="nil"/>
            </w:tcBorders>
            <w:vAlign w:val="center"/>
          </w:tcPr>
          <w:p w14:paraId="5D941879" w14:textId="66CA8DD8" w:rsidR="000D3848" w:rsidRPr="00017D32" w:rsidRDefault="000D3848" w:rsidP="000D3848">
            <w:pPr>
              <w:widowControl w:val="0"/>
              <w:autoSpaceDE w:val="0"/>
              <w:autoSpaceDN w:val="0"/>
              <w:adjustRightInd w:val="0"/>
              <w:spacing w:after="0" w:line="24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157BC2EF" w14:textId="24D4DFE8"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47F210A8" w14:textId="7CBE2BCD"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2C75E1F6" w14:textId="5FEC41AF"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3"/>
            <w:tcBorders>
              <w:right w:val="nil"/>
            </w:tcBorders>
            <w:vAlign w:val="center"/>
          </w:tcPr>
          <w:p w14:paraId="416A678B" w14:textId="03516504"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2A131CC9" w14:textId="7658FE89"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3"/>
            <w:tcBorders>
              <w:right w:val="nil"/>
            </w:tcBorders>
            <w:vAlign w:val="center"/>
          </w:tcPr>
          <w:p w14:paraId="3A4403F7" w14:textId="127093F7"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5E58F65E" w14:textId="221BBEB6"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3"/>
            <w:tcBorders>
              <w:right w:val="nil"/>
            </w:tcBorders>
            <w:vAlign w:val="center"/>
          </w:tcPr>
          <w:p w14:paraId="15F0539C" w14:textId="6F8FFAA7"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tcBorders>
              <w:right w:val="nil"/>
            </w:tcBorders>
            <w:vAlign w:val="center"/>
          </w:tcPr>
          <w:p w14:paraId="3FC44AE2" w14:textId="02F07DD5"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vAlign w:val="center"/>
          </w:tcPr>
          <w:p w14:paraId="68799751" w14:textId="3A453EF6"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0,22</w:t>
            </w:r>
          </w:p>
        </w:tc>
        <w:tc>
          <w:tcPr>
            <w:tcW w:w="626" w:type="dxa"/>
            <w:gridSpan w:val="2"/>
            <w:vAlign w:val="center"/>
          </w:tcPr>
          <w:p w14:paraId="1BAEE8C0" w14:textId="7BC5CAB4" w:rsidR="000D3848" w:rsidRPr="00017D32" w:rsidRDefault="000D3848" w:rsidP="000D3848">
            <w:pPr>
              <w:widowControl w:val="0"/>
              <w:autoSpaceDE w:val="0"/>
              <w:autoSpaceDN w:val="0"/>
              <w:adjustRightInd w:val="0"/>
              <w:spacing w:after="0" w:line="360" w:lineRule="auto"/>
              <w:ind w:left="-90" w:right="-124"/>
              <w:jc w:val="center"/>
              <w:rPr>
                <w:rFonts w:ascii="Times New Roman" w:eastAsia="Times New Roman" w:hAnsi="Times New Roman" w:cs="Times New Roman"/>
                <w:sz w:val="16"/>
                <w:szCs w:val="16"/>
                <w:lang w:eastAsia="pl-PL"/>
              </w:rPr>
            </w:pPr>
            <w:r w:rsidRPr="00017D32">
              <w:rPr>
                <w:rFonts w:ascii="Times New Roman" w:eastAsia="Times New Roman" w:hAnsi="Times New Roman" w:cs="Arial"/>
                <w:b/>
                <w:sz w:val="16"/>
                <w:szCs w:val="16"/>
                <w:lang w:eastAsia="pl-PL"/>
              </w:rPr>
              <w:t>2,42</w:t>
            </w:r>
          </w:p>
        </w:tc>
      </w:tr>
      <w:tr w:rsidR="00DA6699" w:rsidRPr="00880202" w14:paraId="6F259234" w14:textId="77777777" w:rsidTr="00BD55F3">
        <w:trPr>
          <w:trHeight w:hRule="exact" w:val="454"/>
        </w:trPr>
        <w:tc>
          <w:tcPr>
            <w:tcW w:w="2411" w:type="dxa"/>
            <w:gridSpan w:val="2"/>
            <w:shd w:val="clear" w:color="auto" w:fill="FFFFFF"/>
            <w:vAlign w:val="center"/>
          </w:tcPr>
          <w:p w14:paraId="1B058E37"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JST</w:t>
            </w:r>
          </w:p>
        </w:tc>
        <w:tc>
          <w:tcPr>
            <w:tcW w:w="626" w:type="dxa"/>
            <w:gridSpan w:val="2"/>
            <w:tcBorders>
              <w:left w:val="nil"/>
            </w:tcBorders>
            <w:vAlign w:val="center"/>
          </w:tcPr>
          <w:p w14:paraId="3F2D818A"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000000" w:fill="FFFFFF"/>
            <w:vAlign w:val="center"/>
          </w:tcPr>
          <w:p w14:paraId="4FCF4F64"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000000" w:fill="FFFFFF"/>
            <w:vAlign w:val="center"/>
          </w:tcPr>
          <w:p w14:paraId="5F259B60"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40C688DE"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3"/>
            <w:shd w:val="clear" w:color="auto" w:fill="FFFFFF"/>
            <w:vAlign w:val="center"/>
          </w:tcPr>
          <w:p w14:paraId="1B7D8212"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38F3A2B7"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3"/>
            <w:shd w:val="clear" w:color="auto" w:fill="FFFFFF"/>
            <w:vAlign w:val="center"/>
          </w:tcPr>
          <w:p w14:paraId="75B60677"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63230814"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3"/>
            <w:shd w:val="clear" w:color="auto" w:fill="FFFFFF"/>
            <w:vAlign w:val="center"/>
          </w:tcPr>
          <w:p w14:paraId="51F9C30D"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75BCB71D"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shd w:val="clear" w:color="auto" w:fill="FFFFFF"/>
            <w:vAlign w:val="center"/>
          </w:tcPr>
          <w:p w14:paraId="63C9DB3A"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4"/>
                <w:szCs w:val="14"/>
                <w:lang w:eastAsia="pl-PL"/>
              </w:rPr>
            </w:pPr>
            <w:r w:rsidRPr="00017D32">
              <w:rPr>
                <w:rFonts w:ascii="Times New Roman" w:eastAsia="Times New Roman" w:hAnsi="Times New Roman" w:cs="Arial"/>
                <w:sz w:val="14"/>
                <w:szCs w:val="14"/>
                <w:lang w:eastAsia="pl-PL"/>
              </w:rPr>
              <w:t>0</w:t>
            </w:r>
          </w:p>
        </w:tc>
        <w:tc>
          <w:tcPr>
            <w:tcW w:w="626" w:type="dxa"/>
            <w:gridSpan w:val="2"/>
            <w:tcBorders>
              <w:left w:val="nil"/>
            </w:tcBorders>
            <w:vAlign w:val="center"/>
          </w:tcPr>
          <w:p w14:paraId="51EC3E79" w14:textId="77777777" w:rsidR="00DA6699" w:rsidRPr="00017D32" w:rsidRDefault="00DA6699" w:rsidP="00DA6699">
            <w:pPr>
              <w:widowControl w:val="0"/>
              <w:autoSpaceDE w:val="0"/>
              <w:autoSpaceDN w:val="0"/>
              <w:adjustRightInd w:val="0"/>
              <w:spacing w:after="0" w:line="360" w:lineRule="auto"/>
              <w:ind w:left="-90" w:right="-124"/>
              <w:jc w:val="center"/>
              <w:rPr>
                <w:rFonts w:ascii="Times New Roman" w:eastAsia="Times New Roman" w:hAnsi="Times New Roman" w:cs="Arial"/>
                <w:sz w:val="16"/>
                <w:szCs w:val="16"/>
                <w:lang w:eastAsia="pl-PL"/>
              </w:rPr>
            </w:pPr>
            <w:r w:rsidRPr="00017D32">
              <w:rPr>
                <w:rFonts w:ascii="Times New Roman" w:eastAsia="Times New Roman" w:hAnsi="Times New Roman" w:cs="Arial"/>
                <w:sz w:val="16"/>
                <w:szCs w:val="16"/>
                <w:lang w:eastAsia="pl-PL"/>
              </w:rPr>
              <w:t>0</w:t>
            </w:r>
          </w:p>
        </w:tc>
      </w:tr>
      <w:tr w:rsidR="00DA6699" w:rsidRPr="00880202" w14:paraId="4E8B01F2" w14:textId="77777777" w:rsidTr="00BD55F3">
        <w:trPr>
          <w:trHeight w:val="348"/>
        </w:trPr>
        <w:tc>
          <w:tcPr>
            <w:tcW w:w="2005" w:type="dxa"/>
            <w:shd w:val="clear" w:color="auto" w:fill="FFFFFF"/>
            <w:vAlign w:val="center"/>
          </w:tcPr>
          <w:p w14:paraId="0F66C476"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 xml:space="preserve">Źródła finansowania </w:t>
            </w:r>
          </w:p>
        </w:tc>
        <w:tc>
          <w:tcPr>
            <w:tcW w:w="7918" w:type="dxa"/>
            <w:gridSpan w:val="28"/>
            <w:shd w:val="clear" w:color="auto" w:fill="FFFFFF"/>
            <w:vAlign w:val="center"/>
          </w:tcPr>
          <w:p w14:paraId="2CBFA0DD" w14:textId="6C0800F9" w:rsidR="00DA6699" w:rsidRPr="00017D32" w:rsidRDefault="000D3848">
            <w:pPr>
              <w:widowControl w:val="0"/>
              <w:autoSpaceDE w:val="0"/>
              <w:autoSpaceDN w:val="0"/>
              <w:adjustRightInd w:val="0"/>
              <w:spacing w:after="0" w:line="240" w:lineRule="auto"/>
              <w:jc w:val="both"/>
              <w:rPr>
                <w:rFonts w:ascii="Times New Roman" w:eastAsia="Times New Roman" w:hAnsi="Times New Roman" w:cs="Arial"/>
                <w:strike/>
                <w:sz w:val="20"/>
                <w:szCs w:val="20"/>
                <w:lang w:eastAsia="pl-PL"/>
              </w:rPr>
            </w:pPr>
            <w:r w:rsidRPr="00017D32">
              <w:rPr>
                <w:rFonts w:ascii="Times New Roman" w:eastAsia="Times New Roman" w:hAnsi="Times New Roman" w:cs="Times New Roman"/>
                <w:sz w:val="20"/>
                <w:szCs w:val="20"/>
              </w:rPr>
              <w:t>Projektowana zmiana nie będzie wiązała się z koniecznością zwiększenia wydatków.</w:t>
            </w:r>
          </w:p>
        </w:tc>
      </w:tr>
      <w:tr w:rsidR="00DA6699" w:rsidRPr="00880202" w14:paraId="209EDB9A" w14:textId="77777777" w:rsidTr="00BD55F3">
        <w:trPr>
          <w:trHeight w:val="1926"/>
        </w:trPr>
        <w:tc>
          <w:tcPr>
            <w:tcW w:w="2005" w:type="dxa"/>
            <w:shd w:val="clear" w:color="auto" w:fill="FFFFFF"/>
          </w:tcPr>
          <w:p w14:paraId="45D67B94"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Dodatkowe informacje, w tym wskazanie źródeł danych i przyjętych do obliczeń założeń</w:t>
            </w:r>
          </w:p>
        </w:tc>
        <w:tc>
          <w:tcPr>
            <w:tcW w:w="7918" w:type="dxa"/>
            <w:gridSpan w:val="28"/>
            <w:shd w:val="clear" w:color="auto" w:fill="FFFFFF"/>
          </w:tcPr>
          <w:p w14:paraId="1BE0F835" w14:textId="6ED6A95C" w:rsidR="00DA6699" w:rsidRPr="00017D32" w:rsidRDefault="009E3948" w:rsidP="00536D66">
            <w:pPr>
              <w:jc w:val="both"/>
              <w:rPr>
                <w:rFonts w:ascii="Times New Roman" w:eastAsia="Times New Roman" w:hAnsi="Times New Roman" w:cs="Arial"/>
                <w:sz w:val="21"/>
                <w:szCs w:val="21"/>
                <w:lang w:eastAsia="pl-PL"/>
              </w:rPr>
            </w:pPr>
            <w:r w:rsidRPr="00017D32">
              <w:rPr>
                <w:rFonts w:ascii="Times New Roman" w:eastAsia="Times New Roman" w:hAnsi="Times New Roman" w:cs="Times New Roman"/>
                <w:sz w:val="20"/>
                <w:szCs w:val="20"/>
                <w:lang w:eastAsia="pl-PL"/>
              </w:rPr>
              <w:t>Do wyliczeń przyjęto założenie, że organy IJHARS będą wykonywały rocznie łącznie 1</w:t>
            </w:r>
            <w:r w:rsidR="00017D32" w:rsidRPr="00017D32">
              <w:rPr>
                <w:rFonts w:ascii="Times New Roman" w:eastAsia="Times New Roman" w:hAnsi="Times New Roman" w:cs="Times New Roman"/>
                <w:sz w:val="20"/>
                <w:szCs w:val="20"/>
                <w:lang w:eastAsia="pl-PL"/>
              </w:rPr>
              <w:t>.</w:t>
            </w:r>
            <w:r w:rsidRPr="00017D32">
              <w:rPr>
                <w:rFonts w:ascii="Times New Roman" w:eastAsia="Times New Roman" w:hAnsi="Times New Roman" w:cs="Times New Roman"/>
                <w:sz w:val="20"/>
                <w:szCs w:val="20"/>
                <w:lang w:eastAsia="pl-PL"/>
              </w:rPr>
              <w:t>000 kontroli sprzedaży na odległość oraz oznakowania DobrostanPlus. Założono, że 10% ww. kontroli (tj. 100) będzie wykazywało nieprawidłowości w następstwie czego kontrolowani będą obciążani kosztami kontroli (średnio 200 zł) oraz karami pieniężnymi (średnio 2</w:t>
            </w:r>
            <w:r w:rsidR="00017D32" w:rsidRPr="00017D32">
              <w:rPr>
                <w:rFonts w:ascii="Times New Roman" w:eastAsia="Times New Roman" w:hAnsi="Times New Roman" w:cs="Times New Roman"/>
                <w:sz w:val="20"/>
                <w:szCs w:val="20"/>
                <w:lang w:eastAsia="pl-PL"/>
              </w:rPr>
              <w:t>.</w:t>
            </w:r>
            <w:r w:rsidRPr="00017D32">
              <w:rPr>
                <w:rFonts w:ascii="Times New Roman" w:eastAsia="Times New Roman" w:hAnsi="Times New Roman" w:cs="Times New Roman"/>
                <w:sz w:val="20"/>
                <w:szCs w:val="20"/>
                <w:lang w:eastAsia="pl-PL"/>
              </w:rPr>
              <w:t>000 zł). Wpływy do budżetu wynios</w:t>
            </w:r>
            <w:r w:rsidR="00536D66">
              <w:rPr>
                <w:rFonts w:ascii="Times New Roman" w:eastAsia="Times New Roman" w:hAnsi="Times New Roman" w:cs="Times New Roman"/>
                <w:sz w:val="20"/>
                <w:szCs w:val="20"/>
                <w:lang w:eastAsia="pl-PL"/>
              </w:rPr>
              <w:t>łyby</w:t>
            </w:r>
            <w:r w:rsidRPr="00017D32">
              <w:rPr>
                <w:rFonts w:ascii="Times New Roman" w:eastAsia="Times New Roman" w:hAnsi="Times New Roman" w:cs="Times New Roman"/>
                <w:sz w:val="20"/>
                <w:szCs w:val="20"/>
                <w:lang w:eastAsia="pl-PL"/>
              </w:rPr>
              <w:t xml:space="preserve"> z tego tytułu 220</w:t>
            </w:r>
            <w:r w:rsidR="00017D32" w:rsidRPr="00017D32">
              <w:rPr>
                <w:rFonts w:ascii="Times New Roman" w:eastAsia="Times New Roman" w:hAnsi="Times New Roman" w:cs="Times New Roman"/>
                <w:sz w:val="20"/>
                <w:szCs w:val="20"/>
                <w:lang w:eastAsia="pl-PL"/>
              </w:rPr>
              <w:t>.</w:t>
            </w:r>
            <w:r w:rsidRPr="00017D32">
              <w:rPr>
                <w:rFonts w:ascii="Times New Roman" w:eastAsia="Times New Roman" w:hAnsi="Times New Roman" w:cs="Times New Roman"/>
                <w:sz w:val="20"/>
                <w:szCs w:val="20"/>
                <w:lang w:eastAsia="pl-PL"/>
              </w:rPr>
              <w:t>000,00 zł rocznie.</w:t>
            </w:r>
          </w:p>
        </w:tc>
      </w:tr>
      <w:tr w:rsidR="00DA6699" w:rsidRPr="00880202" w14:paraId="13A435A7" w14:textId="77777777" w:rsidTr="00BD55F3">
        <w:trPr>
          <w:trHeight w:val="345"/>
        </w:trPr>
        <w:tc>
          <w:tcPr>
            <w:tcW w:w="9923" w:type="dxa"/>
            <w:gridSpan w:val="29"/>
            <w:shd w:val="clear" w:color="auto" w:fill="99CCFF"/>
          </w:tcPr>
          <w:p w14:paraId="095B6E54" w14:textId="505B6E77" w:rsidR="00DA6699" w:rsidRPr="00880202" w:rsidRDefault="00DA6699" w:rsidP="00DA6699">
            <w:pPr>
              <w:widowControl w:val="0"/>
              <w:numPr>
                <w:ilvl w:val="0"/>
                <w:numId w:val="1"/>
              </w:numPr>
              <w:autoSpaceDE w:val="0"/>
              <w:autoSpaceDN w:val="0"/>
              <w:adjustRightInd w:val="0"/>
              <w:spacing w:before="120" w:after="120" w:line="240" w:lineRule="auto"/>
              <w:jc w:val="both"/>
              <w:rPr>
                <w:rFonts w:ascii="Times New Roman" w:eastAsia="Times New Roman" w:hAnsi="Times New Roman" w:cs="Arial"/>
                <w:b/>
                <w:spacing w:val="-2"/>
                <w:sz w:val="24"/>
                <w:szCs w:val="20"/>
                <w:lang w:eastAsia="pl-PL"/>
              </w:rPr>
            </w:pPr>
            <w:r w:rsidRPr="00880202">
              <w:rPr>
                <w:rFonts w:ascii="Times New Roman" w:eastAsia="Times New Roman" w:hAnsi="Times New Roman" w:cs="Arial"/>
                <w:b/>
                <w:spacing w:val="-2"/>
                <w:sz w:val="24"/>
                <w:szCs w:val="20"/>
                <w:lang w:eastAsia="pl-PL"/>
              </w:rPr>
              <w:t xml:space="preserve">Wpływ na </w:t>
            </w:r>
            <w:r w:rsidRPr="00880202">
              <w:rPr>
                <w:rFonts w:ascii="Times New Roman" w:eastAsia="Times New Roman" w:hAnsi="Times New Roman" w:cs="Arial"/>
                <w:b/>
                <w:sz w:val="24"/>
                <w:szCs w:val="20"/>
                <w:lang w:eastAsia="pl-PL"/>
              </w:rPr>
              <w:t xml:space="preserve">konkurencyjność gospodarki i przedsiębiorczość, w tym funkcjonowanie przedsiębiorców oraz na rodzinę, obywateli i gospodarstwa domowe </w:t>
            </w:r>
          </w:p>
        </w:tc>
      </w:tr>
      <w:tr w:rsidR="00DA6699" w:rsidRPr="00880202" w14:paraId="47963C64" w14:textId="77777777" w:rsidTr="00BD55F3">
        <w:trPr>
          <w:trHeight w:val="142"/>
        </w:trPr>
        <w:tc>
          <w:tcPr>
            <w:tcW w:w="9923" w:type="dxa"/>
            <w:gridSpan w:val="29"/>
            <w:shd w:val="clear" w:color="auto" w:fill="FFFFFF"/>
          </w:tcPr>
          <w:p w14:paraId="1DAB16CB"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1"/>
                <w:szCs w:val="21"/>
                <w:lang w:eastAsia="pl-PL"/>
              </w:rPr>
            </w:pPr>
            <w:r w:rsidRPr="00880202">
              <w:rPr>
                <w:rFonts w:ascii="Times New Roman" w:eastAsia="Times New Roman" w:hAnsi="Times New Roman" w:cs="Arial"/>
                <w:spacing w:val="-2"/>
                <w:sz w:val="21"/>
                <w:szCs w:val="21"/>
                <w:lang w:eastAsia="pl-PL"/>
              </w:rPr>
              <w:t>Skutki</w:t>
            </w:r>
          </w:p>
        </w:tc>
      </w:tr>
      <w:tr w:rsidR="00DA6699" w:rsidRPr="00880202" w14:paraId="6623B747" w14:textId="77777777" w:rsidTr="00BD55F3">
        <w:trPr>
          <w:trHeight w:val="142"/>
        </w:trPr>
        <w:tc>
          <w:tcPr>
            <w:tcW w:w="4014" w:type="dxa"/>
            <w:gridSpan w:val="7"/>
            <w:shd w:val="clear" w:color="auto" w:fill="FFFFFF"/>
          </w:tcPr>
          <w:p w14:paraId="6997AF94"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Czas w latach od wejścia w życie zmian</w:t>
            </w:r>
          </w:p>
        </w:tc>
        <w:tc>
          <w:tcPr>
            <w:tcW w:w="872" w:type="dxa"/>
            <w:gridSpan w:val="2"/>
            <w:shd w:val="clear" w:color="auto" w:fill="FFFFFF"/>
          </w:tcPr>
          <w:p w14:paraId="7B37A624"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5"/>
            <w:shd w:val="clear" w:color="auto" w:fill="FFFFFF"/>
          </w:tcPr>
          <w:p w14:paraId="20EDAA11"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1</w:t>
            </w:r>
          </w:p>
        </w:tc>
        <w:tc>
          <w:tcPr>
            <w:tcW w:w="872" w:type="dxa"/>
            <w:gridSpan w:val="3"/>
            <w:shd w:val="clear" w:color="auto" w:fill="FFFFFF"/>
          </w:tcPr>
          <w:p w14:paraId="58A212BC"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2</w:t>
            </w:r>
          </w:p>
        </w:tc>
        <w:tc>
          <w:tcPr>
            <w:tcW w:w="872" w:type="dxa"/>
            <w:gridSpan w:val="4"/>
            <w:shd w:val="clear" w:color="auto" w:fill="FFFFFF"/>
          </w:tcPr>
          <w:p w14:paraId="5CB597DA"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3</w:t>
            </w:r>
          </w:p>
        </w:tc>
        <w:tc>
          <w:tcPr>
            <w:tcW w:w="872" w:type="dxa"/>
            <w:gridSpan w:val="3"/>
            <w:shd w:val="clear" w:color="auto" w:fill="FFFFFF"/>
          </w:tcPr>
          <w:p w14:paraId="3D8F7311"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5</w:t>
            </w:r>
          </w:p>
        </w:tc>
        <w:tc>
          <w:tcPr>
            <w:tcW w:w="841" w:type="dxa"/>
            <w:gridSpan w:val="2"/>
            <w:shd w:val="clear" w:color="auto" w:fill="FFFFFF"/>
          </w:tcPr>
          <w:p w14:paraId="433E2A18"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10</w:t>
            </w:r>
          </w:p>
        </w:tc>
        <w:tc>
          <w:tcPr>
            <w:tcW w:w="708" w:type="dxa"/>
            <w:gridSpan w:val="3"/>
            <w:shd w:val="clear" w:color="auto" w:fill="FFFFFF"/>
          </w:tcPr>
          <w:p w14:paraId="42E1A92B"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i/>
                <w:spacing w:val="-2"/>
                <w:sz w:val="20"/>
                <w:szCs w:val="20"/>
                <w:lang w:eastAsia="pl-PL"/>
              </w:rPr>
              <w:t>Łącznie</w:t>
            </w:r>
            <w:r w:rsidRPr="00880202" w:rsidDel="0073273A">
              <w:rPr>
                <w:rFonts w:ascii="Times New Roman" w:eastAsia="Times New Roman" w:hAnsi="Times New Roman" w:cs="Arial"/>
                <w:i/>
                <w:spacing w:val="-2"/>
                <w:sz w:val="20"/>
                <w:szCs w:val="20"/>
                <w:lang w:eastAsia="pl-PL"/>
              </w:rPr>
              <w:t xml:space="preserve"> </w:t>
            </w:r>
            <w:r w:rsidRPr="00880202">
              <w:rPr>
                <w:rFonts w:ascii="Times New Roman" w:eastAsia="Times New Roman" w:hAnsi="Times New Roman" w:cs="Arial"/>
                <w:i/>
                <w:spacing w:val="-2"/>
                <w:sz w:val="20"/>
                <w:szCs w:val="20"/>
                <w:lang w:eastAsia="pl-PL"/>
              </w:rPr>
              <w:t>(0-10)</w:t>
            </w:r>
          </w:p>
        </w:tc>
      </w:tr>
      <w:tr w:rsidR="00DA6699" w:rsidRPr="00880202" w14:paraId="00FAB488" w14:textId="77777777" w:rsidTr="00BD55F3">
        <w:trPr>
          <w:trHeight w:val="142"/>
        </w:trPr>
        <w:tc>
          <w:tcPr>
            <w:tcW w:w="2005" w:type="dxa"/>
            <w:vMerge w:val="restart"/>
            <w:shd w:val="clear" w:color="auto" w:fill="FFFFFF"/>
            <w:vAlign w:val="center"/>
          </w:tcPr>
          <w:p w14:paraId="033B04C6"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W ujęciu pieniężnym</w:t>
            </w:r>
          </w:p>
          <w:p w14:paraId="0A32DB94"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 xml:space="preserve">(w mln zł, </w:t>
            </w:r>
          </w:p>
          <w:p w14:paraId="5C1E605C"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ceny stałe z …… r.)</w:t>
            </w:r>
          </w:p>
        </w:tc>
        <w:tc>
          <w:tcPr>
            <w:tcW w:w="2009" w:type="dxa"/>
            <w:gridSpan w:val="6"/>
            <w:shd w:val="clear" w:color="auto" w:fill="FFFFFF"/>
          </w:tcPr>
          <w:p w14:paraId="14637E9C"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duże przedsiębiorstwa</w:t>
            </w:r>
          </w:p>
        </w:tc>
        <w:tc>
          <w:tcPr>
            <w:tcW w:w="872" w:type="dxa"/>
            <w:gridSpan w:val="2"/>
            <w:shd w:val="clear" w:color="auto" w:fill="FFFFFF"/>
            <w:vAlign w:val="center"/>
          </w:tcPr>
          <w:p w14:paraId="47FCDF05"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5"/>
            <w:shd w:val="clear" w:color="auto" w:fill="FFFFFF"/>
            <w:vAlign w:val="center"/>
          </w:tcPr>
          <w:p w14:paraId="4B048D12"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3"/>
            <w:shd w:val="clear" w:color="auto" w:fill="FFFFFF"/>
            <w:vAlign w:val="center"/>
          </w:tcPr>
          <w:p w14:paraId="08A4C59B"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4"/>
            <w:shd w:val="clear" w:color="auto" w:fill="FFFFFF"/>
            <w:vAlign w:val="center"/>
          </w:tcPr>
          <w:p w14:paraId="343D8B86"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3"/>
            <w:shd w:val="clear" w:color="auto" w:fill="FFFFFF"/>
            <w:vAlign w:val="center"/>
          </w:tcPr>
          <w:p w14:paraId="381E60B5"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41" w:type="dxa"/>
            <w:gridSpan w:val="2"/>
            <w:shd w:val="clear" w:color="auto" w:fill="FFFFFF"/>
            <w:vAlign w:val="center"/>
          </w:tcPr>
          <w:p w14:paraId="0070CF1B"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708" w:type="dxa"/>
            <w:gridSpan w:val="3"/>
            <w:shd w:val="clear" w:color="auto" w:fill="FFFFFF"/>
            <w:vAlign w:val="center"/>
          </w:tcPr>
          <w:p w14:paraId="02C60000"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r>
      <w:tr w:rsidR="00DA6699" w:rsidRPr="00880202" w14:paraId="0FEBE845" w14:textId="77777777" w:rsidTr="00BD55F3">
        <w:trPr>
          <w:trHeight w:val="142"/>
        </w:trPr>
        <w:tc>
          <w:tcPr>
            <w:tcW w:w="2005" w:type="dxa"/>
            <w:vMerge/>
            <w:shd w:val="clear" w:color="auto" w:fill="FFFFFF"/>
          </w:tcPr>
          <w:p w14:paraId="2CEC6AAF"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p>
        </w:tc>
        <w:tc>
          <w:tcPr>
            <w:tcW w:w="2009" w:type="dxa"/>
            <w:gridSpan w:val="6"/>
            <w:shd w:val="clear" w:color="auto" w:fill="FFFFFF"/>
          </w:tcPr>
          <w:p w14:paraId="04C5794A"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 xml:space="preserve">sektor mikro-, małych i średnich przedsiębiorstw </w:t>
            </w:r>
          </w:p>
        </w:tc>
        <w:tc>
          <w:tcPr>
            <w:tcW w:w="872" w:type="dxa"/>
            <w:gridSpan w:val="2"/>
            <w:shd w:val="clear" w:color="auto" w:fill="FFFFFF"/>
            <w:vAlign w:val="center"/>
          </w:tcPr>
          <w:p w14:paraId="26CAC637"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5"/>
            <w:shd w:val="clear" w:color="auto" w:fill="FFFFFF"/>
            <w:vAlign w:val="center"/>
          </w:tcPr>
          <w:p w14:paraId="4C230243"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3"/>
            <w:shd w:val="clear" w:color="auto" w:fill="FFFFFF"/>
            <w:vAlign w:val="center"/>
          </w:tcPr>
          <w:p w14:paraId="761A911A"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4"/>
            <w:shd w:val="clear" w:color="auto" w:fill="FFFFFF"/>
            <w:vAlign w:val="center"/>
          </w:tcPr>
          <w:p w14:paraId="743D82FC"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3"/>
            <w:shd w:val="clear" w:color="auto" w:fill="FFFFFF"/>
            <w:vAlign w:val="center"/>
          </w:tcPr>
          <w:p w14:paraId="76D6F727"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41" w:type="dxa"/>
            <w:gridSpan w:val="2"/>
            <w:shd w:val="clear" w:color="auto" w:fill="FFFFFF"/>
            <w:vAlign w:val="center"/>
          </w:tcPr>
          <w:p w14:paraId="2FD48BE1"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708" w:type="dxa"/>
            <w:gridSpan w:val="3"/>
            <w:shd w:val="clear" w:color="auto" w:fill="FFFFFF"/>
            <w:vAlign w:val="center"/>
          </w:tcPr>
          <w:p w14:paraId="08070232"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r>
      <w:tr w:rsidR="00DA6699" w:rsidRPr="00880202" w14:paraId="166CF7E7" w14:textId="77777777" w:rsidTr="00BD55F3">
        <w:trPr>
          <w:trHeight w:val="142"/>
        </w:trPr>
        <w:tc>
          <w:tcPr>
            <w:tcW w:w="2005" w:type="dxa"/>
            <w:vMerge/>
            <w:shd w:val="clear" w:color="auto" w:fill="FFFFFF"/>
          </w:tcPr>
          <w:p w14:paraId="683A6A11"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p>
        </w:tc>
        <w:tc>
          <w:tcPr>
            <w:tcW w:w="2009" w:type="dxa"/>
            <w:gridSpan w:val="6"/>
            <w:shd w:val="clear" w:color="auto" w:fill="FFFFFF"/>
          </w:tcPr>
          <w:p w14:paraId="24040790"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rodzina, obywatele oraz gospodarstwa domowe</w:t>
            </w:r>
          </w:p>
        </w:tc>
        <w:tc>
          <w:tcPr>
            <w:tcW w:w="872" w:type="dxa"/>
            <w:gridSpan w:val="2"/>
            <w:shd w:val="clear" w:color="auto" w:fill="FFFFFF"/>
            <w:vAlign w:val="center"/>
          </w:tcPr>
          <w:p w14:paraId="49A2DCAE" w14:textId="77777777" w:rsidR="00DA6699" w:rsidRPr="00880202" w:rsidDel="001556A0"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5"/>
            <w:shd w:val="clear" w:color="auto" w:fill="FFFFFF"/>
            <w:vAlign w:val="center"/>
          </w:tcPr>
          <w:p w14:paraId="07F8CFFD" w14:textId="77777777" w:rsidR="00DA6699" w:rsidRPr="00880202" w:rsidDel="001556A0"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3"/>
            <w:shd w:val="clear" w:color="auto" w:fill="FFFFFF"/>
            <w:vAlign w:val="center"/>
          </w:tcPr>
          <w:p w14:paraId="6F4FC90A"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4"/>
            <w:shd w:val="clear" w:color="auto" w:fill="FFFFFF"/>
            <w:vAlign w:val="center"/>
          </w:tcPr>
          <w:p w14:paraId="62E0844F"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72" w:type="dxa"/>
            <w:gridSpan w:val="3"/>
            <w:shd w:val="clear" w:color="auto" w:fill="FFFFFF"/>
            <w:vAlign w:val="center"/>
          </w:tcPr>
          <w:p w14:paraId="5A40B851"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841" w:type="dxa"/>
            <w:gridSpan w:val="2"/>
            <w:shd w:val="clear" w:color="auto" w:fill="FFFFFF"/>
            <w:vAlign w:val="center"/>
          </w:tcPr>
          <w:p w14:paraId="7FEBF1A9"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c>
          <w:tcPr>
            <w:tcW w:w="708" w:type="dxa"/>
            <w:gridSpan w:val="3"/>
            <w:shd w:val="clear" w:color="auto" w:fill="FFFFFF"/>
            <w:vAlign w:val="center"/>
          </w:tcPr>
          <w:p w14:paraId="19A2D25D"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0</w:t>
            </w:r>
          </w:p>
        </w:tc>
      </w:tr>
      <w:tr w:rsidR="00DA6699" w:rsidRPr="00880202" w14:paraId="3AAABE91" w14:textId="77777777" w:rsidTr="00BD55F3">
        <w:trPr>
          <w:trHeight w:val="142"/>
        </w:trPr>
        <w:tc>
          <w:tcPr>
            <w:tcW w:w="2005" w:type="dxa"/>
            <w:vMerge/>
            <w:shd w:val="clear" w:color="auto" w:fill="FFFFFF"/>
          </w:tcPr>
          <w:p w14:paraId="6D6F22A5"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p>
        </w:tc>
        <w:tc>
          <w:tcPr>
            <w:tcW w:w="2009" w:type="dxa"/>
            <w:gridSpan w:val="6"/>
            <w:shd w:val="clear" w:color="auto" w:fill="FFFFFF"/>
          </w:tcPr>
          <w:p w14:paraId="5B9109F4"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(dodaj/usuń)</w:t>
            </w:r>
          </w:p>
        </w:tc>
        <w:tc>
          <w:tcPr>
            <w:tcW w:w="872" w:type="dxa"/>
            <w:gridSpan w:val="2"/>
            <w:shd w:val="clear" w:color="auto" w:fill="FFFFFF"/>
            <w:vAlign w:val="center"/>
          </w:tcPr>
          <w:p w14:paraId="6637B2C6"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18"/>
                <w:szCs w:val="20"/>
                <w:lang w:eastAsia="pl-PL"/>
              </w:rPr>
            </w:pPr>
          </w:p>
        </w:tc>
        <w:tc>
          <w:tcPr>
            <w:tcW w:w="872" w:type="dxa"/>
            <w:gridSpan w:val="5"/>
            <w:shd w:val="clear" w:color="auto" w:fill="FFFFFF"/>
            <w:vAlign w:val="center"/>
          </w:tcPr>
          <w:p w14:paraId="01D24DAB"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18"/>
                <w:szCs w:val="20"/>
                <w:lang w:eastAsia="pl-PL"/>
              </w:rPr>
            </w:pPr>
          </w:p>
        </w:tc>
        <w:tc>
          <w:tcPr>
            <w:tcW w:w="872" w:type="dxa"/>
            <w:gridSpan w:val="3"/>
            <w:shd w:val="clear" w:color="auto" w:fill="FFFFFF"/>
            <w:vAlign w:val="center"/>
          </w:tcPr>
          <w:p w14:paraId="7BFA56A2"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18"/>
                <w:szCs w:val="20"/>
                <w:lang w:eastAsia="pl-PL"/>
              </w:rPr>
            </w:pPr>
          </w:p>
        </w:tc>
        <w:tc>
          <w:tcPr>
            <w:tcW w:w="872" w:type="dxa"/>
            <w:gridSpan w:val="4"/>
            <w:shd w:val="clear" w:color="auto" w:fill="FFFFFF"/>
            <w:vAlign w:val="center"/>
          </w:tcPr>
          <w:p w14:paraId="4DDA89ED"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18"/>
                <w:szCs w:val="20"/>
                <w:lang w:eastAsia="pl-PL"/>
              </w:rPr>
            </w:pPr>
          </w:p>
        </w:tc>
        <w:tc>
          <w:tcPr>
            <w:tcW w:w="872" w:type="dxa"/>
            <w:gridSpan w:val="3"/>
            <w:shd w:val="clear" w:color="auto" w:fill="FFFFFF"/>
            <w:vAlign w:val="center"/>
          </w:tcPr>
          <w:p w14:paraId="53EA2A6E"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18"/>
                <w:szCs w:val="20"/>
                <w:lang w:eastAsia="pl-PL"/>
              </w:rPr>
            </w:pPr>
          </w:p>
        </w:tc>
        <w:tc>
          <w:tcPr>
            <w:tcW w:w="841" w:type="dxa"/>
            <w:gridSpan w:val="2"/>
            <w:shd w:val="clear" w:color="auto" w:fill="FFFFFF"/>
            <w:vAlign w:val="center"/>
          </w:tcPr>
          <w:p w14:paraId="596A95ED"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18"/>
                <w:szCs w:val="20"/>
                <w:lang w:eastAsia="pl-PL"/>
              </w:rPr>
            </w:pPr>
          </w:p>
        </w:tc>
        <w:tc>
          <w:tcPr>
            <w:tcW w:w="708" w:type="dxa"/>
            <w:gridSpan w:val="3"/>
            <w:shd w:val="clear" w:color="auto" w:fill="FFFFFF"/>
            <w:vAlign w:val="center"/>
          </w:tcPr>
          <w:p w14:paraId="69068860"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18"/>
                <w:szCs w:val="20"/>
                <w:lang w:eastAsia="pl-PL"/>
              </w:rPr>
            </w:pPr>
          </w:p>
        </w:tc>
      </w:tr>
      <w:tr w:rsidR="00DA6699" w:rsidRPr="00880202" w14:paraId="370CA77B" w14:textId="77777777" w:rsidTr="00BD55F3">
        <w:trPr>
          <w:trHeight w:val="142"/>
        </w:trPr>
        <w:tc>
          <w:tcPr>
            <w:tcW w:w="2005" w:type="dxa"/>
            <w:vMerge w:val="restart"/>
            <w:shd w:val="clear" w:color="auto" w:fill="FFFFFF"/>
            <w:vAlign w:val="center"/>
          </w:tcPr>
          <w:p w14:paraId="435D8589"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 xml:space="preserve">W ujęciu niepieniężnym </w:t>
            </w:r>
          </w:p>
        </w:tc>
        <w:tc>
          <w:tcPr>
            <w:tcW w:w="2009" w:type="dxa"/>
            <w:gridSpan w:val="6"/>
            <w:shd w:val="clear" w:color="auto" w:fill="FFFFFF"/>
          </w:tcPr>
          <w:p w14:paraId="75D8AFD5"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duże przedsiębiorstwa</w:t>
            </w:r>
          </w:p>
        </w:tc>
        <w:tc>
          <w:tcPr>
            <w:tcW w:w="5909" w:type="dxa"/>
            <w:gridSpan w:val="22"/>
            <w:shd w:val="clear" w:color="auto" w:fill="FFFFFF"/>
            <w:vAlign w:val="center"/>
          </w:tcPr>
          <w:p w14:paraId="14DE8122" w14:textId="43FE8AAA" w:rsidR="00362B93" w:rsidRPr="00880202" w:rsidRDefault="00DA6699" w:rsidP="00880202">
            <w:pPr>
              <w:widowControl w:val="0"/>
              <w:autoSpaceDE w:val="0"/>
              <w:autoSpaceDN w:val="0"/>
              <w:adjustRightInd w:val="0"/>
              <w:spacing w:before="60" w:after="60" w:line="240" w:lineRule="auto"/>
              <w:jc w:val="both"/>
              <w:rPr>
                <w:rFonts w:ascii="Times New Roman" w:eastAsia="Times New Roman" w:hAnsi="Times New Roman" w:cs="Arial"/>
                <w:spacing w:val="-2"/>
                <w:sz w:val="18"/>
                <w:szCs w:val="20"/>
                <w:lang w:eastAsia="pl-PL"/>
              </w:rPr>
            </w:pPr>
            <w:r w:rsidRPr="00880202">
              <w:rPr>
                <w:rFonts w:ascii="Times New Roman" w:eastAsia="Times New Roman" w:hAnsi="Times New Roman" w:cs="Arial"/>
                <w:spacing w:val="-2"/>
                <w:sz w:val="20"/>
                <w:szCs w:val="20"/>
                <w:lang w:eastAsia="pl-PL"/>
              </w:rPr>
              <w:t>Usprawnienie i zwiększenie efektywności kontroli jakości handlowej artykułów rolno-spożywczych ze względu na powierzenie IJHARS niezbędnych narzędzi i rozwiązań prawnych zaproponowanych w projekcie usprawni nadzór, a tym samym również pozytywnie wpłynie na poprawę warunków funkcjonowania przedsiębiorców na rynku spożywczym. Pozytywne skutki dotyczyć będą wszystkich przedsiębiorców objętych nadzorem IJHARS, przede wszystkim jednak tych, których działania dotyczą sprzedaży na odległość.</w:t>
            </w:r>
            <w:r w:rsidRPr="00880202">
              <w:rPr>
                <w:rFonts w:ascii="Times New Roman" w:eastAsia="Times New Roman" w:hAnsi="Times New Roman" w:cs="Arial"/>
                <w:sz w:val="24"/>
                <w:szCs w:val="20"/>
                <w:lang w:eastAsia="pl-PL"/>
              </w:rPr>
              <w:t xml:space="preserve"> </w:t>
            </w:r>
            <w:r w:rsidRPr="00880202">
              <w:rPr>
                <w:rFonts w:ascii="Times New Roman" w:eastAsia="Times New Roman" w:hAnsi="Times New Roman" w:cs="Arial"/>
                <w:spacing w:val="-2"/>
                <w:sz w:val="20"/>
                <w:szCs w:val="20"/>
                <w:lang w:eastAsia="pl-PL"/>
              </w:rPr>
              <w:t xml:space="preserve">Mogą natomiast ulec zmniejszeniu koszty dla podmiotów, przykładowo wydatki związane z badaniami mogą być mniejsze ponieważ dotychczas podmiot płacił za wszystkie badane parametry w przypadku stwierdzenia nieprawidłowości </w:t>
            </w:r>
            <w:r w:rsidRPr="00880202">
              <w:rPr>
                <w:rFonts w:ascii="Times New Roman" w:eastAsia="Times New Roman" w:hAnsi="Times New Roman" w:cs="Arial"/>
                <w:spacing w:val="-2"/>
                <w:sz w:val="20"/>
                <w:szCs w:val="20"/>
                <w:lang w:eastAsia="pl-PL"/>
              </w:rPr>
              <w:lastRenderedPageBreak/>
              <w:t xml:space="preserve">w produkcie, a teraz będzie płacił tylko za badania tych parametrów, co do których wynik będzie niezgodny z przepisami prawa lub deklaracją na opakowaniu. </w:t>
            </w:r>
            <w:r w:rsidR="001B08EC" w:rsidRPr="001B08EC">
              <w:rPr>
                <w:rFonts w:ascii="Times New Roman" w:eastAsia="Times New Roman" w:hAnsi="Times New Roman" w:cs="Arial"/>
                <w:spacing w:val="-2"/>
                <w:sz w:val="20"/>
                <w:szCs w:val="20"/>
                <w:lang w:eastAsia="pl-PL"/>
              </w:rPr>
              <w:t>Zakłada się, że liczba kontroli prowadzonych przez IJHARS z uwagi na dodatkowe zadania („DobrostanPlus” oraz kontrola sprzedaży na odległość) znacznie wzrośnie. Jednocześnie w przypadku podmiotów kontrolowanych w tym zakresie przewiduje się, że czas kontroli, biorąc pod uwagę wykonywane czynności nie będzie długi. Tym samym nowe działania kontrolne nie powodując szczególnych obciążeń kontrolowanych podmiotów nie będą wpływać na prowadzoną przez nie działalność.</w:t>
            </w:r>
            <w:r w:rsidR="000D3848">
              <w:rPr>
                <w:rFonts w:ascii="Times New Roman" w:eastAsia="Times New Roman" w:hAnsi="Times New Roman" w:cs="Arial"/>
                <w:spacing w:val="-2"/>
                <w:sz w:val="20"/>
                <w:szCs w:val="20"/>
                <w:lang w:eastAsia="pl-PL"/>
              </w:rPr>
              <w:t xml:space="preserve"> </w:t>
            </w:r>
            <w:r w:rsidR="00362B93" w:rsidRPr="00880202">
              <w:rPr>
                <w:rFonts w:ascii="Times New Roman" w:eastAsia="Times New Roman" w:hAnsi="Times New Roman" w:cs="Arial"/>
                <w:spacing w:val="-2"/>
                <w:sz w:val="20"/>
                <w:szCs w:val="20"/>
                <w:lang w:eastAsia="pl-PL"/>
              </w:rPr>
              <w:t xml:space="preserve">Możliwość znakowania artykułów rolno-spożywczych informacją „DobrostanPlus” wpłynie na zwiększenie rozpoznawalności produktów </w:t>
            </w:r>
            <w:r w:rsidR="00005309" w:rsidRPr="00880202">
              <w:rPr>
                <w:rFonts w:ascii="Times New Roman" w:eastAsia="Times New Roman" w:hAnsi="Times New Roman"/>
                <w:sz w:val="20"/>
                <w:szCs w:val="20"/>
                <w:lang w:eastAsia="pl-PL"/>
              </w:rPr>
              <w:t>pochodzących od zwierząt utrzymywanych w warunkach podwyższonego dobrostanu</w:t>
            </w:r>
            <w:r w:rsidR="00362B93" w:rsidRPr="00880202">
              <w:rPr>
                <w:rFonts w:ascii="Times New Roman" w:eastAsia="Times New Roman" w:hAnsi="Times New Roman" w:cs="Arial"/>
                <w:spacing w:val="-2"/>
                <w:sz w:val="20"/>
                <w:szCs w:val="20"/>
                <w:lang w:eastAsia="pl-PL"/>
              </w:rPr>
              <w:t xml:space="preserve">. </w:t>
            </w:r>
          </w:p>
        </w:tc>
      </w:tr>
      <w:tr w:rsidR="00DA6699" w:rsidRPr="00880202" w14:paraId="16CB2B02" w14:textId="77777777" w:rsidTr="00BD55F3">
        <w:trPr>
          <w:trHeight w:val="142"/>
        </w:trPr>
        <w:tc>
          <w:tcPr>
            <w:tcW w:w="2005" w:type="dxa"/>
            <w:vMerge/>
            <w:shd w:val="clear" w:color="auto" w:fill="FFFFFF"/>
          </w:tcPr>
          <w:p w14:paraId="7B81E103"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p>
        </w:tc>
        <w:tc>
          <w:tcPr>
            <w:tcW w:w="2009" w:type="dxa"/>
            <w:gridSpan w:val="6"/>
            <w:shd w:val="clear" w:color="auto" w:fill="FFFFFF"/>
          </w:tcPr>
          <w:p w14:paraId="40A22D4C"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 xml:space="preserve">sektor mikro-, małych i średnich przedsiębiorstw </w:t>
            </w:r>
          </w:p>
        </w:tc>
        <w:tc>
          <w:tcPr>
            <w:tcW w:w="5909" w:type="dxa"/>
            <w:gridSpan w:val="22"/>
            <w:shd w:val="clear" w:color="auto" w:fill="FFFFFF"/>
            <w:vAlign w:val="center"/>
          </w:tcPr>
          <w:p w14:paraId="540BD23E" w14:textId="77777777" w:rsidR="00DA6699" w:rsidRDefault="00DA6699" w:rsidP="00DA6699">
            <w:pPr>
              <w:widowControl w:val="0"/>
              <w:autoSpaceDE w:val="0"/>
              <w:autoSpaceDN w:val="0"/>
              <w:adjustRightInd w:val="0"/>
              <w:spacing w:before="60" w:after="60" w:line="240" w:lineRule="auto"/>
              <w:jc w:val="both"/>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Usprawnienie i zwiększenie efektywności kontroli jakości handlowej artykułów rolno-spożywczych ze względu na powierzenie IJHARS niezbędnych narzędzi i rozwiązań prawnych zaproponowanych w projekcie w sposób pozytywny wpłynie na poprawę weryfikacji funkcjonowania przedsiębiorców na rynku spożywczym. Pozytywne skutki dotyczyć będą wszystkich prawidłowo funkcjonujących przedsiębiorców objętych nadzorem IJHARS, przede wszystkim jednak tych których działania dotyczą sprzedaży na odległość. Mogą natomiast ulec zmniejszeniu koszty dla podmiotów, przykładowo wydatki związane z badaniami mogą być mniejsze ponieważ dotychczas podmiot płacił za wszystkie badane parametry w przypadku stwierdzenia nieprawidłowości w produkcie, a teraz będzie płacił tylko za badania tych parametrów, co do których wynik będzie niezgodny z przepisami prawa lub deklaracją na opakowaniu.</w:t>
            </w:r>
          </w:p>
          <w:p w14:paraId="5679AE6C" w14:textId="77777777" w:rsidR="001B08EC" w:rsidRDefault="001B08EC" w:rsidP="001B08EC">
            <w:pPr>
              <w:widowControl w:val="0"/>
              <w:autoSpaceDE w:val="0"/>
              <w:autoSpaceDN w:val="0"/>
              <w:adjustRightInd w:val="0"/>
              <w:spacing w:before="60" w:after="60" w:line="240" w:lineRule="auto"/>
              <w:jc w:val="both"/>
              <w:rPr>
                <w:rFonts w:ascii="Times New Roman" w:eastAsia="Times New Roman" w:hAnsi="Times New Roman" w:cs="Arial"/>
                <w:spacing w:val="-2"/>
                <w:sz w:val="20"/>
                <w:szCs w:val="20"/>
                <w:lang w:eastAsia="pl-PL"/>
              </w:rPr>
            </w:pPr>
            <w:r w:rsidRPr="001B08EC">
              <w:rPr>
                <w:rFonts w:ascii="Times New Roman" w:eastAsia="Times New Roman" w:hAnsi="Times New Roman" w:cs="Arial"/>
                <w:spacing w:val="-2"/>
                <w:sz w:val="20"/>
                <w:szCs w:val="20"/>
                <w:lang w:eastAsia="pl-PL"/>
              </w:rPr>
              <w:t>Zakłada się, że liczba kontroli prowadzonych przez IJHARS z uwagi na dodatkowe zadania („DobrostanPlus” oraz kontrola sprzedaży na odległość) znacznie wzrośnie. Jednocześnie w przypadku podmiotów kontrolowanych w tym zakresie przewiduje się, że czas kontroli, biorąc pod uwagę wykonywane czynności nie będzie długi. Tym samym nowe działania kontrolne nie powodując szczególnych obciążeń kontrolowanych podmiotów nie będą wpływać na prowadzoną przez nie działalność.</w:t>
            </w:r>
          </w:p>
          <w:p w14:paraId="28B0842B" w14:textId="1525460B" w:rsidR="008D0D03" w:rsidRPr="00880202" w:rsidRDefault="00005309" w:rsidP="001B08EC">
            <w:pPr>
              <w:widowControl w:val="0"/>
              <w:autoSpaceDE w:val="0"/>
              <w:autoSpaceDN w:val="0"/>
              <w:adjustRightInd w:val="0"/>
              <w:spacing w:before="60" w:after="60" w:line="240" w:lineRule="auto"/>
              <w:jc w:val="both"/>
              <w:rPr>
                <w:rFonts w:ascii="Times New Roman" w:eastAsia="Times New Roman" w:hAnsi="Times New Roman" w:cs="Arial"/>
                <w:spacing w:val="-2"/>
                <w:sz w:val="18"/>
                <w:szCs w:val="20"/>
                <w:lang w:eastAsia="pl-PL"/>
              </w:rPr>
            </w:pPr>
            <w:r w:rsidRPr="00880202">
              <w:rPr>
                <w:rFonts w:ascii="Times New Roman" w:eastAsia="Times New Roman" w:hAnsi="Times New Roman" w:cs="Arial"/>
                <w:spacing w:val="-2"/>
                <w:sz w:val="20"/>
                <w:szCs w:val="20"/>
                <w:lang w:eastAsia="pl-PL"/>
              </w:rPr>
              <w:t xml:space="preserve">Możliwość znakowania artykułów rolno-spożywczych informacją „DobrostanPlus” wpłynie na zwiększenie rozpoznawalności produktów </w:t>
            </w:r>
            <w:r w:rsidRPr="00880202">
              <w:rPr>
                <w:rFonts w:ascii="Times New Roman" w:eastAsia="Times New Roman" w:hAnsi="Times New Roman"/>
                <w:sz w:val="20"/>
                <w:szCs w:val="20"/>
                <w:lang w:eastAsia="pl-PL"/>
              </w:rPr>
              <w:t>pochodzących od zwierząt utrzymywanych w warunkach podwyższonego dobrostanu</w:t>
            </w:r>
            <w:r w:rsidRPr="00880202">
              <w:rPr>
                <w:rFonts w:ascii="Times New Roman" w:eastAsia="Times New Roman" w:hAnsi="Times New Roman" w:cs="Arial"/>
                <w:spacing w:val="-2"/>
                <w:sz w:val="20"/>
                <w:szCs w:val="20"/>
                <w:lang w:eastAsia="pl-PL"/>
              </w:rPr>
              <w:t>.</w:t>
            </w:r>
          </w:p>
        </w:tc>
      </w:tr>
      <w:tr w:rsidR="00DA6699" w:rsidRPr="00880202" w14:paraId="2B05EC4D" w14:textId="77777777" w:rsidTr="00BD55F3">
        <w:trPr>
          <w:trHeight w:val="142"/>
        </w:trPr>
        <w:tc>
          <w:tcPr>
            <w:tcW w:w="2005" w:type="dxa"/>
            <w:vMerge/>
            <w:shd w:val="clear" w:color="auto" w:fill="FFFFFF"/>
          </w:tcPr>
          <w:p w14:paraId="0B3DA6D9"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p>
        </w:tc>
        <w:tc>
          <w:tcPr>
            <w:tcW w:w="2009" w:type="dxa"/>
            <w:gridSpan w:val="6"/>
            <w:shd w:val="clear" w:color="auto" w:fill="FFFFFF"/>
          </w:tcPr>
          <w:p w14:paraId="5736925F"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rodzina, obywatele oraz gospodarstwa domowe</w:t>
            </w:r>
          </w:p>
        </w:tc>
        <w:tc>
          <w:tcPr>
            <w:tcW w:w="5909" w:type="dxa"/>
            <w:gridSpan w:val="22"/>
            <w:shd w:val="clear" w:color="auto" w:fill="FFFFFF"/>
            <w:vAlign w:val="center"/>
          </w:tcPr>
          <w:p w14:paraId="639A218C" w14:textId="5EF6404A" w:rsidR="00DA6699" w:rsidRPr="00880202" w:rsidRDefault="00DA6699" w:rsidP="00DA6699">
            <w:pPr>
              <w:widowControl w:val="0"/>
              <w:autoSpaceDE w:val="0"/>
              <w:autoSpaceDN w:val="0"/>
              <w:adjustRightInd w:val="0"/>
              <w:spacing w:after="0" w:line="240" w:lineRule="auto"/>
              <w:jc w:val="both"/>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 xml:space="preserve">Dzięki bardziej efektywnym kontrolom jakości handlowej artykułów rolno - spożywczych zwiększy się bezpieczeństwo ekonomiczne konsumentów żywności. </w:t>
            </w:r>
          </w:p>
        </w:tc>
      </w:tr>
      <w:tr w:rsidR="00DA6699" w:rsidRPr="00880202" w14:paraId="5B8FA36F" w14:textId="77777777" w:rsidTr="00BD55F3">
        <w:trPr>
          <w:trHeight w:val="142"/>
        </w:trPr>
        <w:tc>
          <w:tcPr>
            <w:tcW w:w="2005" w:type="dxa"/>
            <w:vMerge/>
            <w:shd w:val="clear" w:color="auto" w:fill="FFFFFF"/>
          </w:tcPr>
          <w:p w14:paraId="1D4703CA"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p>
        </w:tc>
        <w:tc>
          <w:tcPr>
            <w:tcW w:w="2009" w:type="dxa"/>
            <w:gridSpan w:val="6"/>
            <w:shd w:val="clear" w:color="auto" w:fill="FFFFFF"/>
          </w:tcPr>
          <w:p w14:paraId="4869309A"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(dodaj/usuń)</w:t>
            </w:r>
          </w:p>
        </w:tc>
        <w:tc>
          <w:tcPr>
            <w:tcW w:w="872" w:type="dxa"/>
            <w:gridSpan w:val="2"/>
            <w:shd w:val="clear" w:color="auto" w:fill="FFFFFF"/>
            <w:vAlign w:val="center"/>
          </w:tcPr>
          <w:p w14:paraId="067A6415"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18"/>
                <w:szCs w:val="20"/>
                <w:lang w:eastAsia="pl-PL"/>
              </w:rPr>
            </w:pPr>
          </w:p>
        </w:tc>
        <w:tc>
          <w:tcPr>
            <w:tcW w:w="872" w:type="dxa"/>
            <w:gridSpan w:val="5"/>
            <w:shd w:val="clear" w:color="auto" w:fill="FFFFFF"/>
            <w:vAlign w:val="center"/>
          </w:tcPr>
          <w:p w14:paraId="205E2ED5"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18"/>
                <w:szCs w:val="20"/>
                <w:lang w:eastAsia="pl-PL"/>
              </w:rPr>
            </w:pPr>
          </w:p>
        </w:tc>
        <w:tc>
          <w:tcPr>
            <w:tcW w:w="872" w:type="dxa"/>
            <w:gridSpan w:val="3"/>
            <w:shd w:val="clear" w:color="auto" w:fill="FFFFFF"/>
            <w:vAlign w:val="center"/>
          </w:tcPr>
          <w:p w14:paraId="58375381"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18"/>
                <w:szCs w:val="20"/>
                <w:lang w:eastAsia="pl-PL"/>
              </w:rPr>
            </w:pPr>
          </w:p>
        </w:tc>
        <w:tc>
          <w:tcPr>
            <w:tcW w:w="872" w:type="dxa"/>
            <w:gridSpan w:val="4"/>
            <w:shd w:val="clear" w:color="auto" w:fill="FFFFFF"/>
            <w:vAlign w:val="center"/>
          </w:tcPr>
          <w:p w14:paraId="5D8B698F"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18"/>
                <w:szCs w:val="20"/>
                <w:lang w:eastAsia="pl-PL"/>
              </w:rPr>
            </w:pPr>
          </w:p>
        </w:tc>
        <w:tc>
          <w:tcPr>
            <w:tcW w:w="872" w:type="dxa"/>
            <w:gridSpan w:val="3"/>
            <w:shd w:val="clear" w:color="auto" w:fill="FFFFFF"/>
            <w:vAlign w:val="center"/>
          </w:tcPr>
          <w:p w14:paraId="485D69CA"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18"/>
                <w:szCs w:val="20"/>
                <w:lang w:eastAsia="pl-PL"/>
              </w:rPr>
            </w:pPr>
          </w:p>
        </w:tc>
        <w:tc>
          <w:tcPr>
            <w:tcW w:w="1153" w:type="dxa"/>
            <w:gridSpan w:val="4"/>
            <w:shd w:val="clear" w:color="auto" w:fill="FFFFFF"/>
            <w:vAlign w:val="center"/>
          </w:tcPr>
          <w:p w14:paraId="42B0583A" w14:textId="77777777" w:rsidR="00DA6699" w:rsidRPr="00880202" w:rsidRDefault="00DA6699" w:rsidP="00DA6699">
            <w:pPr>
              <w:widowControl w:val="0"/>
              <w:autoSpaceDE w:val="0"/>
              <w:autoSpaceDN w:val="0"/>
              <w:adjustRightInd w:val="0"/>
              <w:spacing w:after="0" w:line="360" w:lineRule="auto"/>
              <w:jc w:val="center"/>
              <w:rPr>
                <w:rFonts w:ascii="Times New Roman" w:eastAsia="Times New Roman" w:hAnsi="Times New Roman" w:cs="Arial"/>
                <w:spacing w:val="-2"/>
                <w:sz w:val="18"/>
                <w:szCs w:val="20"/>
                <w:lang w:eastAsia="pl-PL"/>
              </w:rPr>
            </w:pPr>
          </w:p>
        </w:tc>
        <w:tc>
          <w:tcPr>
            <w:tcW w:w="396" w:type="dxa"/>
            <w:shd w:val="clear" w:color="auto" w:fill="FFFFFF"/>
            <w:vAlign w:val="center"/>
          </w:tcPr>
          <w:p w14:paraId="02358DDA" w14:textId="77777777" w:rsidR="00DA6699" w:rsidRPr="00880202" w:rsidRDefault="00DA6699" w:rsidP="00DA6699">
            <w:pPr>
              <w:widowControl w:val="0"/>
              <w:autoSpaceDE w:val="0"/>
              <w:autoSpaceDN w:val="0"/>
              <w:adjustRightInd w:val="0"/>
              <w:spacing w:after="0" w:line="240" w:lineRule="auto"/>
              <w:jc w:val="center"/>
              <w:rPr>
                <w:rFonts w:ascii="Times New Roman" w:eastAsia="Times New Roman" w:hAnsi="Times New Roman" w:cs="Arial"/>
                <w:spacing w:val="-2"/>
                <w:sz w:val="18"/>
                <w:szCs w:val="20"/>
                <w:lang w:eastAsia="pl-PL"/>
              </w:rPr>
            </w:pPr>
          </w:p>
        </w:tc>
      </w:tr>
      <w:tr w:rsidR="00DA6699" w:rsidRPr="00880202" w14:paraId="612A677C" w14:textId="77777777" w:rsidTr="00BD55F3">
        <w:trPr>
          <w:trHeight w:val="425"/>
        </w:trPr>
        <w:tc>
          <w:tcPr>
            <w:tcW w:w="2005" w:type="dxa"/>
            <w:vMerge w:val="restart"/>
            <w:shd w:val="clear" w:color="auto" w:fill="FFFFFF"/>
            <w:vAlign w:val="center"/>
          </w:tcPr>
          <w:p w14:paraId="307DBEDB"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Niemierzalne</w:t>
            </w:r>
          </w:p>
        </w:tc>
        <w:tc>
          <w:tcPr>
            <w:tcW w:w="2009" w:type="dxa"/>
            <w:gridSpan w:val="6"/>
            <w:shd w:val="clear" w:color="auto" w:fill="FFFFFF"/>
          </w:tcPr>
          <w:p w14:paraId="630FA6C2"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duże przedsiębiorstwa</w:t>
            </w:r>
          </w:p>
        </w:tc>
        <w:tc>
          <w:tcPr>
            <w:tcW w:w="5909" w:type="dxa"/>
            <w:gridSpan w:val="22"/>
            <w:vMerge w:val="restart"/>
            <w:shd w:val="clear" w:color="auto" w:fill="FFFFFF"/>
          </w:tcPr>
          <w:p w14:paraId="6A7D3A17" w14:textId="43C8996F" w:rsidR="00DA6699" w:rsidRPr="00880202" w:rsidRDefault="00DA6699" w:rsidP="00DA6699">
            <w:pPr>
              <w:widowControl w:val="0"/>
              <w:autoSpaceDE w:val="0"/>
              <w:autoSpaceDN w:val="0"/>
              <w:adjustRightInd w:val="0"/>
              <w:spacing w:before="60" w:after="6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Zwiększenie zaufania do organów administracji publicznej odpowiedzialnych za urzędowe kontrole żywności z uwagi na bardziej przejrzysty nadzór nad jakością handlową żywności oraz lepszą ochronę powierzonych danych osobowych.</w:t>
            </w:r>
          </w:p>
        </w:tc>
      </w:tr>
      <w:tr w:rsidR="00DA6699" w:rsidRPr="00880202" w14:paraId="44F9A546" w14:textId="77777777" w:rsidTr="00BD55F3">
        <w:trPr>
          <w:trHeight w:val="142"/>
        </w:trPr>
        <w:tc>
          <w:tcPr>
            <w:tcW w:w="2005" w:type="dxa"/>
            <w:vMerge/>
            <w:shd w:val="clear" w:color="auto" w:fill="FFFFFF"/>
          </w:tcPr>
          <w:p w14:paraId="32D0E5CD"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p>
        </w:tc>
        <w:tc>
          <w:tcPr>
            <w:tcW w:w="2009" w:type="dxa"/>
            <w:gridSpan w:val="6"/>
            <w:shd w:val="clear" w:color="auto" w:fill="FFFFFF"/>
          </w:tcPr>
          <w:p w14:paraId="130CB694"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 xml:space="preserve">sektor mikro-, małych i średnich przedsiębiorstw </w:t>
            </w:r>
          </w:p>
        </w:tc>
        <w:tc>
          <w:tcPr>
            <w:tcW w:w="5909" w:type="dxa"/>
            <w:gridSpan w:val="22"/>
            <w:vMerge/>
            <w:shd w:val="clear" w:color="auto" w:fill="FFFFFF"/>
          </w:tcPr>
          <w:p w14:paraId="69C4FBB8" w14:textId="77777777" w:rsidR="00DA6699" w:rsidRPr="00880202" w:rsidRDefault="00DA6699" w:rsidP="00DA6699">
            <w:pPr>
              <w:widowControl w:val="0"/>
              <w:autoSpaceDE w:val="0"/>
              <w:autoSpaceDN w:val="0"/>
              <w:adjustRightInd w:val="0"/>
              <w:spacing w:before="60" w:after="60" w:line="240" w:lineRule="auto"/>
              <w:rPr>
                <w:rFonts w:ascii="Times New Roman" w:eastAsia="Times New Roman" w:hAnsi="Times New Roman" w:cs="Arial"/>
                <w:spacing w:val="-2"/>
                <w:sz w:val="24"/>
                <w:szCs w:val="20"/>
                <w:lang w:eastAsia="pl-PL"/>
              </w:rPr>
            </w:pPr>
          </w:p>
        </w:tc>
      </w:tr>
      <w:tr w:rsidR="00DA6699" w:rsidRPr="00880202" w14:paraId="638B80CC" w14:textId="77777777" w:rsidTr="00BD55F3">
        <w:trPr>
          <w:trHeight w:val="142"/>
        </w:trPr>
        <w:tc>
          <w:tcPr>
            <w:tcW w:w="2005" w:type="dxa"/>
            <w:vMerge/>
            <w:shd w:val="clear" w:color="auto" w:fill="FFFFFF"/>
          </w:tcPr>
          <w:p w14:paraId="384649B1"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p>
        </w:tc>
        <w:tc>
          <w:tcPr>
            <w:tcW w:w="2009" w:type="dxa"/>
            <w:gridSpan w:val="6"/>
            <w:shd w:val="clear" w:color="auto" w:fill="FFFFFF"/>
          </w:tcPr>
          <w:p w14:paraId="7B85EE47"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rodzina, obywatele oraz gospodarstwa domowe</w:t>
            </w:r>
          </w:p>
        </w:tc>
        <w:tc>
          <w:tcPr>
            <w:tcW w:w="5909" w:type="dxa"/>
            <w:gridSpan w:val="22"/>
            <w:shd w:val="clear" w:color="auto" w:fill="FFFFFF"/>
          </w:tcPr>
          <w:p w14:paraId="5C1317F9" w14:textId="1320BA93" w:rsidR="00DA6699" w:rsidRPr="00880202" w:rsidRDefault="00DA6699" w:rsidP="00DA6699">
            <w:pPr>
              <w:widowControl w:val="0"/>
              <w:autoSpaceDE w:val="0"/>
              <w:autoSpaceDN w:val="0"/>
              <w:adjustRightInd w:val="0"/>
              <w:spacing w:before="60" w:after="60" w:line="240" w:lineRule="auto"/>
              <w:rPr>
                <w:rFonts w:ascii="Times New Roman" w:eastAsia="Times New Roman" w:hAnsi="Times New Roman" w:cs="Arial"/>
                <w:spacing w:val="-2"/>
                <w:sz w:val="20"/>
                <w:szCs w:val="20"/>
                <w:lang w:eastAsia="pl-PL"/>
              </w:rPr>
            </w:pPr>
            <w:r w:rsidRPr="00880202">
              <w:rPr>
                <w:rFonts w:ascii="Times New Roman" w:eastAsia="Times New Roman" w:hAnsi="Times New Roman" w:cs="Arial"/>
                <w:spacing w:val="-2"/>
                <w:sz w:val="20"/>
                <w:szCs w:val="20"/>
                <w:lang w:eastAsia="pl-PL"/>
              </w:rPr>
              <w:t>Zwiększenie zaufania do podmiotów zajmujących się produkcją i obrotem artykułami rolno-spożywczymi dzięki działaniom zmierzającym do zwiększenia bezpieczeństwa ekonomicznego konsumentów żywności i weryfikacji prawidłowości funkcjonowania przedsiębiorców.</w:t>
            </w:r>
          </w:p>
        </w:tc>
      </w:tr>
      <w:tr w:rsidR="00DA6699" w:rsidRPr="00880202" w14:paraId="69AE1B79" w14:textId="77777777" w:rsidTr="00BD55F3">
        <w:trPr>
          <w:trHeight w:val="142"/>
        </w:trPr>
        <w:tc>
          <w:tcPr>
            <w:tcW w:w="2005" w:type="dxa"/>
            <w:vMerge/>
            <w:shd w:val="clear" w:color="auto" w:fill="FFFFFF"/>
          </w:tcPr>
          <w:p w14:paraId="79D90E0A"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p>
        </w:tc>
        <w:tc>
          <w:tcPr>
            <w:tcW w:w="2009" w:type="dxa"/>
            <w:gridSpan w:val="6"/>
            <w:shd w:val="clear" w:color="auto" w:fill="FFFFFF"/>
          </w:tcPr>
          <w:p w14:paraId="16FC801C"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t>(dodaj/usuń)</w:t>
            </w:r>
          </w:p>
        </w:tc>
        <w:tc>
          <w:tcPr>
            <w:tcW w:w="5909" w:type="dxa"/>
            <w:gridSpan w:val="22"/>
            <w:shd w:val="clear" w:color="auto" w:fill="FFFFFF"/>
          </w:tcPr>
          <w:p w14:paraId="6FCB69FE"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p>
        </w:tc>
      </w:tr>
      <w:tr w:rsidR="00DA6699" w:rsidRPr="00880202" w14:paraId="507BD219" w14:textId="77777777" w:rsidTr="00BD55F3">
        <w:trPr>
          <w:trHeight w:val="1643"/>
        </w:trPr>
        <w:tc>
          <w:tcPr>
            <w:tcW w:w="2005" w:type="dxa"/>
            <w:shd w:val="clear" w:color="auto" w:fill="FFFFFF"/>
          </w:tcPr>
          <w:p w14:paraId="5760E7DE"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1"/>
                <w:szCs w:val="21"/>
                <w:lang w:eastAsia="pl-PL"/>
              </w:rPr>
            </w:pPr>
            <w:r w:rsidRPr="00880202">
              <w:rPr>
                <w:rFonts w:ascii="Times New Roman" w:eastAsia="Times New Roman" w:hAnsi="Times New Roman" w:cs="Arial"/>
                <w:sz w:val="21"/>
                <w:szCs w:val="21"/>
                <w:lang w:eastAsia="pl-PL"/>
              </w:rPr>
              <w:lastRenderedPageBreak/>
              <w:t xml:space="preserve">Dodatkowe informacje, w tym wskazanie źródeł danych i przyjętych do obliczeń założeń </w:t>
            </w:r>
          </w:p>
        </w:tc>
        <w:tc>
          <w:tcPr>
            <w:tcW w:w="7918" w:type="dxa"/>
            <w:gridSpan w:val="28"/>
            <w:shd w:val="clear" w:color="auto" w:fill="FFFFFF"/>
            <w:vAlign w:val="center"/>
          </w:tcPr>
          <w:p w14:paraId="5378E09F" w14:textId="77777777" w:rsidR="00DA6699" w:rsidRPr="00880202" w:rsidRDefault="00DA6699" w:rsidP="00DA6699">
            <w:pPr>
              <w:widowControl w:val="0"/>
              <w:autoSpaceDE w:val="0"/>
              <w:autoSpaceDN w:val="0"/>
              <w:adjustRightInd w:val="0"/>
              <w:spacing w:after="0" w:line="240" w:lineRule="auto"/>
              <w:jc w:val="both"/>
              <w:rPr>
                <w:rFonts w:ascii="Times New Roman" w:eastAsia="Times New Roman" w:hAnsi="Times New Roman" w:cs="Arial"/>
                <w:sz w:val="20"/>
                <w:szCs w:val="20"/>
                <w:lang w:eastAsia="pl-PL"/>
              </w:rPr>
            </w:pPr>
            <w:r w:rsidRPr="00880202">
              <w:rPr>
                <w:rFonts w:ascii="Times New Roman" w:eastAsia="Times New Roman" w:hAnsi="Times New Roman" w:cs="Arial"/>
                <w:sz w:val="20"/>
                <w:szCs w:val="20"/>
                <w:lang w:eastAsia="pl-PL"/>
              </w:rPr>
              <w:t>Projektowana ustawa nie będzie miała wpływu na sytuację ekonomiczną i społeczną rodzin, a także osób niepełnosprawnych oraz osób starszych w zakresie innym niż wskazany dla wszystkich obywateli i gospodarstw domowych.</w:t>
            </w:r>
          </w:p>
          <w:p w14:paraId="5F4E2042" w14:textId="77777777" w:rsidR="00DA6699" w:rsidRPr="00880202" w:rsidRDefault="00DA6699" w:rsidP="00DA6699">
            <w:pPr>
              <w:widowControl w:val="0"/>
              <w:autoSpaceDE w:val="0"/>
              <w:autoSpaceDN w:val="0"/>
              <w:adjustRightInd w:val="0"/>
              <w:spacing w:after="0" w:line="240" w:lineRule="auto"/>
              <w:jc w:val="both"/>
              <w:rPr>
                <w:rFonts w:ascii="Times New Roman" w:eastAsia="Times New Roman" w:hAnsi="Times New Roman" w:cs="Arial"/>
                <w:sz w:val="21"/>
                <w:szCs w:val="21"/>
                <w:lang w:eastAsia="pl-PL"/>
              </w:rPr>
            </w:pPr>
          </w:p>
          <w:p w14:paraId="348AEB90" w14:textId="35128054" w:rsidR="00DA6699" w:rsidRPr="004520C0" w:rsidRDefault="008D0D03" w:rsidP="00DA6699">
            <w:pPr>
              <w:widowControl w:val="0"/>
              <w:autoSpaceDE w:val="0"/>
              <w:autoSpaceDN w:val="0"/>
              <w:adjustRightInd w:val="0"/>
              <w:spacing w:after="0" w:line="240" w:lineRule="auto"/>
              <w:jc w:val="both"/>
              <w:rPr>
                <w:rFonts w:ascii="Times New Roman" w:eastAsia="Times New Roman" w:hAnsi="Times New Roman" w:cs="Arial"/>
                <w:sz w:val="20"/>
                <w:szCs w:val="20"/>
                <w:lang w:eastAsia="pl-PL"/>
              </w:rPr>
            </w:pPr>
            <w:r w:rsidRPr="004520C0">
              <w:rPr>
                <w:rFonts w:ascii="Times New Roman" w:eastAsia="Times New Roman" w:hAnsi="Times New Roman" w:cs="Arial"/>
                <w:sz w:val="20"/>
                <w:szCs w:val="20"/>
                <w:lang w:eastAsia="pl-PL"/>
              </w:rPr>
              <w:t xml:space="preserve">Zmiany wprowadzone w zakresie możliwości znakowania artykułów rolno-spożywczych informacją „DobrostanPlus” pozytywnie wpłyną na konkurencyjność polskich gospodarstw oraz na ich sytuację finansową. </w:t>
            </w:r>
          </w:p>
        </w:tc>
      </w:tr>
      <w:tr w:rsidR="00DA6699" w:rsidRPr="00880202" w14:paraId="2EBEB848" w14:textId="77777777" w:rsidTr="00BD55F3">
        <w:trPr>
          <w:trHeight w:val="342"/>
        </w:trPr>
        <w:tc>
          <w:tcPr>
            <w:tcW w:w="9923" w:type="dxa"/>
            <w:gridSpan w:val="29"/>
            <w:shd w:val="clear" w:color="auto" w:fill="99CCFF"/>
            <w:vAlign w:val="center"/>
          </w:tcPr>
          <w:p w14:paraId="3937DA4E" w14:textId="77777777" w:rsidR="00DA6699" w:rsidRPr="00880202" w:rsidRDefault="00DA6699" w:rsidP="00DA6699">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 xml:space="preserve"> Zmiana obciążeń regulacyjnych (w tym obowiązków informacyjnych) wynikających z projektu</w:t>
            </w:r>
          </w:p>
        </w:tc>
      </w:tr>
      <w:tr w:rsidR="00DA6699" w:rsidRPr="00880202" w14:paraId="3AC902E4" w14:textId="77777777" w:rsidTr="00BD55F3">
        <w:trPr>
          <w:trHeight w:val="151"/>
        </w:trPr>
        <w:tc>
          <w:tcPr>
            <w:tcW w:w="9923" w:type="dxa"/>
            <w:gridSpan w:val="29"/>
            <w:shd w:val="clear" w:color="auto" w:fill="FFFFFF"/>
          </w:tcPr>
          <w:p w14:paraId="65B062BE" w14:textId="0D7164DF"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1"/>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4"/>
                <w:szCs w:val="20"/>
                <w:lang w:eastAsia="pl-PL"/>
              </w:rPr>
              <w:t xml:space="preserve"> </w:t>
            </w:r>
            <w:r w:rsidRPr="00880202">
              <w:rPr>
                <w:rFonts w:ascii="Times New Roman" w:eastAsia="Times New Roman" w:hAnsi="Times New Roman" w:cs="Arial"/>
                <w:spacing w:val="-2"/>
                <w:sz w:val="24"/>
                <w:szCs w:val="20"/>
                <w:lang w:eastAsia="pl-PL"/>
              </w:rPr>
              <w:t>nie dotyczy</w:t>
            </w:r>
          </w:p>
        </w:tc>
      </w:tr>
      <w:tr w:rsidR="00DA6699" w:rsidRPr="00880202" w14:paraId="17F8771A" w14:textId="77777777" w:rsidTr="00BD55F3">
        <w:trPr>
          <w:trHeight w:val="946"/>
        </w:trPr>
        <w:tc>
          <w:tcPr>
            <w:tcW w:w="4970" w:type="dxa"/>
            <w:gridSpan w:val="11"/>
            <w:shd w:val="clear" w:color="auto" w:fill="FFFFFF"/>
          </w:tcPr>
          <w:p w14:paraId="4C80C5EF" w14:textId="77777777" w:rsidR="00DA6699" w:rsidRPr="00880202" w:rsidRDefault="00DA6699" w:rsidP="00DA6699">
            <w:pPr>
              <w:widowControl w:val="0"/>
              <w:autoSpaceDE w:val="0"/>
              <w:autoSpaceDN w:val="0"/>
              <w:adjustRightInd w:val="0"/>
              <w:spacing w:after="0" w:line="36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pacing w:val="-2"/>
                <w:sz w:val="24"/>
                <w:szCs w:val="20"/>
                <w:lang w:eastAsia="pl-PL"/>
              </w:rPr>
              <w:t xml:space="preserve">Wprowadzane są obciążenia poza bezwzględnie wymaganymi przez UE </w:t>
            </w:r>
            <w:r w:rsidRPr="00880202">
              <w:rPr>
                <w:rFonts w:ascii="Times New Roman" w:eastAsia="Times New Roman" w:hAnsi="Times New Roman" w:cs="Arial"/>
                <w:sz w:val="24"/>
                <w:szCs w:val="20"/>
                <w:lang w:eastAsia="pl-PL"/>
              </w:rPr>
              <w:t>(szczegóły w odwróconej tabeli zgodności).</w:t>
            </w:r>
          </w:p>
        </w:tc>
        <w:tc>
          <w:tcPr>
            <w:tcW w:w="4953" w:type="dxa"/>
            <w:gridSpan w:val="18"/>
            <w:shd w:val="clear" w:color="auto" w:fill="FFFFFF"/>
          </w:tcPr>
          <w:p w14:paraId="03364B41"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4"/>
                <w:szCs w:val="20"/>
                <w:lang w:eastAsia="pl-PL"/>
              </w:rPr>
              <w:t xml:space="preserve"> tak</w:t>
            </w:r>
          </w:p>
          <w:p w14:paraId="54F19F87" w14:textId="57F132C9"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4"/>
                <w:szCs w:val="20"/>
                <w:lang w:eastAsia="pl-PL"/>
              </w:rPr>
              <w:t xml:space="preserve"> nie</w:t>
            </w:r>
          </w:p>
          <w:p w14:paraId="5481F09C" w14:textId="77777777" w:rsidR="00DA6699" w:rsidRPr="00880202" w:rsidRDefault="00DA6699" w:rsidP="00DA6699">
            <w:pPr>
              <w:widowControl w:val="0"/>
              <w:autoSpaceDE w:val="0"/>
              <w:autoSpaceDN w:val="0"/>
              <w:adjustRightInd w:val="0"/>
              <w:spacing w:after="0" w:line="36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4"/>
                <w:szCs w:val="20"/>
                <w:lang w:eastAsia="pl-PL"/>
              </w:rPr>
              <w:t xml:space="preserve"> nie dotyczy</w:t>
            </w:r>
          </w:p>
        </w:tc>
      </w:tr>
      <w:tr w:rsidR="00DA6699" w:rsidRPr="00880202" w14:paraId="116825E2" w14:textId="77777777" w:rsidTr="00BD55F3">
        <w:trPr>
          <w:trHeight w:val="1245"/>
        </w:trPr>
        <w:tc>
          <w:tcPr>
            <w:tcW w:w="4970" w:type="dxa"/>
            <w:gridSpan w:val="11"/>
            <w:shd w:val="clear" w:color="auto" w:fill="FFFFFF"/>
          </w:tcPr>
          <w:p w14:paraId="31FDDF89"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 xml:space="preserve">zmniejszenie liczby dokumentów </w:t>
            </w:r>
          </w:p>
          <w:p w14:paraId="7375625C" w14:textId="0E73680D"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zmniejszenie liczby procedur</w:t>
            </w:r>
          </w:p>
          <w:p w14:paraId="794B4A38"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skrócenie czasu na załatwienie sprawy</w:t>
            </w:r>
          </w:p>
          <w:p w14:paraId="586B4EA3" w14:textId="77777777" w:rsidR="00DA6699" w:rsidRPr="00880202" w:rsidRDefault="00DA6699" w:rsidP="00DA6699">
            <w:pPr>
              <w:widowControl w:val="0"/>
              <w:autoSpaceDE w:val="0"/>
              <w:autoSpaceDN w:val="0"/>
              <w:adjustRightInd w:val="0"/>
              <w:spacing w:after="0" w:line="360" w:lineRule="auto"/>
              <w:rPr>
                <w:rFonts w:ascii="Times New Roman" w:eastAsia="Times New Roman" w:hAnsi="Times New Roman" w:cs="Arial"/>
                <w:b/>
                <w:spacing w:val="-2"/>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inne:</w:t>
            </w:r>
            <w:r w:rsidRPr="00880202">
              <w:rPr>
                <w:rFonts w:ascii="Times New Roman" w:eastAsia="Times New Roman" w:hAnsi="Times New Roman" w:cs="Arial"/>
                <w:sz w:val="24"/>
                <w:szCs w:val="20"/>
                <w:lang w:eastAsia="pl-PL"/>
              </w:rPr>
              <w:t xml:space="preserve"> </w:t>
            </w:r>
            <w:r w:rsidRPr="00880202">
              <w:rPr>
                <w:rFonts w:ascii="Times New Roman" w:eastAsia="Times New Roman" w:hAnsi="Times New Roman" w:cs="Arial"/>
                <w:sz w:val="24"/>
                <w:szCs w:val="20"/>
                <w:lang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80202">
              <w:rPr>
                <w:rFonts w:ascii="Times New Roman" w:eastAsia="Times New Roman" w:hAnsi="Times New Roman" w:cs="Arial"/>
                <w:sz w:val="24"/>
                <w:szCs w:val="20"/>
                <w:lang w:eastAsia="pl-PL"/>
              </w:rPr>
              <w:instrText xml:space="preserve"> FORMTEXT </w:instrText>
            </w:r>
            <w:r w:rsidRPr="00880202">
              <w:rPr>
                <w:rFonts w:ascii="Times New Roman" w:eastAsia="Times New Roman" w:hAnsi="Times New Roman" w:cs="Arial"/>
                <w:sz w:val="24"/>
                <w:szCs w:val="20"/>
                <w:lang w:eastAsia="pl-PL"/>
              </w:rPr>
            </w:r>
            <w:r w:rsidRPr="00880202">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sz w:val="24"/>
                <w:szCs w:val="20"/>
                <w:lang w:eastAsia="pl-PL"/>
              </w:rPr>
              <w:fldChar w:fldCharType="end"/>
            </w:r>
          </w:p>
        </w:tc>
        <w:tc>
          <w:tcPr>
            <w:tcW w:w="4953" w:type="dxa"/>
            <w:gridSpan w:val="18"/>
            <w:shd w:val="clear" w:color="auto" w:fill="FFFFFF"/>
          </w:tcPr>
          <w:p w14:paraId="27B4ACA4"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zwiększenie liczby dokumentów</w:t>
            </w:r>
          </w:p>
          <w:p w14:paraId="594FD8DB"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pacing w:val="-2"/>
                <w:sz w:val="24"/>
                <w:szCs w:val="20"/>
                <w:lang w:eastAsia="pl-PL"/>
              </w:rPr>
              <w:t>zwiększenie liczby procedur</w:t>
            </w:r>
          </w:p>
          <w:p w14:paraId="673F3C1F"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wydłużenie czasu na załatwienie sprawy</w:t>
            </w:r>
          </w:p>
          <w:p w14:paraId="7FF2670C"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inne:</w:t>
            </w:r>
            <w:r w:rsidRPr="00880202">
              <w:rPr>
                <w:rFonts w:ascii="Times New Roman" w:eastAsia="Times New Roman" w:hAnsi="Times New Roman" w:cs="Arial"/>
                <w:sz w:val="24"/>
                <w:szCs w:val="20"/>
                <w:lang w:eastAsia="pl-PL"/>
              </w:rPr>
              <w:t xml:space="preserve"> </w:t>
            </w:r>
          </w:p>
        </w:tc>
      </w:tr>
      <w:tr w:rsidR="00DA6699" w:rsidRPr="00880202" w14:paraId="1FE04EC5" w14:textId="77777777" w:rsidTr="00BD55F3">
        <w:trPr>
          <w:trHeight w:val="870"/>
        </w:trPr>
        <w:tc>
          <w:tcPr>
            <w:tcW w:w="4970" w:type="dxa"/>
            <w:gridSpan w:val="11"/>
            <w:shd w:val="clear" w:color="auto" w:fill="FFFFFF"/>
          </w:tcPr>
          <w:p w14:paraId="6381FF94"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pacing w:val="-2"/>
                <w:sz w:val="24"/>
                <w:szCs w:val="20"/>
                <w:lang w:eastAsia="pl-PL"/>
              </w:rPr>
              <w:t xml:space="preserve">Wprowadzane obciążenia są przystosowane do ich elektronizacji. </w:t>
            </w:r>
          </w:p>
        </w:tc>
        <w:tc>
          <w:tcPr>
            <w:tcW w:w="4953" w:type="dxa"/>
            <w:gridSpan w:val="18"/>
            <w:shd w:val="clear" w:color="auto" w:fill="FFFFFF"/>
          </w:tcPr>
          <w:p w14:paraId="0D36BE9D" w14:textId="688D3AC1"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4"/>
                <w:szCs w:val="20"/>
                <w:lang w:eastAsia="pl-PL"/>
              </w:rPr>
              <w:t xml:space="preserve"> tak</w:t>
            </w:r>
          </w:p>
          <w:p w14:paraId="083B4B74"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4"/>
                <w:szCs w:val="20"/>
                <w:lang w:eastAsia="pl-PL"/>
              </w:rPr>
              <w:t xml:space="preserve"> nie</w:t>
            </w:r>
          </w:p>
          <w:p w14:paraId="65CA6061"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4"/>
                <w:szCs w:val="20"/>
                <w:lang w:eastAsia="pl-PL"/>
              </w:rPr>
              <w:t xml:space="preserve"> nie dotyczy</w:t>
            </w:r>
          </w:p>
        </w:tc>
      </w:tr>
      <w:tr w:rsidR="00DA6699" w:rsidRPr="00880202" w14:paraId="11A41F60" w14:textId="77777777" w:rsidTr="00BD55F3">
        <w:trPr>
          <w:trHeight w:val="630"/>
        </w:trPr>
        <w:tc>
          <w:tcPr>
            <w:tcW w:w="9923" w:type="dxa"/>
            <w:gridSpan w:val="29"/>
            <w:shd w:val="clear" w:color="auto" w:fill="FFFFFF"/>
          </w:tcPr>
          <w:p w14:paraId="7B3A93C2" w14:textId="77777777" w:rsidR="00DA6699" w:rsidRPr="004520C0" w:rsidRDefault="00DA6699" w:rsidP="00DA6699">
            <w:pPr>
              <w:widowControl w:val="0"/>
              <w:autoSpaceDE w:val="0"/>
              <w:autoSpaceDN w:val="0"/>
              <w:adjustRightInd w:val="0"/>
              <w:spacing w:before="60" w:after="60" w:line="240"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Komentarz:</w:t>
            </w:r>
          </w:p>
          <w:p w14:paraId="2568DDF8" w14:textId="77777777" w:rsidR="001B08EC" w:rsidRPr="004520C0" w:rsidRDefault="001B08EC" w:rsidP="00017D32">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 xml:space="preserve">Projektowane przepisy regulujące zasady kontroli w handlu detalicznym, w tym w zakresie kontroli sprzedaży żywności w zakładach żywienia zbiorowego, prowadzonej na odległość oraz kontroli „DobrostanPlus” są przepisami zaproponowanymi po raz pierwszy. </w:t>
            </w:r>
          </w:p>
          <w:p w14:paraId="431828F8" w14:textId="77777777" w:rsidR="001B08EC" w:rsidRPr="004520C0" w:rsidRDefault="001B08EC" w:rsidP="00017D32">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 xml:space="preserve">W przypadku sprzedaży na odległość wytyczne stanowi pkt 49 Preambuły do rozporządzenia Parlamentu Europejskiego i Rady (UE) 2017/625 z dnia 15 marca 2017 r. w sprawie kontroli urzędowych (…), zgodnie z którym w celu przeprowadzenia kontroli urzędowych wymiany handlowej odbywającego się za pośrednictwem internetu lub innych form sprzedaży na odległość właściwe organy powinny mieć możliwość składania anonimowo zamówień w celu uzyskania próbek, a następnie przeprowadzenia ich analizy lub badania, lub poddania ich weryfikacji zgodności. </w:t>
            </w:r>
          </w:p>
          <w:p w14:paraId="10E87C93" w14:textId="77777777" w:rsidR="001B08EC" w:rsidRPr="004520C0" w:rsidRDefault="001B08EC" w:rsidP="00017D32">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 xml:space="preserve">Zaproponowane w projekcie ustawy przepisy umożliwią IJHARS dokonywanie skutecznych kontroli w oparciu o niezbędne w tym zakresie rozwiązania prawne. </w:t>
            </w:r>
          </w:p>
          <w:p w14:paraId="4E143A7D" w14:textId="3DEB75B4" w:rsidR="00CE146B" w:rsidRPr="004520C0" w:rsidRDefault="001B08EC" w:rsidP="00017D32">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 xml:space="preserve">Natomiast w dotychczasowej działalności IJHARS nie posiada doświadczenia w zakresie przeprowadzania w/w kontroli. Dotychczas działania kontrolne w zakresie sprzedaży na odległość prowadzone były przez Inspekcję Handlową w ograniczonym zakresie i bez szczegółowo opracowanych przepisów. Zaproponowane przepisy są zatem wzorowane na doświadczeniach poszczególnych krajów członkowskich UE. </w:t>
            </w:r>
          </w:p>
          <w:p w14:paraId="11438286" w14:textId="77777777" w:rsidR="00DA6699" w:rsidRPr="004520C0" w:rsidRDefault="00DA6699" w:rsidP="00DA6699">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W związku z usprawnieniem przetwarzania danych osobowych zawartych w prowadzonych przez IJHARS rejestrach podmiotów działających na rynku artykułów rolno-spożywczych oraz rejestrach rzeczoznawców a także w systemie informatycznym dedykowanym działalności w zakresie produkcji, składowania, konfekcjonowania i obrotu artykułami rolno-spożywczymi nastąpi minimalizacja obowiązków informacyjnych w stosunku do nadzorowanych podmiotów.</w:t>
            </w:r>
          </w:p>
          <w:p w14:paraId="65F30AB2" w14:textId="1E47EF50" w:rsidR="00DA6699" w:rsidRPr="004520C0" w:rsidRDefault="00DA6699" w:rsidP="00DA6699">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 xml:space="preserve">Art. 12 ust. 1 ustawy stanowi, że podjęcie działalności w zakresie produkcji, składowania, konfekcjonowania i obrotu artykułami rolno-spożywczymi podlega zgłoszeniu wojewódzkiemu inspektorowi JHARS właściwemu ze względu na miejsce zamieszkania lub siedzibę zgłaszającego. Brak jest tu szczegółowych regulacji dotyczących zasad i sposobu prowadzenia, w tym udostępniania informacji przetwarzanych w zintegrowanym </w:t>
            </w:r>
            <w:r w:rsidRPr="004520C0">
              <w:rPr>
                <w:rFonts w:ascii="Times New Roman" w:eastAsia="Times New Roman" w:hAnsi="Times New Roman" w:cs="Arial"/>
                <w:lang w:eastAsia="pl-PL"/>
              </w:rPr>
              <w:lastRenderedPageBreak/>
              <w:t xml:space="preserve">systemie informatycznym i przetwarzania danych na potrzeby realizacji celów ustawy. </w:t>
            </w:r>
          </w:p>
          <w:p w14:paraId="37EE3B76" w14:textId="77777777" w:rsidR="00DA6699" w:rsidRPr="004520C0" w:rsidRDefault="00DA6699" w:rsidP="00DA6699">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W art. 12 ust. 9 wprowadzono możliwość wystąpienia przez organ IJHARS do podmiotu podlegającego kontroli lub nadzorowi Inspekcji o udzielenie informacji o zakresie działalności i adresach miejsc prowadzenia działalności podlegającej kontroli lub nadzorowi IJHARS. Jest to niezbędne z uwagi na fakt, że nie wszystkie podmioty podlegające kontroli lub nadzorowi IJHARS mają obowiązek zgłoszenia podjęcia działalności. Tymczasem organy Inspekcji już na etapie wystawiania upoważnienia do przeprowadzenia kontroli muszą dysponować odpowiednimi danymi tych podmiotów.</w:t>
            </w:r>
          </w:p>
          <w:p w14:paraId="496BEDD1" w14:textId="77777777" w:rsidR="00DA6699" w:rsidRPr="004520C0" w:rsidRDefault="00DA6699" w:rsidP="00DA6699">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W celu dyscyplinowania podmiotów zobowiązanych do udzielenia w/w informacji proponuje się dodanie pkt 6 w art. 40 ust. 1 ustawy.</w:t>
            </w:r>
          </w:p>
          <w:p w14:paraId="1EEBCBED" w14:textId="77777777" w:rsidR="004520C0" w:rsidRDefault="00DA6699" w:rsidP="00DA6699">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Z uwagi na szeroki zakres zadań IJHARS prowadzi wiele różnych rejestrów i ewidencji, które powinny być elementem inspekcyjnego zintegrowanego systemu informacji.</w:t>
            </w:r>
          </w:p>
          <w:p w14:paraId="2E37116C" w14:textId="64C1CBF0" w:rsidR="00DA6699" w:rsidRPr="004520C0" w:rsidRDefault="00DA6699" w:rsidP="00DA6699">
            <w:pPr>
              <w:widowControl w:val="0"/>
              <w:autoSpaceDE w:val="0"/>
              <w:autoSpaceDN w:val="0"/>
              <w:adjustRightInd w:val="0"/>
              <w:spacing w:before="60" w:after="60" w:line="276" w:lineRule="auto"/>
              <w:jc w:val="both"/>
              <w:rPr>
                <w:rFonts w:ascii="Times New Roman" w:eastAsia="Times New Roman" w:hAnsi="Times New Roman" w:cs="Arial"/>
                <w:lang w:eastAsia="pl-PL"/>
              </w:rPr>
            </w:pPr>
            <w:r w:rsidRPr="004520C0">
              <w:rPr>
                <w:rFonts w:ascii="Times New Roman" w:eastAsia="Times New Roman" w:hAnsi="Times New Roman" w:cs="Arial"/>
                <w:lang w:eastAsia="pl-PL"/>
              </w:rPr>
              <w:t>W związku ze swoją działalnością jeden podmiot może być wpisany do różnych niepowiązanych ze sobą ewidencji i rejestrów prowadzonych przez IJHARS. Usystematyzowanie zasad gromadzenia i przetwarzania danych na temat podmiotów kontrolowanych lub nadzorowanych przez IJHARS pozwoli na precyzyjniejszą analizę ryzyka i profilowanie podmiotów do planowanych kontroli wykonywanych na podstawie przepisów ustawy o jakości handlowej artykułów rolno-spożywczych lub przepisów odrębnych.</w:t>
            </w:r>
          </w:p>
        </w:tc>
      </w:tr>
      <w:tr w:rsidR="00DA6699" w:rsidRPr="00880202" w14:paraId="1D84B3EC" w14:textId="77777777" w:rsidTr="00BD55F3">
        <w:trPr>
          <w:trHeight w:val="142"/>
        </w:trPr>
        <w:tc>
          <w:tcPr>
            <w:tcW w:w="9923" w:type="dxa"/>
            <w:gridSpan w:val="29"/>
            <w:shd w:val="clear" w:color="auto" w:fill="99CCFF"/>
          </w:tcPr>
          <w:p w14:paraId="60544FC2" w14:textId="77777777" w:rsidR="00DA6699" w:rsidRPr="00880202" w:rsidRDefault="00DA6699" w:rsidP="00DA6699">
            <w:pPr>
              <w:widowControl w:val="0"/>
              <w:numPr>
                <w:ilvl w:val="0"/>
                <w:numId w:val="1"/>
              </w:numPr>
              <w:autoSpaceDE w:val="0"/>
              <w:autoSpaceDN w:val="0"/>
              <w:adjustRightInd w:val="0"/>
              <w:spacing w:before="60" w:after="60" w:line="240" w:lineRule="auto"/>
              <w:jc w:val="both"/>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lastRenderedPageBreak/>
              <w:t xml:space="preserve">Wpływ na rynek pracy </w:t>
            </w:r>
          </w:p>
        </w:tc>
      </w:tr>
      <w:tr w:rsidR="00DA6699" w:rsidRPr="00880202" w14:paraId="54A73067" w14:textId="77777777" w:rsidTr="00BD55F3">
        <w:trPr>
          <w:trHeight w:val="142"/>
        </w:trPr>
        <w:tc>
          <w:tcPr>
            <w:tcW w:w="9923" w:type="dxa"/>
            <w:gridSpan w:val="29"/>
          </w:tcPr>
          <w:p w14:paraId="06F73489" w14:textId="77777777" w:rsidR="00DA6699" w:rsidRPr="00880202" w:rsidRDefault="00DA6699" w:rsidP="00DA6699">
            <w:pPr>
              <w:widowControl w:val="0"/>
              <w:autoSpaceDE w:val="0"/>
              <w:autoSpaceDN w:val="0"/>
              <w:adjustRightInd w:val="0"/>
              <w:spacing w:after="0" w:line="276" w:lineRule="auto"/>
              <w:jc w:val="both"/>
              <w:rPr>
                <w:rFonts w:ascii="Times New Roman" w:eastAsia="Times New Roman" w:hAnsi="Times New Roman" w:cs="Arial"/>
                <w:sz w:val="24"/>
              </w:rPr>
            </w:pPr>
            <w:r w:rsidRPr="00880202">
              <w:rPr>
                <w:rFonts w:ascii="Times New Roman" w:eastAsia="Times New Roman" w:hAnsi="Times New Roman" w:cs="Arial"/>
                <w:sz w:val="24"/>
                <w:szCs w:val="20"/>
                <w:lang w:eastAsia="pl-PL"/>
              </w:rPr>
              <w:t>Nie przewiduje się wpływu na rynek pracy.</w:t>
            </w:r>
          </w:p>
        </w:tc>
      </w:tr>
      <w:tr w:rsidR="00DA6699" w:rsidRPr="00880202" w14:paraId="5F1B514D" w14:textId="77777777" w:rsidTr="00BD55F3">
        <w:trPr>
          <w:trHeight w:val="142"/>
        </w:trPr>
        <w:tc>
          <w:tcPr>
            <w:tcW w:w="9923" w:type="dxa"/>
            <w:gridSpan w:val="29"/>
            <w:shd w:val="clear" w:color="auto" w:fill="99CCFF"/>
          </w:tcPr>
          <w:p w14:paraId="2CF8C7F2" w14:textId="77777777" w:rsidR="00DA6699" w:rsidRPr="00880202" w:rsidRDefault="00DA6699" w:rsidP="00DA6699">
            <w:pPr>
              <w:widowControl w:val="0"/>
              <w:numPr>
                <w:ilvl w:val="0"/>
                <w:numId w:val="1"/>
              </w:numPr>
              <w:autoSpaceDE w:val="0"/>
              <w:autoSpaceDN w:val="0"/>
              <w:adjustRightInd w:val="0"/>
              <w:spacing w:before="60" w:after="60" w:line="240" w:lineRule="auto"/>
              <w:jc w:val="both"/>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Wpływ na pozostałe obszary</w:t>
            </w:r>
          </w:p>
        </w:tc>
      </w:tr>
      <w:tr w:rsidR="00DA6699" w:rsidRPr="00880202" w14:paraId="29B2C858" w14:textId="77777777" w:rsidTr="00BD55F3">
        <w:trPr>
          <w:trHeight w:val="1031"/>
        </w:trPr>
        <w:tc>
          <w:tcPr>
            <w:tcW w:w="3408" w:type="dxa"/>
            <w:gridSpan w:val="5"/>
            <w:shd w:val="clear" w:color="auto" w:fill="FFFFFF"/>
          </w:tcPr>
          <w:p w14:paraId="5797D1A1" w14:textId="1CF66132"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środowisko naturalne</w:t>
            </w:r>
          </w:p>
          <w:p w14:paraId="7651FFE7" w14:textId="4AD52D19"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z w:val="24"/>
                <w:szCs w:val="20"/>
                <w:lang w:eastAsia="pl-PL"/>
              </w:rPr>
              <w:t xml:space="preserve"> sytuacja i rozwój regionalny</w:t>
            </w:r>
          </w:p>
          <w:p w14:paraId="42D328C5"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 xml:space="preserve">inne: </w:t>
            </w:r>
            <w:r w:rsidRPr="00880202">
              <w:rPr>
                <w:rFonts w:ascii="Times New Roman" w:eastAsia="Times New Roman" w:hAnsi="Times New Roman" w:cs="Arial"/>
                <w:sz w:val="24"/>
                <w:szCs w:val="20"/>
                <w:lang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80202">
              <w:rPr>
                <w:rFonts w:ascii="Times New Roman" w:eastAsia="Times New Roman" w:hAnsi="Times New Roman" w:cs="Arial"/>
                <w:sz w:val="24"/>
                <w:szCs w:val="20"/>
                <w:lang w:eastAsia="pl-PL"/>
              </w:rPr>
              <w:instrText xml:space="preserve"> FORMTEXT </w:instrText>
            </w:r>
            <w:r w:rsidRPr="00880202">
              <w:rPr>
                <w:rFonts w:ascii="Times New Roman" w:eastAsia="Times New Roman" w:hAnsi="Times New Roman" w:cs="Arial"/>
                <w:sz w:val="24"/>
                <w:szCs w:val="20"/>
                <w:lang w:eastAsia="pl-PL"/>
              </w:rPr>
            </w:r>
            <w:r w:rsidRPr="00880202">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noProof/>
                <w:sz w:val="24"/>
                <w:szCs w:val="20"/>
                <w:lang w:eastAsia="pl-PL"/>
              </w:rPr>
              <w:t> </w:t>
            </w:r>
            <w:r w:rsidRPr="00880202">
              <w:rPr>
                <w:rFonts w:ascii="Times New Roman" w:eastAsia="Times New Roman" w:hAnsi="Times New Roman" w:cs="Arial"/>
                <w:sz w:val="24"/>
                <w:szCs w:val="20"/>
                <w:lang w:eastAsia="pl-PL"/>
              </w:rPr>
              <w:fldChar w:fldCharType="end"/>
            </w:r>
          </w:p>
        </w:tc>
        <w:tc>
          <w:tcPr>
            <w:tcW w:w="3681" w:type="dxa"/>
            <w:gridSpan w:val="14"/>
            <w:shd w:val="clear" w:color="auto" w:fill="FFFFFF"/>
          </w:tcPr>
          <w:p w14:paraId="7688E27D"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demografia</w:t>
            </w:r>
          </w:p>
          <w:p w14:paraId="7C65BB16"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z w:val="24"/>
                <w:szCs w:val="20"/>
                <w:lang w:eastAsia="pl-PL"/>
              </w:rPr>
              <w:t>mienie państwowe</w:t>
            </w:r>
          </w:p>
        </w:tc>
        <w:tc>
          <w:tcPr>
            <w:tcW w:w="2834" w:type="dxa"/>
            <w:gridSpan w:val="10"/>
            <w:shd w:val="clear" w:color="auto" w:fill="FFFFFF"/>
          </w:tcPr>
          <w:p w14:paraId="2445A0CC"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pacing w:val="-2"/>
                <w:sz w:val="24"/>
                <w:szCs w:val="20"/>
                <w:lang w:eastAsia="pl-PL"/>
              </w:rPr>
            </w:pPr>
            <w:r w:rsidRPr="00880202">
              <w:rPr>
                <w:rFonts w:ascii="Times New Roman" w:eastAsia="Times New Roman" w:hAnsi="Times New Roman" w:cs="Arial"/>
                <w:sz w:val="24"/>
                <w:szCs w:val="20"/>
                <w:lang w:eastAsia="pl-PL"/>
              </w:rPr>
              <w:fldChar w:fldCharType="begin">
                <w:ffData>
                  <w:name w:val="Wybór1"/>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informatyzacja</w:t>
            </w:r>
          </w:p>
          <w:p w14:paraId="1E3671A7"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fldChar w:fldCharType="begin">
                <w:ffData>
                  <w:name w:val=""/>
                  <w:enabled/>
                  <w:calcOnExit w:val="0"/>
                  <w:checkBox>
                    <w:sizeAuto/>
                    <w:default w:val="0"/>
                  </w:checkBox>
                </w:ffData>
              </w:fldChar>
            </w:r>
            <w:r w:rsidRPr="00880202">
              <w:rPr>
                <w:rFonts w:ascii="Times New Roman" w:eastAsia="Times New Roman" w:hAnsi="Times New Roman" w:cs="Arial"/>
                <w:sz w:val="24"/>
                <w:szCs w:val="20"/>
                <w:lang w:eastAsia="pl-PL"/>
              </w:rPr>
              <w:instrText xml:space="preserve"> FORMCHECKBOX </w:instrText>
            </w:r>
            <w:r w:rsidR="001711BB">
              <w:rPr>
                <w:rFonts w:ascii="Times New Roman" w:eastAsia="Times New Roman" w:hAnsi="Times New Roman" w:cs="Arial"/>
                <w:sz w:val="24"/>
                <w:szCs w:val="20"/>
                <w:lang w:eastAsia="pl-PL"/>
              </w:rPr>
            </w:r>
            <w:r w:rsidR="001711BB">
              <w:rPr>
                <w:rFonts w:ascii="Times New Roman" w:eastAsia="Times New Roman" w:hAnsi="Times New Roman" w:cs="Arial"/>
                <w:sz w:val="24"/>
                <w:szCs w:val="20"/>
                <w:lang w:eastAsia="pl-PL"/>
              </w:rPr>
              <w:fldChar w:fldCharType="separate"/>
            </w:r>
            <w:r w:rsidRPr="00880202">
              <w:rPr>
                <w:rFonts w:ascii="Times New Roman" w:eastAsia="Times New Roman" w:hAnsi="Times New Roman" w:cs="Arial"/>
                <w:sz w:val="24"/>
                <w:szCs w:val="20"/>
                <w:lang w:eastAsia="pl-PL"/>
              </w:rPr>
              <w:fldChar w:fldCharType="end"/>
            </w:r>
            <w:r w:rsidRPr="00880202">
              <w:rPr>
                <w:rFonts w:ascii="Times New Roman" w:eastAsia="Times New Roman" w:hAnsi="Times New Roman" w:cs="Arial"/>
                <w:sz w:val="20"/>
                <w:szCs w:val="20"/>
                <w:lang w:eastAsia="pl-PL"/>
              </w:rPr>
              <w:t xml:space="preserve"> </w:t>
            </w:r>
            <w:r w:rsidRPr="00880202">
              <w:rPr>
                <w:rFonts w:ascii="Times New Roman" w:eastAsia="Times New Roman" w:hAnsi="Times New Roman" w:cs="Arial"/>
                <w:spacing w:val="-2"/>
                <w:sz w:val="24"/>
                <w:szCs w:val="20"/>
                <w:lang w:eastAsia="pl-PL"/>
              </w:rPr>
              <w:t>zdrowie</w:t>
            </w:r>
          </w:p>
        </w:tc>
      </w:tr>
      <w:tr w:rsidR="00DA6699" w:rsidRPr="00880202" w14:paraId="66840A91" w14:textId="77777777" w:rsidTr="00BD55F3">
        <w:trPr>
          <w:trHeight w:val="712"/>
        </w:trPr>
        <w:tc>
          <w:tcPr>
            <w:tcW w:w="2005" w:type="dxa"/>
            <w:shd w:val="clear" w:color="auto" w:fill="FFFFFF"/>
            <w:vAlign w:val="center"/>
          </w:tcPr>
          <w:p w14:paraId="4ABCA60B" w14:textId="77777777" w:rsidR="00DA6699" w:rsidRPr="00880202" w:rsidRDefault="00DA6699" w:rsidP="00DA6699">
            <w:pPr>
              <w:widowControl w:val="0"/>
              <w:autoSpaceDE w:val="0"/>
              <w:autoSpaceDN w:val="0"/>
              <w:adjustRightInd w:val="0"/>
              <w:spacing w:after="0" w:line="240" w:lineRule="auto"/>
              <w:rPr>
                <w:rFonts w:ascii="Times New Roman" w:eastAsia="Times New Roman" w:hAnsi="Times New Roman" w:cs="Arial"/>
                <w:sz w:val="24"/>
                <w:szCs w:val="20"/>
                <w:lang w:eastAsia="pl-PL"/>
              </w:rPr>
            </w:pPr>
            <w:r w:rsidRPr="00880202">
              <w:rPr>
                <w:rFonts w:ascii="Times New Roman" w:eastAsia="Times New Roman" w:hAnsi="Times New Roman" w:cs="Arial"/>
                <w:sz w:val="24"/>
                <w:szCs w:val="20"/>
                <w:lang w:eastAsia="pl-PL"/>
              </w:rPr>
              <w:t>Omówienie wpływu</w:t>
            </w:r>
          </w:p>
        </w:tc>
        <w:tc>
          <w:tcPr>
            <w:tcW w:w="7918" w:type="dxa"/>
            <w:gridSpan w:val="28"/>
            <w:shd w:val="clear" w:color="auto" w:fill="FFFFFF"/>
            <w:vAlign w:val="center"/>
          </w:tcPr>
          <w:p w14:paraId="423AD82D" w14:textId="77777777" w:rsidR="00DA6699" w:rsidRPr="00880202" w:rsidRDefault="00DA6699" w:rsidP="00DA6699">
            <w:pPr>
              <w:spacing w:after="0" w:line="240" w:lineRule="auto"/>
              <w:contextualSpacing/>
              <w:jc w:val="both"/>
              <w:rPr>
                <w:rFonts w:ascii="Times New Roman" w:eastAsia="Times New Roman" w:hAnsi="Times New Roman" w:cs="Times New Roman"/>
                <w:spacing w:val="-2"/>
              </w:rPr>
            </w:pPr>
            <w:r w:rsidRPr="00880202">
              <w:rPr>
                <w:rFonts w:ascii="Times New Roman" w:eastAsia="Times New Roman" w:hAnsi="Times New Roman" w:cs="Times New Roman"/>
                <w:spacing w:val="-2"/>
              </w:rPr>
              <w:t>Nie przewiduje się</w:t>
            </w:r>
          </w:p>
        </w:tc>
      </w:tr>
      <w:tr w:rsidR="00DA6699" w:rsidRPr="00880202" w14:paraId="08A7ACC4" w14:textId="77777777" w:rsidTr="00BD55F3">
        <w:trPr>
          <w:trHeight w:val="142"/>
        </w:trPr>
        <w:tc>
          <w:tcPr>
            <w:tcW w:w="9923" w:type="dxa"/>
            <w:gridSpan w:val="29"/>
            <w:shd w:val="clear" w:color="auto" w:fill="99CCFF"/>
          </w:tcPr>
          <w:p w14:paraId="72963CCE" w14:textId="77777777" w:rsidR="00DA6699" w:rsidRPr="00880202" w:rsidRDefault="00DA6699" w:rsidP="00DA6699">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pacing w:val="-2"/>
                <w:sz w:val="21"/>
                <w:szCs w:val="21"/>
                <w:lang w:eastAsia="pl-PL"/>
              </w:rPr>
              <w:t>Planowane wykonanie przepisów aktu prawnego</w:t>
            </w:r>
          </w:p>
        </w:tc>
      </w:tr>
      <w:tr w:rsidR="00DA6699" w:rsidRPr="00880202" w14:paraId="218F7CF4" w14:textId="77777777" w:rsidTr="00BD55F3">
        <w:trPr>
          <w:trHeight w:val="142"/>
        </w:trPr>
        <w:tc>
          <w:tcPr>
            <w:tcW w:w="9923" w:type="dxa"/>
            <w:gridSpan w:val="29"/>
            <w:shd w:val="clear" w:color="auto" w:fill="FFFFFF"/>
          </w:tcPr>
          <w:p w14:paraId="239B8D7B" w14:textId="68E3ED4D" w:rsidR="00DA6699" w:rsidRPr="00880202" w:rsidRDefault="00DA6699" w:rsidP="00DA6699">
            <w:pPr>
              <w:widowControl w:val="0"/>
              <w:autoSpaceDE w:val="0"/>
              <w:autoSpaceDN w:val="0"/>
              <w:adjustRightInd w:val="0"/>
              <w:spacing w:after="0" w:line="240" w:lineRule="auto"/>
              <w:jc w:val="both"/>
              <w:rPr>
                <w:rFonts w:ascii="Times New Roman" w:eastAsia="Times New Roman" w:hAnsi="Times New Roman" w:cs="Arial"/>
                <w:spacing w:val="-2"/>
                <w:sz w:val="24"/>
                <w:szCs w:val="20"/>
                <w:lang w:eastAsia="pl-PL"/>
              </w:rPr>
            </w:pPr>
            <w:r w:rsidRPr="00880202">
              <w:rPr>
                <w:rFonts w:ascii="Times New Roman" w:eastAsia="Times New Roman" w:hAnsi="Times New Roman" w:cs="Arial"/>
                <w:spacing w:val="-2"/>
                <w:sz w:val="24"/>
                <w:szCs w:val="20"/>
                <w:lang w:eastAsia="pl-PL"/>
              </w:rPr>
              <w:t>Planuje się, że projektowana ustawa wejdzie w życie w terminie 14 dni od dnia ogłoszenia.</w:t>
            </w:r>
          </w:p>
        </w:tc>
      </w:tr>
      <w:tr w:rsidR="00DA6699" w:rsidRPr="00880202" w14:paraId="1C53F1C2" w14:textId="77777777" w:rsidTr="00BD55F3">
        <w:trPr>
          <w:trHeight w:val="142"/>
        </w:trPr>
        <w:tc>
          <w:tcPr>
            <w:tcW w:w="9923" w:type="dxa"/>
            <w:gridSpan w:val="29"/>
            <w:shd w:val="clear" w:color="auto" w:fill="99CCFF"/>
          </w:tcPr>
          <w:p w14:paraId="18B96B3E" w14:textId="77777777" w:rsidR="00DA6699" w:rsidRPr="00880202" w:rsidRDefault="00DA6699" w:rsidP="00DA6699">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z w:val="24"/>
                <w:szCs w:val="20"/>
                <w:lang w:eastAsia="pl-PL"/>
              </w:rPr>
            </w:pPr>
            <w:r w:rsidRPr="00880202">
              <w:rPr>
                <w:rFonts w:ascii="Times New Roman" w:eastAsia="Times New Roman" w:hAnsi="Times New Roman" w:cs="Arial"/>
                <w:b/>
                <w:sz w:val="24"/>
                <w:szCs w:val="20"/>
                <w:lang w:eastAsia="pl-PL"/>
              </w:rPr>
              <w:t xml:space="preserve"> </w:t>
            </w:r>
            <w:r w:rsidRPr="00880202">
              <w:rPr>
                <w:rFonts w:ascii="Times New Roman" w:eastAsia="Times New Roman" w:hAnsi="Times New Roman" w:cs="Arial"/>
                <w:b/>
                <w:spacing w:val="-2"/>
                <w:sz w:val="21"/>
                <w:szCs w:val="21"/>
                <w:lang w:eastAsia="pl-PL"/>
              </w:rPr>
              <w:t>W jaki sposób i kiedy nastąpi ewaluacja efektów projektu oraz jakie mierniki zostaną zastosowane?</w:t>
            </w:r>
          </w:p>
        </w:tc>
      </w:tr>
      <w:tr w:rsidR="00DA6699" w:rsidRPr="00880202" w14:paraId="3306A597" w14:textId="77777777" w:rsidTr="00BD55F3">
        <w:trPr>
          <w:trHeight w:val="142"/>
        </w:trPr>
        <w:tc>
          <w:tcPr>
            <w:tcW w:w="9923" w:type="dxa"/>
            <w:gridSpan w:val="29"/>
            <w:shd w:val="clear" w:color="auto" w:fill="FFFFFF"/>
          </w:tcPr>
          <w:p w14:paraId="5A70A2B2" w14:textId="77777777" w:rsidR="00CE146B" w:rsidRPr="004520C0" w:rsidRDefault="00CE146B" w:rsidP="00DA6699">
            <w:pPr>
              <w:widowControl w:val="0"/>
              <w:autoSpaceDE w:val="0"/>
              <w:autoSpaceDN w:val="0"/>
              <w:adjustRightInd w:val="0"/>
              <w:spacing w:after="0" w:line="240" w:lineRule="auto"/>
              <w:jc w:val="both"/>
              <w:rPr>
                <w:rFonts w:ascii="Times New Roman" w:eastAsia="Times New Roman" w:hAnsi="Times New Roman" w:cs="Arial"/>
                <w:spacing w:val="-2"/>
                <w:lang w:eastAsia="pl-PL"/>
              </w:rPr>
            </w:pPr>
            <w:r w:rsidRPr="004520C0">
              <w:rPr>
                <w:rFonts w:ascii="Times New Roman" w:eastAsia="Times New Roman" w:hAnsi="Times New Roman" w:cs="Arial"/>
                <w:spacing w:val="-2"/>
                <w:lang w:eastAsia="pl-PL"/>
              </w:rPr>
              <w:t>Przewiduje się ewaluację efektów ustawy po 3 latach jej obowiązywania poprzez analizę następujących mierników:</w:t>
            </w:r>
          </w:p>
          <w:p w14:paraId="2967D428" w14:textId="34AC49BA" w:rsidR="00CE146B" w:rsidRPr="004520C0" w:rsidRDefault="00CE146B" w:rsidP="00DA6699">
            <w:pPr>
              <w:widowControl w:val="0"/>
              <w:autoSpaceDE w:val="0"/>
              <w:autoSpaceDN w:val="0"/>
              <w:adjustRightInd w:val="0"/>
              <w:spacing w:after="0" w:line="240" w:lineRule="auto"/>
              <w:jc w:val="both"/>
              <w:rPr>
                <w:rFonts w:ascii="Times New Roman" w:eastAsia="Times New Roman" w:hAnsi="Times New Roman" w:cs="Arial"/>
                <w:spacing w:val="-2"/>
                <w:lang w:eastAsia="pl-PL"/>
              </w:rPr>
            </w:pPr>
            <w:r w:rsidRPr="004520C0">
              <w:rPr>
                <w:rFonts w:ascii="Times New Roman" w:eastAsia="Times New Roman" w:hAnsi="Times New Roman" w:cs="Arial"/>
                <w:spacing w:val="-2"/>
                <w:lang w:eastAsia="pl-PL"/>
              </w:rPr>
              <w:t xml:space="preserve">- </w:t>
            </w:r>
            <w:r w:rsidR="00FC529F" w:rsidRPr="00FC529F">
              <w:rPr>
                <w:rFonts w:ascii="Times New Roman" w:eastAsia="Times New Roman" w:hAnsi="Times New Roman" w:cs="Arial"/>
                <w:spacing w:val="-2"/>
                <w:lang w:eastAsia="pl-PL"/>
              </w:rPr>
              <w:t xml:space="preserve">liczba złożonych wniosków w działaniu </w:t>
            </w:r>
            <w:r w:rsidRPr="004520C0">
              <w:rPr>
                <w:rFonts w:ascii="Times New Roman" w:eastAsia="Times New Roman" w:hAnsi="Times New Roman" w:cs="Arial"/>
                <w:spacing w:val="-2"/>
                <w:lang w:eastAsia="pl-PL"/>
              </w:rPr>
              <w:t>„DobrostanPlus”</w:t>
            </w:r>
          </w:p>
          <w:p w14:paraId="5B6E56D9" w14:textId="50AC361C" w:rsidR="00CE146B" w:rsidRPr="004520C0" w:rsidRDefault="00CE146B" w:rsidP="001B08EC">
            <w:pPr>
              <w:widowControl w:val="0"/>
              <w:autoSpaceDE w:val="0"/>
              <w:autoSpaceDN w:val="0"/>
              <w:adjustRightInd w:val="0"/>
              <w:spacing w:after="0" w:line="240" w:lineRule="auto"/>
              <w:jc w:val="both"/>
              <w:rPr>
                <w:rFonts w:ascii="Times New Roman" w:eastAsia="Times New Roman" w:hAnsi="Times New Roman" w:cs="Arial"/>
                <w:spacing w:val="-2"/>
                <w:lang w:eastAsia="pl-PL"/>
              </w:rPr>
            </w:pPr>
            <w:r w:rsidRPr="004520C0">
              <w:rPr>
                <w:rFonts w:ascii="Times New Roman" w:eastAsia="Times New Roman" w:hAnsi="Times New Roman" w:cs="Arial"/>
                <w:spacing w:val="-2"/>
                <w:lang w:eastAsia="pl-PL"/>
              </w:rPr>
              <w:t>- liczba przep</w:t>
            </w:r>
            <w:r w:rsidR="00192C66" w:rsidRPr="004520C0">
              <w:rPr>
                <w:rFonts w:ascii="Times New Roman" w:eastAsia="Times New Roman" w:hAnsi="Times New Roman" w:cs="Arial"/>
                <w:spacing w:val="-2"/>
                <w:lang w:eastAsia="pl-PL"/>
              </w:rPr>
              <w:t>ro</w:t>
            </w:r>
            <w:r w:rsidRPr="004520C0">
              <w:rPr>
                <w:rFonts w:ascii="Times New Roman" w:eastAsia="Times New Roman" w:hAnsi="Times New Roman" w:cs="Arial"/>
                <w:spacing w:val="-2"/>
                <w:lang w:eastAsia="pl-PL"/>
              </w:rPr>
              <w:t>wadzonych kontroli sprzedaży na odległość.</w:t>
            </w:r>
          </w:p>
        </w:tc>
      </w:tr>
      <w:tr w:rsidR="00DA6699" w:rsidRPr="00880202" w14:paraId="4ABFC4E9" w14:textId="77777777" w:rsidTr="00BD55F3">
        <w:trPr>
          <w:trHeight w:val="142"/>
        </w:trPr>
        <w:tc>
          <w:tcPr>
            <w:tcW w:w="9923" w:type="dxa"/>
            <w:gridSpan w:val="29"/>
            <w:shd w:val="clear" w:color="auto" w:fill="99CCFF"/>
          </w:tcPr>
          <w:p w14:paraId="210B54C5" w14:textId="77777777" w:rsidR="00DA6699" w:rsidRPr="00880202" w:rsidRDefault="00DA6699" w:rsidP="00DA6699">
            <w:pPr>
              <w:widowControl w:val="0"/>
              <w:numPr>
                <w:ilvl w:val="0"/>
                <w:numId w:val="1"/>
              </w:numPr>
              <w:autoSpaceDE w:val="0"/>
              <w:autoSpaceDN w:val="0"/>
              <w:adjustRightInd w:val="0"/>
              <w:spacing w:before="60" w:after="60" w:line="240" w:lineRule="auto"/>
              <w:ind w:left="318" w:hanging="284"/>
              <w:jc w:val="both"/>
              <w:rPr>
                <w:rFonts w:ascii="Times New Roman" w:eastAsia="Times New Roman" w:hAnsi="Times New Roman" w:cs="Arial"/>
                <w:b/>
                <w:spacing w:val="-2"/>
                <w:sz w:val="24"/>
                <w:szCs w:val="20"/>
                <w:lang w:eastAsia="pl-PL"/>
              </w:rPr>
            </w:pPr>
            <w:r w:rsidRPr="00880202">
              <w:rPr>
                <w:rFonts w:ascii="Times New Roman" w:eastAsia="Times New Roman" w:hAnsi="Times New Roman" w:cs="Arial"/>
                <w:b/>
                <w:spacing w:val="-2"/>
                <w:sz w:val="24"/>
                <w:szCs w:val="20"/>
                <w:lang w:eastAsia="pl-PL"/>
              </w:rPr>
              <w:t xml:space="preserve">Załączniki </w:t>
            </w:r>
            <w:r w:rsidRPr="00880202">
              <w:rPr>
                <w:rFonts w:ascii="Times New Roman" w:eastAsia="Times New Roman" w:hAnsi="Times New Roman" w:cs="Arial"/>
                <w:b/>
                <w:spacing w:val="-2"/>
                <w:sz w:val="21"/>
                <w:szCs w:val="21"/>
                <w:lang w:eastAsia="pl-PL"/>
              </w:rPr>
              <w:t>(istotne dokumenty źródłowe, badania, analizy itp.</w:t>
            </w:r>
            <w:r w:rsidRPr="00880202">
              <w:rPr>
                <w:rFonts w:ascii="Times New Roman" w:eastAsia="Times New Roman" w:hAnsi="Times New Roman" w:cs="Arial"/>
                <w:b/>
                <w:spacing w:val="-2"/>
                <w:sz w:val="24"/>
                <w:szCs w:val="20"/>
                <w:lang w:eastAsia="pl-PL"/>
              </w:rPr>
              <w:t xml:space="preserve">) </w:t>
            </w:r>
          </w:p>
        </w:tc>
      </w:tr>
      <w:tr w:rsidR="00DA6699" w:rsidRPr="00861B23" w14:paraId="45FA6A1B" w14:textId="77777777" w:rsidTr="00BD55F3">
        <w:trPr>
          <w:trHeight w:val="142"/>
        </w:trPr>
        <w:tc>
          <w:tcPr>
            <w:tcW w:w="9923" w:type="dxa"/>
            <w:gridSpan w:val="29"/>
            <w:shd w:val="clear" w:color="auto" w:fill="FFFFFF"/>
          </w:tcPr>
          <w:p w14:paraId="12078809" w14:textId="6A8B538E" w:rsidR="00DA6699" w:rsidRPr="004520C0" w:rsidRDefault="00DA6699" w:rsidP="00DA6699">
            <w:pPr>
              <w:widowControl w:val="0"/>
              <w:autoSpaceDE w:val="0"/>
              <w:autoSpaceDN w:val="0"/>
              <w:adjustRightInd w:val="0"/>
              <w:spacing w:after="0" w:line="240" w:lineRule="auto"/>
              <w:jc w:val="both"/>
              <w:rPr>
                <w:rFonts w:ascii="Times New Roman" w:eastAsia="Times New Roman" w:hAnsi="Times New Roman" w:cs="Arial"/>
                <w:spacing w:val="-2"/>
                <w:lang w:eastAsia="pl-PL"/>
              </w:rPr>
            </w:pPr>
            <w:r w:rsidRPr="004520C0">
              <w:rPr>
                <w:rFonts w:ascii="Times New Roman" w:eastAsia="Times New Roman" w:hAnsi="Times New Roman" w:cs="Arial"/>
                <w:spacing w:val="-2"/>
                <w:lang w:eastAsia="pl-PL"/>
              </w:rPr>
              <w:t>Brak</w:t>
            </w:r>
          </w:p>
        </w:tc>
      </w:tr>
    </w:tbl>
    <w:p w14:paraId="54E34E64" w14:textId="0B4EE952" w:rsidR="009C3459" w:rsidRPr="00861B23" w:rsidRDefault="009C3459"/>
    <w:sectPr w:rsidR="009C3459" w:rsidRPr="00861B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4BAE" w14:textId="77777777" w:rsidR="001711BB" w:rsidRDefault="001711BB" w:rsidP="00B2300B">
      <w:pPr>
        <w:spacing w:after="0" w:line="240" w:lineRule="auto"/>
      </w:pPr>
      <w:r>
        <w:separator/>
      </w:r>
    </w:p>
  </w:endnote>
  <w:endnote w:type="continuationSeparator" w:id="0">
    <w:p w14:paraId="411F7BE2" w14:textId="77777777" w:rsidR="001711BB" w:rsidRDefault="001711BB" w:rsidP="00B2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30D46" w14:textId="77777777" w:rsidR="001711BB" w:rsidRDefault="001711BB" w:rsidP="00B2300B">
      <w:pPr>
        <w:spacing w:after="0" w:line="240" w:lineRule="auto"/>
      </w:pPr>
      <w:r>
        <w:separator/>
      </w:r>
    </w:p>
  </w:footnote>
  <w:footnote w:type="continuationSeparator" w:id="0">
    <w:p w14:paraId="669F0009" w14:textId="77777777" w:rsidR="001711BB" w:rsidRDefault="001711BB" w:rsidP="00B2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3E4"/>
    <w:multiLevelType w:val="hybridMultilevel"/>
    <w:tmpl w:val="7F4CE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A73500"/>
    <w:multiLevelType w:val="hybridMultilevel"/>
    <w:tmpl w:val="F05C87F0"/>
    <w:lvl w:ilvl="0" w:tplc="04150001">
      <w:start w:val="1"/>
      <w:numFmt w:val="bullet"/>
      <w:lvlText w:val=""/>
      <w:lvlJc w:val="left"/>
      <w:pPr>
        <w:ind w:left="1824" w:hanging="360"/>
      </w:pPr>
      <w:rPr>
        <w:rFonts w:ascii="Symbol" w:hAnsi="Symbol" w:hint="default"/>
      </w:rPr>
    </w:lvl>
    <w:lvl w:ilvl="1" w:tplc="04150003" w:tentative="1">
      <w:start w:val="1"/>
      <w:numFmt w:val="bullet"/>
      <w:lvlText w:val="o"/>
      <w:lvlJc w:val="left"/>
      <w:pPr>
        <w:ind w:left="2544" w:hanging="360"/>
      </w:pPr>
      <w:rPr>
        <w:rFonts w:ascii="Courier New" w:hAnsi="Courier New" w:hint="default"/>
      </w:rPr>
    </w:lvl>
    <w:lvl w:ilvl="2" w:tplc="04150005" w:tentative="1">
      <w:start w:val="1"/>
      <w:numFmt w:val="bullet"/>
      <w:lvlText w:val=""/>
      <w:lvlJc w:val="left"/>
      <w:pPr>
        <w:ind w:left="3264" w:hanging="360"/>
      </w:pPr>
      <w:rPr>
        <w:rFonts w:ascii="Wingdings" w:hAnsi="Wingdings" w:hint="default"/>
      </w:rPr>
    </w:lvl>
    <w:lvl w:ilvl="3" w:tplc="04150001" w:tentative="1">
      <w:start w:val="1"/>
      <w:numFmt w:val="bullet"/>
      <w:lvlText w:val=""/>
      <w:lvlJc w:val="left"/>
      <w:pPr>
        <w:ind w:left="3984" w:hanging="360"/>
      </w:pPr>
      <w:rPr>
        <w:rFonts w:ascii="Symbol" w:hAnsi="Symbol" w:hint="default"/>
      </w:rPr>
    </w:lvl>
    <w:lvl w:ilvl="4" w:tplc="04150003" w:tentative="1">
      <w:start w:val="1"/>
      <w:numFmt w:val="bullet"/>
      <w:lvlText w:val="o"/>
      <w:lvlJc w:val="left"/>
      <w:pPr>
        <w:ind w:left="4704" w:hanging="360"/>
      </w:pPr>
      <w:rPr>
        <w:rFonts w:ascii="Courier New" w:hAnsi="Courier New" w:hint="default"/>
      </w:rPr>
    </w:lvl>
    <w:lvl w:ilvl="5" w:tplc="04150005" w:tentative="1">
      <w:start w:val="1"/>
      <w:numFmt w:val="bullet"/>
      <w:lvlText w:val=""/>
      <w:lvlJc w:val="left"/>
      <w:pPr>
        <w:ind w:left="5424" w:hanging="360"/>
      </w:pPr>
      <w:rPr>
        <w:rFonts w:ascii="Wingdings" w:hAnsi="Wingdings" w:hint="default"/>
      </w:rPr>
    </w:lvl>
    <w:lvl w:ilvl="6" w:tplc="04150001" w:tentative="1">
      <w:start w:val="1"/>
      <w:numFmt w:val="bullet"/>
      <w:lvlText w:val=""/>
      <w:lvlJc w:val="left"/>
      <w:pPr>
        <w:ind w:left="6144" w:hanging="360"/>
      </w:pPr>
      <w:rPr>
        <w:rFonts w:ascii="Symbol" w:hAnsi="Symbol" w:hint="default"/>
      </w:rPr>
    </w:lvl>
    <w:lvl w:ilvl="7" w:tplc="04150003" w:tentative="1">
      <w:start w:val="1"/>
      <w:numFmt w:val="bullet"/>
      <w:lvlText w:val="o"/>
      <w:lvlJc w:val="left"/>
      <w:pPr>
        <w:ind w:left="6864" w:hanging="360"/>
      </w:pPr>
      <w:rPr>
        <w:rFonts w:ascii="Courier New" w:hAnsi="Courier New" w:hint="default"/>
      </w:rPr>
    </w:lvl>
    <w:lvl w:ilvl="8" w:tplc="04150005" w:tentative="1">
      <w:start w:val="1"/>
      <w:numFmt w:val="bullet"/>
      <w:lvlText w:val=""/>
      <w:lvlJc w:val="left"/>
      <w:pPr>
        <w:ind w:left="7584" w:hanging="360"/>
      </w:pPr>
      <w:rPr>
        <w:rFonts w:ascii="Wingdings" w:hAnsi="Wingdings" w:hint="default"/>
      </w:rPr>
    </w:lvl>
  </w:abstractNum>
  <w:abstractNum w:abstractNumId="2" w15:restartNumberingAfterBreak="0">
    <w:nsid w:val="24D36FE4"/>
    <w:multiLevelType w:val="hybridMultilevel"/>
    <w:tmpl w:val="E05A9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D930B1"/>
    <w:multiLevelType w:val="hybridMultilevel"/>
    <w:tmpl w:val="4F5CE7E4"/>
    <w:lvl w:ilvl="0" w:tplc="28023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A96E76"/>
    <w:multiLevelType w:val="hybridMultilevel"/>
    <w:tmpl w:val="9C4CAC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7357099"/>
    <w:multiLevelType w:val="hybridMultilevel"/>
    <w:tmpl w:val="BF084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802A55"/>
    <w:multiLevelType w:val="hybridMultilevel"/>
    <w:tmpl w:val="FAD44EAA"/>
    <w:lvl w:ilvl="0" w:tplc="8D72E3B4">
      <w:start w:val="1"/>
      <w:numFmt w:val="lowerLetter"/>
      <w:lvlText w:val="%1)"/>
      <w:lvlJc w:val="left"/>
      <w:pPr>
        <w:ind w:left="478" w:hanging="360"/>
      </w:pPr>
      <w:rPr>
        <w:rFonts w:cs="Times New Roman" w:hint="default"/>
      </w:rPr>
    </w:lvl>
    <w:lvl w:ilvl="1" w:tplc="04150019" w:tentative="1">
      <w:start w:val="1"/>
      <w:numFmt w:val="lowerLetter"/>
      <w:lvlText w:val="%2."/>
      <w:lvlJc w:val="left"/>
      <w:pPr>
        <w:ind w:left="1198" w:hanging="360"/>
      </w:pPr>
      <w:rPr>
        <w:rFonts w:cs="Times New Roman"/>
      </w:rPr>
    </w:lvl>
    <w:lvl w:ilvl="2" w:tplc="0415001B" w:tentative="1">
      <w:start w:val="1"/>
      <w:numFmt w:val="lowerRoman"/>
      <w:lvlText w:val="%3."/>
      <w:lvlJc w:val="right"/>
      <w:pPr>
        <w:ind w:left="1918" w:hanging="180"/>
      </w:pPr>
      <w:rPr>
        <w:rFonts w:cs="Times New Roman"/>
      </w:rPr>
    </w:lvl>
    <w:lvl w:ilvl="3" w:tplc="0415000F" w:tentative="1">
      <w:start w:val="1"/>
      <w:numFmt w:val="decimal"/>
      <w:lvlText w:val="%4."/>
      <w:lvlJc w:val="left"/>
      <w:pPr>
        <w:ind w:left="2638" w:hanging="360"/>
      </w:pPr>
      <w:rPr>
        <w:rFonts w:cs="Times New Roman"/>
      </w:rPr>
    </w:lvl>
    <w:lvl w:ilvl="4" w:tplc="04150019" w:tentative="1">
      <w:start w:val="1"/>
      <w:numFmt w:val="lowerLetter"/>
      <w:lvlText w:val="%5."/>
      <w:lvlJc w:val="left"/>
      <w:pPr>
        <w:ind w:left="3358" w:hanging="360"/>
      </w:pPr>
      <w:rPr>
        <w:rFonts w:cs="Times New Roman"/>
      </w:rPr>
    </w:lvl>
    <w:lvl w:ilvl="5" w:tplc="0415001B" w:tentative="1">
      <w:start w:val="1"/>
      <w:numFmt w:val="lowerRoman"/>
      <w:lvlText w:val="%6."/>
      <w:lvlJc w:val="right"/>
      <w:pPr>
        <w:ind w:left="4078" w:hanging="180"/>
      </w:pPr>
      <w:rPr>
        <w:rFonts w:cs="Times New Roman"/>
      </w:rPr>
    </w:lvl>
    <w:lvl w:ilvl="6" w:tplc="0415000F" w:tentative="1">
      <w:start w:val="1"/>
      <w:numFmt w:val="decimal"/>
      <w:lvlText w:val="%7."/>
      <w:lvlJc w:val="left"/>
      <w:pPr>
        <w:ind w:left="4798" w:hanging="360"/>
      </w:pPr>
      <w:rPr>
        <w:rFonts w:cs="Times New Roman"/>
      </w:rPr>
    </w:lvl>
    <w:lvl w:ilvl="7" w:tplc="04150019" w:tentative="1">
      <w:start w:val="1"/>
      <w:numFmt w:val="lowerLetter"/>
      <w:lvlText w:val="%8."/>
      <w:lvlJc w:val="left"/>
      <w:pPr>
        <w:ind w:left="5518" w:hanging="360"/>
      </w:pPr>
      <w:rPr>
        <w:rFonts w:cs="Times New Roman"/>
      </w:rPr>
    </w:lvl>
    <w:lvl w:ilvl="8" w:tplc="0415001B" w:tentative="1">
      <w:start w:val="1"/>
      <w:numFmt w:val="lowerRoman"/>
      <w:lvlText w:val="%9."/>
      <w:lvlJc w:val="right"/>
      <w:pPr>
        <w:ind w:left="6238" w:hanging="180"/>
      </w:pPr>
      <w:rPr>
        <w:rFonts w:cs="Times New Roman"/>
      </w:rPr>
    </w:lvl>
  </w:abstractNum>
  <w:abstractNum w:abstractNumId="8" w15:restartNumberingAfterBreak="0">
    <w:nsid w:val="50EB0F93"/>
    <w:multiLevelType w:val="hybridMultilevel"/>
    <w:tmpl w:val="E05A9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4050A5"/>
    <w:multiLevelType w:val="hybridMultilevel"/>
    <w:tmpl w:val="B9C40C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283945"/>
    <w:multiLevelType w:val="hybridMultilevel"/>
    <w:tmpl w:val="769E141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FF2937"/>
    <w:multiLevelType w:val="hybridMultilevel"/>
    <w:tmpl w:val="E05A9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3F4422"/>
    <w:multiLevelType w:val="hybridMultilevel"/>
    <w:tmpl w:val="327A03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12"/>
  </w:num>
  <w:num w:numId="5">
    <w:abstractNumId w:val="0"/>
  </w:num>
  <w:num w:numId="6">
    <w:abstractNumId w:val="6"/>
  </w:num>
  <w:num w:numId="7">
    <w:abstractNumId w:val="1"/>
  </w:num>
  <w:num w:numId="8">
    <w:abstractNumId w:val="7"/>
  </w:num>
  <w:num w:numId="9">
    <w:abstractNumId w:val="11"/>
  </w:num>
  <w:num w:numId="10">
    <w:abstractNumId w:val="9"/>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15"/>
    <w:rsid w:val="00005309"/>
    <w:rsid w:val="000175DD"/>
    <w:rsid w:val="00017D32"/>
    <w:rsid w:val="000226FF"/>
    <w:rsid w:val="00043E9E"/>
    <w:rsid w:val="00067E10"/>
    <w:rsid w:val="00074FF3"/>
    <w:rsid w:val="000932C7"/>
    <w:rsid w:val="000B100C"/>
    <w:rsid w:val="000C68E0"/>
    <w:rsid w:val="000D3848"/>
    <w:rsid w:val="000F3318"/>
    <w:rsid w:val="00143732"/>
    <w:rsid w:val="001626A3"/>
    <w:rsid w:val="001711BB"/>
    <w:rsid w:val="00176BB3"/>
    <w:rsid w:val="00176DC4"/>
    <w:rsid w:val="00192C66"/>
    <w:rsid w:val="001B08EC"/>
    <w:rsid w:val="001E291E"/>
    <w:rsid w:val="002A40EB"/>
    <w:rsid w:val="002A4DB4"/>
    <w:rsid w:val="002C3E9A"/>
    <w:rsid w:val="00311D69"/>
    <w:rsid w:val="00316813"/>
    <w:rsid w:val="00320E7B"/>
    <w:rsid w:val="00322FB8"/>
    <w:rsid w:val="00341D9E"/>
    <w:rsid w:val="00362B93"/>
    <w:rsid w:val="003C17BE"/>
    <w:rsid w:val="003E4958"/>
    <w:rsid w:val="003F0BE1"/>
    <w:rsid w:val="004005B9"/>
    <w:rsid w:val="00407FF1"/>
    <w:rsid w:val="00414C14"/>
    <w:rsid w:val="00417CE2"/>
    <w:rsid w:val="00437A98"/>
    <w:rsid w:val="00437BC8"/>
    <w:rsid w:val="00451086"/>
    <w:rsid w:val="004520C0"/>
    <w:rsid w:val="00454A7A"/>
    <w:rsid w:val="0045643F"/>
    <w:rsid w:val="004637F3"/>
    <w:rsid w:val="004C4C94"/>
    <w:rsid w:val="004D657E"/>
    <w:rsid w:val="004E154D"/>
    <w:rsid w:val="004F757A"/>
    <w:rsid w:val="00512CB0"/>
    <w:rsid w:val="00513A63"/>
    <w:rsid w:val="00531A8C"/>
    <w:rsid w:val="00536D66"/>
    <w:rsid w:val="005742F4"/>
    <w:rsid w:val="005A5EEE"/>
    <w:rsid w:val="005B31F3"/>
    <w:rsid w:val="005D0B0E"/>
    <w:rsid w:val="005E4BD4"/>
    <w:rsid w:val="005F3231"/>
    <w:rsid w:val="00617739"/>
    <w:rsid w:val="00640E3B"/>
    <w:rsid w:val="0064508D"/>
    <w:rsid w:val="00692AC6"/>
    <w:rsid w:val="006E52C7"/>
    <w:rsid w:val="0070243F"/>
    <w:rsid w:val="007069E8"/>
    <w:rsid w:val="007240C7"/>
    <w:rsid w:val="007322A2"/>
    <w:rsid w:val="007509DC"/>
    <w:rsid w:val="00753852"/>
    <w:rsid w:val="007746F2"/>
    <w:rsid w:val="00774BBF"/>
    <w:rsid w:val="007801AB"/>
    <w:rsid w:val="0079065C"/>
    <w:rsid w:val="007A404E"/>
    <w:rsid w:val="007B6198"/>
    <w:rsid w:val="007E61D5"/>
    <w:rsid w:val="00810948"/>
    <w:rsid w:val="0081621B"/>
    <w:rsid w:val="00861B23"/>
    <w:rsid w:val="00867BF9"/>
    <w:rsid w:val="008744C0"/>
    <w:rsid w:val="00880141"/>
    <w:rsid w:val="00880202"/>
    <w:rsid w:val="008875D3"/>
    <w:rsid w:val="00891DFF"/>
    <w:rsid w:val="008B700B"/>
    <w:rsid w:val="008C2D32"/>
    <w:rsid w:val="008C6E17"/>
    <w:rsid w:val="008D0233"/>
    <w:rsid w:val="008D0D03"/>
    <w:rsid w:val="008D6590"/>
    <w:rsid w:val="008E2229"/>
    <w:rsid w:val="008F1897"/>
    <w:rsid w:val="008F6E28"/>
    <w:rsid w:val="00904990"/>
    <w:rsid w:val="00907459"/>
    <w:rsid w:val="00923950"/>
    <w:rsid w:val="0093613F"/>
    <w:rsid w:val="0093751D"/>
    <w:rsid w:val="009419EE"/>
    <w:rsid w:val="009A514A"/>
    <w:rsid w:val="009C0F77"/>
    <w:rsid w:val="009C3459"/>
    <w:rsid w:val="009D343A"/>
    <w:rsid w:val="009E3948"/>
    <w:rsid w:val="009F2DAF"/>
    <w:rsid w:val="00A269C1"/>
    <w:rsid w:val="00A76CEB"/>
    <w:rsid w:val="00A837BA"/>
    <w:rsid w:val="00A9197A"/>
    <w:rsid w:val="00AC3CE8"/>
    <w:rsid w:val="00AD2C12"/>
    <w:rsid w:val="00AE7EB6"/>
    <w:rsid w:val="00B2300B"/>
    <w:rsid w:val="00B2733A"/>
    <w:rsid w:val="00B34CFD"/>
    <w:rsid w:val="00B40590"/>
    <w:rsid w:val="00B4121C"/>
    <w:rsid w:val="00B50970"/>
    <w:rsid w:val="00B517B9"/>
    <w:rsid w:val="00B568A8"/>
    <w:rsid w:val="00B57A06"/>
    <w:rsid w:val="00B60F27"/>
    <w:rsid w:val="00B90543"/>
    <w:rsid w:val="00B9581D"/>
    <w:rsid w:val="00BA21CB"/>
    <w:rsid w:val="00BA3DFC"/>
    <w:rsid w:val="00BA5548"/>
    <w:rsid w:val="00BD55F3"/>
    <w:rsid w:val="00BE0849"/>
    <w:rsid w:val="00BE6B2C"/>
    <w:rsid w:val="00C257A8"/>
    <w:rsid w:val="00C27FDC"/>
    <w:rsid w:val="00C41522"/>
    <w:rsid w:val="00C46D33"/>
    <w:rsid w:val="00C554E7"/>
    <w:rsid w:val="00CE146B"/>
    <w:rsid w:val="00CE49DD"/>
    <w:rsid w:val="00D03868"/>
    <w:rsid w:val="00D50619"/>
    <w:rsid w:val="00D52BCF"/>
    <w:rsid w:val="00D70619"/>
    <w:rsid w:val="00D84815"/>
    <w:rsid w:val="00DA4C0B"/>
    <w:rsid w:val="00DA6699"/>
    <w:rsid w:val="00DC6DE2"/>
    <w:rsid w:val="00DD1386"/>
    <w:rsid w:val="00DD54D0"/>
    <w:rsid w:val="00DE36B5"/>
    <w:rsid w:val="00DE6BEF"/>
    <w:rsid w:val="00DF4ED7"/>
    <w:rsid w:val="00E0282B"/>
    <w:rsid w:val="00E211FA"/>
    <w:rsid w:val="00E5692D"/>
    <w:rsid w:val="00E943D2"/>
    <w:rsid w:val="00EE6BBD"/>
    <w:rsid w:val="00EF0E2B"/>
    <w:rsid w:val="00F11836"/>
    <w:rsid w:val="00F511DA"/>
    <w:rsid w:val="00F86C5C"/>
    <w:rsid w:val="00FA0AA6"/>
    <w:rsid w:val="00FA4808"/>
    <w:rsid w:val="00FC529F"/>
    <w:rsid w:val="00FD776A"/>
    <w:rsid w:val="00FF4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03D5"/>
  <w15:docId w15:val="{793AB5EE-216B-4B4C-90E5-DE7B349E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813"/>
    <w:pPr>
      <w:ind w:left="720"/>
      <w:contextualSpacing/>
    </w:pPr>
  </w:style>
  <w:style w:type="character" w:styleId="Odwoaniedokomentarza">
    <w:name w:val="annotation reference"/>
    <w:basedOn w:val="Domylnaczcionkaakapitu"/>
    <w:uiPriority w:val="99"/>
    <w:semiHidden/>
    <w:unhideWhenUsed/>
    <w:rsid w:val="00176BB3"/>
    <w:rPr>
      <w:sz w:val="16"/>
      <w:szCs w:val="16"/>
    </w:rPr>
  </w:style>
  <w:style w:type="paragraph" w:styleId="Tekstkomentarza">
    <w:name w:val="annotation text"/>
    <w:basedOn w:val="Normalny"/>
    <w:link w:val="TekstkomentarzaZnak"/>
    <w:uiPriority w:val="99"/>
    <w:semiHidden/>
    <w:unhideWhenUsed/>
    <w:rsid w:val="00176B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BB3"/>
    <w:rPr>
      <w:sz w:val="20"/>
      <w:szCs w:val="20"/>
    </w:rPr>
  </w:style>
  <w:style w:type="paragraph" w:styleId="Tematkomentarza">
    <w:name w:val="annotation subject"/>
    <w:basedOn w:val="Tekstkomentarza"/>
    <w:next w:val="Tekstkomentarza"/>
    <w:link w:val="TematkomentarzaZnak"/>
    <w:uiPriority w:val="99"/>
    <w:semiHidden/>
    <w:unhideWhenUsed/>
    <w:rsid w:val="00176BB3"/>
    <w:rPr>
      <w:b/>
      <w:bCs/>
    </w:rPr>
  </w:style>
  <w:style w:type="character" w:customStyle="1" w:styleId="TematkomentarzaZnak">
    <w:name w:val="Temat komentarza Znak"/>
    <w:basedOn w:val="TekstkomentarzaZnak"/>
    <w:link w:val="Tematkomentarza"/>
    <w:uiPriority w:val="99"/>
    <w:semiHidden/>
    <w:rsid w:val="00176BB3"/>
    <w:rPr>
      <w:b/>
      <w:bCs/>
      <w:sz w:val="20"/>
      <w:szCs w:val="20"/>
    </w:rPr>
  </w:style>
  <w:style w:type="paragraph" w:styleId="Tekstdymka">
    <w:name w:val="Balloon Text"/>
    <w:basedOn w:val="Normalny"/>
    <w:link w:val="TekstdymkaZnak"/>
    <w:uiPriority w:val="99"/>
    <w:semiHidden/>
    <w:unhideWhenUsed/>
    <w:rsid w:val="00176B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BB3"/>
    <w:rPr>
      <w:rFonts w:ascii="Segoe UI" w:hAnsi="Segoe UI" w:cs="Segoe UI"/>
      <w:sz w:val="18"/>
      <w:szCs w:val="18"/>
    </w:rPr>
  </w:style>
  <w:style w:type="paragraph" w:customStyle="1" w:styleId="PKTpunkt">
    <w:name w:val="PKT – punkt"/>
    <w:uiPriority w:val="99"/>
    <w:qFormat/>
    <w:rsid w:val="00B568A8"/>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99"/>
    <w:qFormat/>
    <w:rsid w:val="00B568A8"/>
    <w:rPr>
      <w:b/>
    </w:rPr>
  </w:style>
  <w:style w:type="paragraph" w:styleId="Nagwek">
    <w:name w:val="header"/>
    <w:basedOn w:val="Normalny"/>
    <w:link w:val="NagwekZnak"/>
    <w:uiPriority w:val="99"/>
    <w:unhideWhenUsed/>
    <w:rsid w:val="00B23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00B"/>
  </w:style>
  <w:style w:type="paragraph" w:styleId="Stopka">
    <w:name w:val="footer"/>
    <w:basedOn w:val="Normalny"/>
    <w:link w:val="StopkaZnak"/>
    <w:uiPriority w:val="99"/>
    <w:unhideWhenUsed/>
    <w:rsid w:val="00B23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00B"/>
  </w:style>
  <w:style w:type="paragraph" w:styleId="Poprawka">
    <w:name w:val="Revision"/>
    <w:hidden/>
    <w:uiPriority w:val="99"/>
    <w:semiHidden/>
    <w:rsid w:val="008B7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443">
      <w:bodyDiv w:val="1"/>
      <w:marLeft w:val="0"/>
      <w:marRight w:val="0"/>
      <w:marTop w:val="0"/>
      <w:marBottom w:val="0"/>
      <w:divBdr>
        <w:top w:val="none" w:sz="0" w:space="0" w:color="auto"/>
        <w:left w:val="none" w:sz="0" w:space="0" w:color="auto"/>
        <w:bottom w:val="none" w:sz="0" w:space="0" w:color="auto"/>
        <w:right w:val="none" w:sz="0" w:space="0" w:color="auto"/>
      </w:divBdr>
    </w:div>
    <w:div w:id="713315893">
      <w:bodyDiv w:val="1"/>
      <w:marLeft w:val="0"/>
      <w:marRight w:val="0"/>
      <w:marTop w:val="0"/>
      <w:marBottom w:val="0"/>
      <w:divBdr>
        <w:top w:val="none" w:sz="0" w:space="0" w:color="auto"/>
        <w:left w:val="none" w:sz="0" w:space="0" w:color="auto"/>
        <w:bottom w:val="none" w:sz="0" w:space="0" w:color="auto"/>
        <w:right w:val="none" w:sz="0" w:space="0" w:color="auto"/>
      </w:divBdr>
    </w:div>
    <w:div w:id="784546522">
      <w:bodyDiv w:val="1"/>
      <w:marLeft w:val="0"/>
      <w:marRight w:val="0"/>
      <w:marTop w:val="0"/>
      <w:marBottom w:val="0"/>
      <w:divBdr>
        <w:top w:val="none" w:sz="0" w:space="0" w:color="auto"/>
        <w:left w:val="none" w:sz="0" w:space="0" w:color="auto"/>
        <w:bottom w:val="none" w:sz="0" w:space="0" w:color="auto"/>
        <w:right w:val="none" w:sz="0" w:space="0" w:color="auto"/>
      </w:divBdr>
    </w:div>
    <w:div w:id="1314796820">
      <w:bodyDiv w:val="1"/>
      <w:marLeft w:val="0"/>
      <w:marRight w:val="0"/>
      <w:marTop w:val="0"/>
      <w:marBottom w:val="0"/>
      <w:divBdr>
        <w:top w:val="none" w:sz="0" w:space="0" w:color="auto"/>
        <w:left w:val="none" w:sz="0" w:space="0" w:color="auto"/>
        <w:bottom w:val="none" w:sz="0" w:space="0" w:color="auto"/>
        <w:right w:val="none" w:sz="0" w:space="0" w:color="auto"/>
      </w:divBdr>
    </w:div>
    <w:div w:id="18517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zubak@minrol.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7AEE-EDCE-427B-8BE6-23E92841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5608</Words>
  <Characters>33652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Staniszewska Emilia</dc:creator>
  <cp:lastModifiedBy>Patkowska Anna</cp:lastModifiedBy>
  <cp:revision>6</cp:revision>
  <cp:lastPrinted>2020-10-22T09:24:00Z</cp:lastPrinted>
  <dcterms:created xsi:type="dcterms:W3CDTF">2020-11-01T22:07:00Z</dcterms:created>
  <dcterms:modified xsi:type="dcterms:W3CDTF">2020-11-05T10:38:00Z</dcterms:modified>
</cp:coreProperties>
</file>